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F52" w:rsidRDefault="0037692F" w:rsidP="00F77F52">
      <w:pPr>
        <w:spacing w:after="0" w:line="240" w:lineRule="auto"/>
        <w:jc w:val="right"/>
        <w:rPr>
          <w:rFonts w:ascii="Times New Roman" w:hAnsi="Times New Roman"/>
          <w:sz w:val="28"/>
          <w:szCs w:val="28"/>
        </w:rPr>
      </w:pPr>
      <w:r>
        <w:rPr>
          <w:rFonts w:ascii="Times New Roman" w:hAnsi="Times New Roman"/>
          <w:sz w:val="28"/>
          <w:szCs w:val="28"/>
        </w:rPr>
        <w:t xml:space="preserve">Śrem,  30 </w:t>
      </w:r>
      <w:bookmarkStart w:id="0" w:name="_GoBack"/>
      <w:bookmarkEnd w:id="0"/>
      <w:r w:rsidR="00F77F52">
        <w:rPr>
          <w:rFonts w:ascii="Times New Roman" w:hAnsi="Times New Roman"/>
          <w:sz w:val="28"/>
          <w:szCs w:val="28"/>
        </w:rPr>
        <w:t>września 2013 r.</w:t>
      </w:r>
    </w:p>
    <w:p w:rsidR="00F77F52" w:rsidRDefault="00F77F52" w:rsidP="00F77F52">
      <w:pPr>
        <w:spacing w:after="0" w:line="240" w:lineRule="auto"/>
        <w:rPr>
          <w:rFonts w:ascii="Times New Roman" w:hAnsi="Times New Roman"/>
          <w:sz w:val="28"/>
          <w:szCs w:val="28"/>
        </w:rPr>
      </w:pPr>
    </w:p>
    <w:p w:rsidR="00F77F52" w:rsidRDefault="00F77F52" w:rsidP="00F77F52">
      <w:pPr>
        <w:spacing w:after="0" w:line="240" w:lineRule="auto"/>
        <w:rPr>
          <w:rFonts w:ascii="Times New Roman" w:hAnsi="Times New Roman"/>
          <w:sz w:val="28"/>
          <w:szCs w:val="28"/>
        </w:rPr>
      </w:pPr>
    </w:p>
    <w:p w:rsidR="00F77F52" w:rsidRDefault="00F77F52" w:rsidP="00F77F52">
      <w:pPr>
        <w:spacing w:after="0" w:line="240" w:lineRule="auto"/>
        <w:rPr>
          <w:rFonts w:ascii="Times New Roman" w:hAnsi="Times New Roman"/>
          <w:sz w:val="28"/>
          <w:szCs w:val="28"/>
        </w:rPr>
      </w:pPr>
      <w:r>
        <w:rPr>
          <w:rFonts w:ascii="Times New Roman" w:hAnsi="Times New Roman"/>
          <w:sz w:val="28"/>
          <w:szCs w:val="28"/>
        </w:rPr>
        <w:t>PAOOR.0003.11.2013.ML</w:t>
      </w:r>
    </w:p>
    <w:p w:rsidR="004F5BCC" w:rsidRDefault="004F5BCC" w:rsidP="00F77F52">
      <w:pPr>
        <w:spacing w:after="0" w:line="240" w:lineRule="auto"/>
        <w:rPr>
          <w:rFonts w:ascii="Times New Roman" w:hAnsi="Times New Roman"/>
          <w:sz w:val="28"/>
          <w:szCs w:val="28"/>
        </w:rPr>
      </w:pPr>
    </w:p>
    <w:p w:rsidR="004F5BCC" w:rsidRDefault="004F5BCC" w:rsidP="00F77F52">
      <w:pPr>
        <w:spacing w:after="0" w:line="240" w:lineRule="auto"/>
        <w:rPr>
          <w:rFonts w:ascii="Times New Roman" w:hAnsi="Times New Roman"/>
          <w:sz w:val="28"/>
          <w:szCs w:val="28"/>
        </w:rPr>
      </w:pPr>
    </w:p>
    <w:p w:rsidR="00F77F52" w:rsidRDefault="00F77F52" w:rsidP="00F77F52">
      <w:pPr>
        <w:spacing w:after="0" w:line="240" w:lineRule="auto"/>
        <w:rPr>
          <w:rFonts w:ascii="Times New Roman" w:hAnsi="Times New Roman"/>
          <w:sz w:val="28"/>
          <w:szCs w:val="28"/>
        </w:rPr>
      </w:pPr>
    </w:p>
    <w:p w:rsidR="00F77F52" w:rsidRPr="00F77F52" w:rsidRDefault="00F77F52" w:rsidP="00F77F52">
      <w:pPr>
        <w:spacing w:after="0" w:line="240" w:lineRule="auto"/>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F77F52">
        <w:rPr>
          <w:rFonts w:ascii="Times New Roman" w:hAnsi="Times New Roman"/>
          <w:b/>
          <w:sz w:val="28"/>
          <w:szCs w:val="28"/>
        </w:rPr>
        <w:t>Pani</w:t>
      </w:r>
    </w:p>
    <w:p w:rsidR="00F77F52" w:rsidRPr="00F77F52" w:rsidRDefault="00F77F52" w:rsidP="00F77F52">
      <w:pPr>
        <w:spacing w:after="0" w:line="240" w:lineRule="auto"/>
        <w:rPr>
          <w:rFonts w:ascii="Times New Roman" w:hAnsi="Times New Roman"/>
          <w:b/>
          <w:sz w:val="28"/>
          <w:szCs w:val="28"/>
        </w:rPr>
      </w:pP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t>Katarzyna Sarnowska</w:t>
      </w:r>
    </w:p>
    <w:p w:rsidR="00F77F52" w:rsidRPr="00F77F52" w:rsidRDefault="00F77F52" w:rsidP="00F77F52">
      <w:pPr>
        <w:spacing w:after="0" w:line="240" w:lineRule="auto"/>
        <w:rPr>
          <w:rFonts w:ascii="Times New Roman" w:hAnsi="Times New Roman"/>
          <w:b/>
          <w:sz w:val="28"/>
          <w:szCs w:val="28"/>
        </w:rPr>
      </w:pPr>
    </w:p>
    <w:p w:rsidR="00F77F52" w:rsidRPr="00F77F52" w:rsidRDefault="00F77F52" w:rsidP="00F77F52">
      <w:pPr>
        <w:spacing w:after="0" w:line="240" w:lineRule="auto"/>
        <w:rPr>
          <w:rFonts w:ascii="Times New Roman" w:hAnsi="Times New Roman"/>
          <w:b/>
          <w:sz w:val="28"/>
          <w:szCs w:val="28"/>
        </w:rPr>
      </w:pP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t>Przewodnicząca Rady Miejskiej</w:t>
      </w:r>
    </w:p>
    <w:p w:rsidR="00F77F52" w:rsidRDefault="00F77F52" w:rsidP="00F77F52">
      <w:pPr>
        <w:spacing w:after="0" w:line="240" w:lineRule="auto"/>
        <w:rPr>
          <w:rFonts w:ascii="Times New Roman" w:hAnsi="Times New Roman"/>
          <w:sz w:val="28"/>
          <w:szCs w:val="28"/>
        </w:rPr>
      </w:pP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r>
      <w:r w:rsidRPr="00F77F52">
        <w:rPr>
          <w:rFonts w:ascii="Times New Roman" w:hAnsi="Times New Roman"/>
          <w:b/>
          <w:sz w:val="28"/>
          <w:szCs w:val="28"/>
        </w:rPr>
        <w:tab/>
        <w:t>w Ś R E M I E</w:t>
      </w:r>
    </w:p>
    <w:p w:rsidR="00F77F52" w:rsidRDefault="00F77F52" w:rsidP="00F77F52">
      <w:pPr>
        <w:spacing w:after="0" w:line="240" w:lineRule="auto"/>
        <w:rPr>
          <w:rFonts w:ascii="Times New Roman" w:hAnsi="Times New Roman"/>
          <w:sz w:val="28"/>
          <w:szCs w:val="28"/>
        </w:rPr>
      </w:pPr>
    </w:p>
    <w:p w:rsidR="00F77F52" w:rsidRDefault="00F77F52" w:rsidP="00F77F52">
      <w:pPr>
        <w:spacing w:after="0" w:line="240" w:lineRule="auto"/>
        <w:rPr>
          <w:rFonts w:ascii="Times New Roman" w:hAnsi="Times New Roman"/>
          <w:sz w:val="28"/>
          <w:szCs w:val="28"/>
        </w:rPr>
      </w:pPr>
    </w:p>
    <w:p w:rsidR="00F77F52" w:rsidRDefault="00F77F52" w:rsidP="00F77F52">
      <w:pPr>
        <w:spacing w:after="0" w:line="240" w:lineRule="auto"/>
        <w:rPr>
          <w:rFonts w:ascii="Times New Roman" w:hAnsi="Times New Roman"/>
          <w:sz w:val="28"/>
          <w:szCs w:val="28"/>
        </w:rPr>
      </w:pPr>
    </w:p>
    <w:p w:rsidR="00F77F52" w:rsidRDefault="00F77F52" w:rsidP="00F77F52">
      <w:pPr>
        <w:spacing w:after="0" w:line="240" w:lineRule="auto"/>
        <w:rPr>
          <w:rFonts w:ascii="Times New Roman" w:hAnsi="Times New Roman"/>
          <w:sz w:val="28"/>
          <w:szCs w:val="28"/>
        </w:rPr>
      </w:pPr>
      <w:r>
        <w:rPr>
          <w:rFonts w:ascii="Times New Roman" w:hAnsi="Times New Roman"/>
          <w:sz w:val="28"/>
          <w:szCs w:val="28"/>
        </w:rPr>
        <w:tab/>
        <w:t>Odpowiadając na wnioski zgłoszone na XXXVII posiedzeniu Sesji Rady Miejskiej w Śremie 19 września br. informuję:</w:t>
      </w:r>
    </w:p>
    <w:p w:rsidR="004F5BCC" w:rsidRDefault="004F5BCC" w:rsidP="00F77F52">
      <w:pPr>
        <w:spacing w:after="0" w:line="240" w:lineRule="auto"/>
        <w:rPr>
          <w:rFonts w:ascii="Times New Roman" w:hAnsi="Times New Roman"/>
          <w:sz w:val="28"/>
          <w:szCs w:val="28"/>
        </w:rPr>
      </w:pPr>
    </w:p>
    <w:p w:rsidR="00F77F52" w:rsidRDefault="00F77F52" w:rsidP="00F77F52">
      <w:pPr>
        <w:pStyle w:val="Akapitzlist"/>
        <w:numPr>
          <w:ilvl w:val="0"/>
          <w:numId w:val="1"/>
        </w:numPr>
        <w:jc w:val="both"/>
        <w:rPr>
          <w:b/>
        </w:rPr>
      </w:pPr>
      <w:r w:rsidRPr="00F77F52">
        <w:rPr>
          <w:b/>
        </w:rPr>
        <w:t>Radny Tomasz Wojna poprosił o zajęcie stanowiska i możliwość:</w:t>
      </w:r>
    </w:p>
    <w:p w:rsidR="004F5BCC" w:rsidRPr="00F77F52" w:rsidRDefault="004F5BCC" w:rsidP="004F5BCC">
      <w:pPr>
        <w:pStyle w:val="Akapitzlist"/>
        <w:jc w:val="both"/>
        <w:rPr>
          <w:b/>
        </w:rPr>
      </w:pPr>
    </w:p>
    <w:p w:rsidR="00F77F52" w:rsidRDefault="00F77F52" w:rsidP="00F77F52">
      <w:pPr>
        <w:pStyle w:val="Akapitzlist"/>
        <w:jc w:val="both"/>
        <w:rPr>
          <w:b/>
        </w:rPr>
      </w:pPr>
      <w:r w:rsidRPr="00F77F52">
        <w:rPr>
          <w:rFonts w:cs="Times New Roman"/>
          <w:b/>
        </w:rPr>
        <w:t>►</w:t>
      </w:r>
      <w:r w:rsidRPr="00F77F52">
        <w:rPr>
          <w:b/>
        </w:rPr>
        <w:t xml:space="preserve"> zróżnicowania stawek opłaty za gospodarowanie odpadami komunalnymi w budynkach wielorodzinnych i w domach jednorodzinnych z uwagi na niższą cenę wywozu 1 metra</w:t>
      </w:r>
      <w:r w:rsidRPr="00F77F52">
        <w:rPr>
          <w:b/>
          <w:vertAlign w:val="superscript"/>
        </w:rPr>
        <w:t>3</w:t>
      </w:r>
      <w:r w:rsidRPr="00F77F52">
        <w:rPr>
          <w:b/>
        </w:rPr>
        <w:t xml:space="preserve"> odpadów w budynkach wielorodzinnych, dodał, iż dla niektórych cena się nie zmieniła, natomiast w zasobach Sp. Mieszkaniowej wywóz odpadów jest droższy, a nic się nie zmieniło, są te same śmieci, te same kontenery i ten sam podmiot, który je wywozi.</w:t>
      </w:r>
    </w:p>
    <w:p w:rsidR="004F5BCC" w:rsidRPr="00F77F52" w:rsidRDefault="004F5BCC" w:rsidP="00F77F52">
      <w:pPr>
        <w:pStyle w:val="Akapitzlist"/>
        <w:jc w:val="both"/>
        <w:rPr>
          <w:b/>
        </w:rPr>
      </w:pPr>
    </w:p>
    <w:p w:rsidR="00F77F52" w:rsidRDefault="00F77F52" w:rsidP="00F77F52">
      <w:pPr>
        <w:spacing w:after="0" w:line="240" w:lineRule="auto"/>
        <w:jc w:val="both"/>
        <w:rPr>
          <w:rFonts w:ascii="Times New Roman" w:hAnsi="Times New Roman"/>
          <w:sz w:val="28"/>
          <w:szCs w:val="28"/>
        </w:rPr>
      </w:pPr>
      <w:r>
        <w:rPr>
          <w:rFonts w:ascii="Times New Roman" w:hAnsi="Times New Roman"/>
          <w:sz w:val="28"/>
          <w:szCs w:val="28"/>
        </w:rPr>
        <w:t>Próba różnicowania stawki opłaty ze względu na rodzaj zabudowy nieruchomości zamieszkałych wg. obecnie posiadanych danych spowoduje, że przygotowane wyliczenia będą obarczone dużym błędem. Dane znane po niespełna trzech miesiącach funkcjonowania systemu są na tyle „niestabilne”, aby traktować je jako wiarygodny i pełny obraz zarówno przychodów i kosztów systemu. Cały czas trwa weryfikacja podmiotów zobowiązanych do wnoszenia opłat. Trwa także proces windykacji i egzekucji należnych środków, który</w:t>
      </w:r>
      <w:r>
        <w:rPr>
          <w:rFonts w:ascii="Times New Roman" w:hAnsi="Times New Roman"/>
          <w:sz w:val="28"/>
          <w:szCs w:val="28"/>
        </w:rPr>
        <w:br/>
        <w:t>w pierwszym etapie funkcjonowania systemu odbywa się na większą skalę. Wszystkie te elementy generują dodatkowe koszty dla systemu i biorąc je do analiz można by uzyskać zafałszowany obraz kalkulacji. Zważywszy, iż koszty funkcjonowania systemu gospodarki odpadami zostały ustalone w 2012 r. i były podstawą do zaplanowania środków budżetowych gminy na rok 2013 każda zmiana określająca stawkę opłaty wymagałaby korekty wydatków.</w:t>
      </w:r>
    </w:p>
    <w:p w:rsidR="00F77F52" w:rsidRDefault="00F77F52" w:rsidP="00F77F52">
      <w:pPr>
        <w:pStyle w:val="Akapitzlist"/>
        <w:jc w:val="both"/>
        <w:rPr>
          <w:rFonts w:cs="Times New Roman"/>
        </w:rPr>
      </w:pPr>
    </w:p>
    <w:p w:rsidR="004F5BCC" w:rsidRDefault="004F5BCC" w:rsidP="00F77F52">
      <w:pPr>
        <w:pStyle w:val="Akapitzlist"/>
        <w:jc w:val="both"/>
        <w:rPr>
          <w:rFonts w:cs="Times New Roman"/>
        </w:rPr>
      </w:pPr>
    </w:p>
    <w:p w:rsidR="004F5BCC" w:rsidRDefault="004F5BCC" w:rsidP="00F77F52">
      <w:pPr>
        <w:pStyle w:val="Akapitzlist"/>
        <w:jc w:val="both"/>
        <w:rPr>
          <w:rFonts w:cs="Times New Roman"/>
        </w:rPr>
      </w:pPr>
    </w:p>
    <w:p w:rsidR="004F5BCC" w:rsidRDefault="004F5BCC" w:rsidP="00F77F52">
      <w:pPr>
        <w:pStyle w:val="Akapitzlist"/>
        <w:jc w:val="both"/>
        <w:rPr>
          <w:rFonts w:cs="Times New Roman"/>
        </w:rPr>
      </w:pPr>
    </w:p>
    <w:p w:rsidR="00F77F52" w:rsidRDefault="00F77F52" w:rsidP="00F77F52">
      <w:pPr>
        <w:pStyle w:val="Akapitzlist"/>
        <w:jc w:val="both"/>
        <w:rPr>
          <w:b/>
        </w:rPr>
      </w:pPr>
      <w:r w:rsidRPr="00F77F52">
        <w:rPr>
          <w:rFonts w:cs="Times New Roman"/>
          <w:b/>
        </w:rPr>
        <w:t>►</w:t>
      </w:r>
      <w:r w:rsidRPr="00F77F52">
        <w:rPr>
          <w:b/>
        </w:rPr>
        <w:t xml:space="preserve"> </w:t>
      </w:r>
      <w:r>
        <w:rPr>
          <w:b/>
        </w:rPr>
        <w:t>Z</w:t>
      </w:r>
      <w:r w:rsidRPr="00F77F52">
        <w:rPr>
          <w:b/>
        </w:rPr>
        <w:t>astosowania zniżek dla rodzin ubogich i wielodzietnych za opłaty związane z gosp</w:t>
      </w:r>
      <w:r>
        <w:rPr>
          <w:b/>
        </w:rPr>
        <w:t>odarowaniem odpadów komunalnych.</w:t>
      </w:r>
    </w:p>
    <w:p w:rsidR="004F5BCC" w:rsidRPr="00F77F52" w:rsidRDefault="004F5BCC" w:rsidP="00F77F52">
      <w:pPr>
        <w:pStyle w:val="Akapitzlist"/>
        <w:jc w:val="both"/>
        <w:rPr>
          <w:b/>
        </w:rPr>
      </w:pPr>
    </w:p>
    <w:p w:rsidR="00F77F52" w:rsidRDefault="00F77F52" w:rsidP="00F77F52">
      <w:pPr>
        <w:spacing w:after="0" w:line="240" w:lineRule="auto"/>
        <w:jc w:val="both"/>
        <w:rPr>
          <w:rFonts w:ascii="Times New Roman" w:hAnsi="Times New Roman"/>
          <w:sz w:val="28"/>
          <w:szCs w:val="28"/>
        </w:rPr>
      </w:pPr>
      <w:r>
        <w:rPr>
          <w:rFonts w:ascii="Times New Roman" w:hAnsi="Times New Roman"/>
          <w:sz w:val="28"/>
          <w:szCs w:val="28"/>
        </w:rPr>
        <w:t xml:space="preserve">Zgodnie z zapisem art. 6j ust. 2a ustawy z dnia 13 września 1996 r. </w:t>
      </w:r>
      <w:r>
        <w:rPr>
          <w:rFonts w:ascii="Times New Roman" w:hAnsi="Times New Roman"/>
          <w:sz w:val="28"/>
          <w:szCs w:val="28"/>
        </w:rPr>
        <w:br/>
        <w:t xml:space="preserve">o utrzymaniu czystości i porządku w gminach różnicowanie stawek opłaty za gospodarowanie odpadami komunalnymi zależne jest od powierzchni lokalu mieszkalnego, liczby mieszkańców zamieszkujących nieruchomość, odbierania odpadów z terenów wiejskich lub miejskich, a także rodzaju zabudowy. </w:t>
      </w:r>
    </w:p>
    <w:p w:rsidR="00F77F52" w:rsidRDefault="00F77F52" w:rsidP="00F77F52">
      <w:pPr>
        <w:spacing w:after="0" w:line="240" w:lineRule="auto"/>
        <w:jc w:val="both"/>
        <w:rPr>
          <w:rFonts w:ascii="Times New Roman" w:hAnsi="Times New Roman"/>
          <w:sz w:val="28"/>
          <w:szCs w:val="28"/>
        </w:rPr>
      </w:pPr>
      <w:r>
        <w:rPr>
          <w:rFonts w:ascii="Times New Roman" w:hAnsi="Times New Roman"/>
          <w:sz w:val="28"/>
          <w:szCs w:val="28"/>
        </w:rPr>
        <w:t>Zgodnie z powyżej przytoczoną literą prawa nie ma możliwości różnicowania stawek ze względu na status materialny rodzin.</w:t>
      </w:r>
    </w:p>
    <w:p w:rsidR="00F77F52" w:rsidRDefault="00F77F52" w:rsidP="00F77F52">
      <w:pPr>
        <w:pStyle w:val="Akapitzlist"/>
        <w:jc w:val="both"/>
      </w:pPr>
    </w:p>
    <w:p w:rsidR="00F77F52" w:rsidRDefault="00F77F52" w:rsidP="00F77F52">
      <w:pPr>
        <w:pStyle w:val="Akapitzlist"/>
        <w:jc w:val="both"/>
        <w:rPr>
          <w:rFonts w:cs="Times New Roman"/>
        </w:rPr>
      </w:pPr>
      <w:r w:rsidRPr="004F5BCC">
        <w:rPr>
          <w:rFonts w:cs="Times New Roman"/>
          <w:b/>
        </w:rPr>
        <w:t>► Dokonania kalkulacji kosztów związanych z podziałem na sektory: miasto, wieś; wg niego ten podział jest nieodpowiedni</w:t>
      </w:r>
      <w:r>
        <w:rPr>
          <w:rFonts w:cs="Times New Roman"/>
        </w:rPr>
        <w:t>.</w:t>
      </w:r>
    </w:p>
    <w:p w:rsidR="004F5BCC" w:rsidRDefault="004F5BCC" w:rsidP="00F77F52">
      <w:pPr>
        <w:pStyle w:val="Akapitzlist"/>
        <w:jc w:val="both"/>
        <w:rPr>
          <w:rFonts w:cs="Times New Roman"/>
        </w:rPr>
      </w:pPr>
    </w:p>
    <w:p w:rsidR="00F77F52" w:rsidRDefault="00F77F52" w:rsidP="00F77F52">
      <w:pPr>
        <w:spacing w:after="0" w:line="240" w:lineRule="auto"/>
        <w:jc w:val="both"/>
        <w:rPr>
          <w:rFonts w:ascii="Times New Roman" w:hAnsi="Times New Roman"/>
          <w:sz w:val="28"/>
          <w:szCs w:val="28"/>
        </w:rPr>
      </w:pPr>
      <w:r>
        <w:rPr>
          <w:rFonts w:ascii="Times New Roman" w:hAnsi="Times New Roman"/>
          <w:sz w:val="28"/>
          <w:szCs w:val="28"/>
        </w:rPr>
        <w:t xml:space="preserve">Nowy system gospodarki odpadami funkcjonuje od 1 lipca 2013 r. Przez ten czas trudno ocenić zasadność podziału na sektory, które obowiązują na obszarze gminy Śrem. Koszty obsługi sektorów są wynikiem postępowania przetargowego i złożonej oferty. Standard obsługi systemu zarówno dla sektora I, jak i II jest taki sam. Szczególnej analizy wymaga wielkość strumienia odpadów z sektora I </w:t>
      </w:r>
      <w:proofErr w:type="spellStart"/>
      <w:r>
        <w:rPr>
          <w:rFonts w:ascii="Times New Roman" w:hAnsi="Times New Roman"/>
          <w:sz w:val="28"/>
          <w:szCs w:val="28"/>
        </w:rPr>
        <w:t>i</w:t>
      </w:r>
      <w:proofErr w:type="spellEnd"/>
      <w:r>
        <w:rPr>
          <w:rFonts w:ascii="Times New Roman" w:hAnsi="Times New Roman"/>
          <w:sz w:val="28"/>
          <w:szCs w:val="28"/>
        </w:rPr>
        <w:t xml:space="preserve"> II w stosunku do liczby osób zamieszkujących sektory.</w:t>
      </w:r>
    </w:p>
    <w:p w:rsidR="00F77F52" w:rsidRDefault="00F77F52" w:rsidP="00F77F52">
      <w:pPr>
        <w:spacing w:after="0" w:line="240" w:lineRule="auto"/>
        <w:jc w:val="both"/>
        <w:rPr>
          <w:rFonts w:ascii="Times New Roman" w:hAnsi="Times New Roman"/>
          <w:sz w:val="28"/>
          <w:szCs w:val="28"/>
        </w:rPr>
      </w:pPr>
      <w:r>
        <w:rPr>
          <w:rFonts w:ascii="Times New Roman" w:hAnsi="Times New Roman"/>
          <w:sz w:val="28"/>
          <w:szCs w:val="28"/>
        </w:rPr>
        <w:t>Posiadane zestawienia danych za dotychczasowy okres funkcjonowania systemu nie pozwalają określić całościowego przyszłego obrazu w tym zakresie.</w:t>
      </w:r>
    </w:p>
    <w:p w:rsidR="00F77F52" w:rsidRDefault="00F77F52" w:rsidP="00F77F52">
      <w:pPr>
        <w:pStyle w:val="Akapitzlist"/>
        <w:jc w:val="both"/>
        <w:rPr>
          <w:rFonts w:cs="Times New Roman"/>
        </w:rPr>
      </w:pPr>
    </w:p>
    <w:p w:rsidR="00F77F52" w:rsidRDefault="00F77F52" w:rsidP="00F77F52">
      <w:pPr>
        <w:pStyle w:val="Akapitzlist"/>
        <w:numPr>
          <w:ilvl w:val="0"/>
          <w:numId w:val="1"/>
        </w:numPr>
        <w:jc w:val="both"/>
        <w:rPr>
          <w:b/>
        </w:rPr>
      </w:pPr>
      <w:r w:rsidRPr="004F5BCC">
        <w:rPr>
          <w:b/>
        </w:rPr>
        <w:t>Radny Robert Piątek poprosił o dokonanie:</w:t>
      </w:r>
    </w:p>
    <w:p w:rsidR="004F5BCC" w:rsidRPr="004F5BCC" w:rsidRDefault="004F5BCC" w:rsidP="00B30CAA">
      <w:pPr>
        <w:pStyle w:val="Akapitzlist"/>
        <w:jc w:val="both"/>
        <w:rPr>
          <w:b/>
        </w:rPr>
      </w:pPr>
    </w:p>
    <w:p w:rsidR="00F77F52" w:rsidRDefault="00F77F52" w:rsidP="00F77F52">
      <w:pPr>
        <w:pStyle w:val="Akapitzlist"/>
        <w:jc w:val="both"/>
        <w:rPr>
          <w:b/>
        </w:rPr>
      </w:pPr>
      <w:r w:rsidRPr="004F5BCC">
        <w:rPr>
          <w:rFonts w:cs="Times New Roman"/>
          <w:b/>
        </w:rPr>
        <w:t>►</w:t>
      </w:r>
      <w:r w:rsidRPr="004F5BCC">
        <w:rPr>
          <w:b/>
        </w:rPr>
        <w:t xml:space="preserve"> zmiany Regulaminu utrzymania czystości i porządku na terenie gminy Śrem w zakresie wywozu z większą częstotliwością odpadów wielkogabarytowych, obecnie takie  odpady są wywożone 2 razy do roku, a istnieje potrzeb</w:t>
      </w:r>
      <w:r w:rsidR="004F5BCC">
        <w:rPr>
          <w:b/>
        </w:rPr>
        <w:t>a , żeby były wywożone częściej.</w:t>
      </w:r>
    </w:p>
    <w:p w:rsidR="004F5BCC" w:rsidRPr="004F5BCC" w:rsidRDefault="004F5BCC" w:rsidP="00F77F52">
      <w:pPr>
        <w:pStyle w:val="Akapitzlist"/>
        <w:jc w:val="both"/>
        <w:rPr>
          <w:b/>
        </w:rPr>
      </w:pPr>
    </w:p>
    <w:p w:rsidR="004F5BCC" w:rsidRDefault="004F5BCC" w:rsidP="004F5BCC">
      <w:pPr>
        <w:spacing w:after="0" w:line="240" w:lineRule="auto"/>
        <w:jc w:val="both"/>
        <w:rPr>
          <w:rFonts w:ascii="Times New Roman" w:hAnsi="Times New Roman"/>
          <w:sz w:val="28"/>
          <w:szCs w:val="28"/>
        </w:rPr>
      </w:pPr>
      <w:r>
        <w:rPr>
          <w:rFonts w:ascii="Times New Roman" w:hAnsi="Times New Roman"/>
          <w:sz w:val="28"/>
          <w:szCs w:val="28"/>
        </w:rPr>
        <w:t>Zmiana dotycząca zwiększenia częstotliwości odbioru odpadów wielkogabarytowych będzie uwzględniona przy następnej zmianie Regulaminu utrzymania czystości i porządku na terenie gminy Śrem.</w:t>
      </w:r>
    </w:p>
    <w:p w:rsidR="004F5BCC" w:rsidRDefault="004F5BCC" w:rsidP="004F5BCC">
      <w:pPr>
        <w:spacing w:after="0" w:line="240" w:lineRule="auto"/>
        <w:jc w:val="both"/>
        <w:rPr>
          <w:rFonts w:ascii="Times New Roman" w:hAnsi="Times New Roman"/>
          <w:sz w:val="28"/>
          <w:szCs w:val="28"/>
        </w:rPr>
      </w:pPr>
      <w:r>
        <w:rPr>
          <w:rFonts w:ascii="Times New Roman" w:hAnsi="Times New Roman"/>
          <w:sz w:val="28"/>
          <w:szCs w:val="28"/>
        </w:rPr>
        <w:t>Należy jednak mieć na uwadze, że wnioskowana zmiana może wejść w życie dopiero po 31 grudnia 2014 r. ponieważ obecna częstotliwość odbioru odpadów wielkogabarytowych była elementem kalkulacji ceny przez podmiot odbierający odpady na obszarze gminy Śrem na etapie sporządzenia oferty do zamówienia publicznego.</w:t>
      </w:r>
    </w:p>
    <w:p w:rsidR="004F5BCC" w:rsidRDefault="004F5BCC" w:rsidP="00F77F52">
      <w:pPr>
        <w:pStyle w:val="Akapitzlist"/>
        <w:jc w:val="both"/>
      </w:pPr>
    </w:p>
    <w:p w:rsidR="004F5BCC" w:rsidRDefault="004F5BCC" w:rsidP="00F77F52">
      <w:pPr>
        <w:pStyle w:val="Akapitzlist"/>
        <w:jc w:val="both"/>
      </w:pPr>
    </w:p>
    <w:p w:rsidR="00F77F52" w:rsidRDefault="00F77F52" w:rsidP="004F5BCC">
      <w:pPr>
        <w:pStyle w:val="Akapitzlist"/>
        <w:jc w:val="both"/>
        <w:rPr>
          <w:b/>
        </w:rPr>
      </w:pPr>
      <w:r>
        <w:rPr>
          <w:rFonts w:cs="Times New Roman"/>
        </w:rPr>
        <w:lastRenderedPageBreak/>
        <w:t>►</w:t>
      </w:r>
      <w:r w:rsidRPr="004F5BCC">
        <w:rPr>
          <w:b/>
        </w:rPr>
        <w:t>weryfikacji osób zamieszkałych w zasobach Spółdzielni Mieszkaniowej w Śremie, ponieważ wg deklaracji , które były składane w związku z gospodarowaniem odpadami komunalnymi, około 1000 osób ubyło z mieszkań znajdujących się w zasobach SM.</w:t>
      </w:r>
    </w:p>
    <w:p w:rsidR="004F5BCC" w:rsidRPr="004F5BCC" w:rsidRDefault="004F5BCC" w:rsidP="004F5BCC">
      <w:pPr>
        <w:pStyle w:val="Akapitzlist"/>
        <w:jc w:val="both"/>
      </w:pPr>
    </w:p>
    <w:p w:rsidR="00F77F52" w:rsidRDefault="00F77F52" w:rsidP="00F77F52">
      <w:pPr>
        <w:spacing w:after="0" w:line="240" w:lineRule="auto"/>
        <w:jc w:val="both"/>
        <w:rPr>
          <w:rFonts w:ascii="Times New Roman" w:hAnsi="Times New Roman"/>
          <w:sz w:val="28"/>
          <w:szCs w:val="28"/>
        </w:rPr>
      </w:pPr>
      <w:r>
        <w:rPr>
          <w:rFonts w:ascii="Times New Roman" w:hAnsi="Times New Roman"/>
          <w:sz w:val="28"/>
          <w:szCs w:val="28"/>
        </w:rPr>
        <w:t>Weryfikacja danych określonych w deklaracji o wysokości opłaty za gospodarowanie odpadami komunalnymi jest obowiązkiem właściciela nieruchomości, o którym mowa w art. 2 ust.1 pkt. 4 ustawy z dnia 13 września 1996 r. o utrzymaniu czystości i porządku w gminach.</w:t>
      </w:r>
    </w:p>
    <w:p w:rsidR="00F77F52" w:rsidRDefault="00F77F52" w:rsidP="00F77F52">
      <w:pPr>
        <w:spacing w:after="0" w:line="240" w:lineRule="auto"/>
        <w:jc w:val="both"/>
        <w:rPr>
          <w:rFonts w:ascii="Times New Roman" w:hAnsi="Times New Roman"/>
          <w:sz w:val="28"/>
          <w:szCs w:val="28"/>
        </w:rPr>
      </w:pPr>
      <w:r>
        <w:rPr>
          <w:rFonts w:ascii="Times New Roman" w:hAnsi="Times New Roman"/>
          <w:sz w:val="28"/>
          <w:szCs w:val="28"/>
        </w:rPr>
        <w:t>Ponadto gmina nie ma podstaw do weryfikacji stanu rzeczywistego ze stanem podanym w materiałach informacyjnych otrzymanych od Spółdzielni Mieszkaniowej w Śremie w powyższym temacie.</w:t>
      </w:r>
    </w:p>
    <w:p w:rsidR="00F77F52" w:rsidRDefault="00F77F52" w:rsidP="00F77F52">
      <w:pPr>
        <w:spacing w:after="0" w:line="240" w:lineRule="auto"/>
        <w:jc w:val="both"/>
        <w:rPr>
          <w:rFonts w:ascii="Times New Roman" w:hAnsi="Times New Roman"/>
          <w:sz w:val="28"/>
          <w:szCs w:val="28"/>
        </w:rPr>
      </w:pPr>
    </w:p>
    <w:p w:rsidR="00F77F52" w:rsidRDefault="00F77F52" w:rsidP="00F77F52">
      <w:pPr>
        <w:spacing w:after="0" w:line="240" w:lineRule="auto"/>
        <w:jc w:val="both"/>
        <w:rPr>
          <w:rFonts w:ascii="Times New Roman" w:hAnsi="Times New Roman"/>
          <w:sz w:val="28"/>
          <w:szCs w:val="28"/>
        </w:rPr>
      </w:pPr>
    </w:p>
    <w:p w:rsidR="00F77F52" w:rsidRDefault="00F77F52" w:rsidP="00F77F52">
      <w:pPr>
        <w:spacing w:after="0" w:line="240" w:lineRule="auto"/>
        <w:jc w:val="both"/>
        <w:rPr>
          <w:rFonts w:ascii="Times New Roman" w:hAnsi="Times New Roman"/>
          <w:sz w:val="28"/>
          <w:szCs w:val="28"/>
        </w:rPr>
      </w:pPr>
    </w:p>
    <w:p w:rsidR="00F77F52" w:rsidRDefault="00F77F52" w:rsidP="00F77F52">
      <w:pPr>
        <w:spacing w:after="0" w:line="240" w:lineRule="auto"/>
        <w:jc w:val="both"/>
        <w:rPr>
          <w:rFonts w:ascii="Times New Roman" w:hAnsi="Times New Roman"/>
          <w:sz w:val="28"/>
          <w:szCs w:val="28"/>
        </w:rPr>
      </w:pPr>
    </w:p>
    <w:p w:rsidR="00F77F52" w:rsidRDefault="00F77F52" w:rsidP="00F77F52">
      <w:pPr>
        <w:spacing w:after="0" w:line="240" w:lineRule="auto"/>
        <w:jc w:val="both"/>
        <w:rPr>
          <w:rFonts w:ascii="Times New Roman" w:hAnsi="Times New Roman"/>
          <w:sz w:val="28"/>
          <w:szCs w:val="28"/>
        </w:rPr>
      </w:pPr>
    </w:p>
    <w:p w:rsidR="00F77F52" w:rsidRDefault="00F77F52" w:rsidP="00F77F52">
      <w:pPr>
        <w:spacing w:after="0" w:line="240" w:lineRule="auto"/>
        <w:jc w:val="both"/>
        <w:rPr>
          <w:rFonts w:ascii="Times New Roman" w:hAnsi="Times New Roman"/>
          <w:sz w:val="28"/>
          <w:szCs w:val="28"/>
        </w:rPr>
      </w:pPr>
    </w:p>
    <w:p w:rsidR="00F77F52" w:rsidRDefault="00F77F52" w:rsidP="00F77F52">
      <w:pPr>
        <w:spacing w:after="0" w:line="240" w:lineRule="auto"/>
        <w:jc w:val="both"/>
        <w:rPr>
          <w:rFonts w:ascii="Times New Roman" w:hAnsi="Times New Roman"/>
          <w:sz w:val="28"/>
          <w:szCs w:val="28"/>
        </w:rPr>
      </w:pPr>
    </w:p>
    <w:p w:rsidR="00F77F52" w:rsidRDefault="00F77F52" w:rsidP="00F77F52">
      <w:pPr>
        <w:spacing w:after="0" w:line="240" w:lineRule="auto"/>
        <w:jc w:val="both"/>
        <w:rPr>
          <w:rFonts w:ascii="Times New Roman" w:hAnsi="Times New Roman"/>
          <w:sz w:val="28"/>
          <w:szCs w:val="28"/>
        </w:rPr>
      </w:pPr>
      <w:r>
        <w:rPr>
          <w:rFonts w:ascii="Times New Roman" w:hAnsi="Times New Roman"/>
          <w:sz w:val="28"/>
          <w:szCs w:val="28"/>
        </w:rPr>
        <w:t>Sprawę prowadzi:</w:t>
      </w:r>
    </w:p>
    <w:p w:rsidR="004F5BCC" w:rsidRDefault="004F5BCC" w:rsidP="00F77F52">
      <w:pPr>
        <w:spacing w:after="0" w:line="240" w:lineRule="auto"/>
        <w:jc w:val="both"/>
        <w:rPr>
          <w:rFonts w:ascii="Times New Roman" w:hAnsi="Times New Roman"/>
          <w:sz w:val="28"/>
          <w:szCs w:val="28"/>
        </w:rPr>
      </w:pPr>
      <w:r>
        <w:rPr>
          <w:rFonts w:ascii="Times New Roman" w:hAnsi="Times New Roman"/>
          <w:sz w:val="28"/>
          <w:szCs w:val="28"/>
        </w:rPr>
        <w:t xml:space="preserve">Jolanta </w:t>
      </w:r>
      <w:proofErr w:type="spellStart"/>
      <w:r>
        <w:rPr>
          <w:rFonts w:ascii="Times New Roman" w:hAnsi="Times New Roman"/>
          <w:sz w:val="28"/>
          <w:szCs w:val="28"/>
        </w:rPr>
        <w:t>Dworczyńska</w:t>
      </w:r>
      <w:proofErr w:type="spellEnd"/>
    </w:p>
    <w:p w:rsidR="00F77F52" w:rsidRDefault="00F77F52" w:rsidP="00F77F52">
      <w:pPr>
        <w:spacing w:after="0" w:line="240" w:lineRule="auto"/>
        <w:jc w:val="both"/>
        <w:rPr>
          <w:rFonts w:ascii="Times New Roman" w:hAnsi="Times New Roman"/>
          <w:sz w:val="28"/>
          <w:szCs w:val="28"/>
        </w:rPr>
      </w:pPr>
      <w:r>
        <w:rPr>
          <w:rFonts w:ascii="Times New Roman" w:hAnsi="Times New Roman"/>
          <w:sz w:val="28"/>
          <w:szCs w:val="28"/>
        </w:rPr>
        <w:t>inspektor</w:t>
      </w:r>
    </w:p>
    <w:p w:rsidR="00F77F52" w:rsidRDefault="004F5BCC" w:rsidP="00F77F52">
      <w:pPr>
        <w:spacing w:after="0" w:line="240" w:lineRule="auto"/>
        <w:jc w:val="both"/>
        <w:rPr>
          <w:rFonts w:ascii="Times New Roman" w:hAnsi="Times New Roman"/>
          <w:sz w:val="28"/>
          <w:szCs w:val="28"/>
        </w:rPr>
      </w:pPr>
      <w:r>
        <w:rPr>
          <w:rFonts w:ascii="Times New Roman" w:hAnsi="Times New Roman"/>
          <w:sz w:val="28"/>
          <w:szCs w:val="28"/>
        </w:rPr>
        <w:t>tel. (61) 28 47 101</w:t>
      </w:r>
      <w:r w:rsidR="00F77F52">
        <w:rPr>
          <w:rFonts w:ascii="Times New Roman" w:hAnsi="Times New Roman"/>
          <w:sz w:val="28"/>
          <w:szCs w:val="28"/>
        </w:rPr>
        <w:t>.</w:t>
      </w:r>
    </w:p>
    <w:p w:rsidR="00835499" w:rsidRDefault="00835499"/>
    <w:sectPr w:rsidR="008354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6220DA"/>
    <w:multiLevelType w:val="hybridMultilevel"/>
    <w:tmpl w:val="F3603D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F52"/>
    <w:rsid w:val="00277EC4"/>
    <w:rsid w:val="0037692F"/>
    <w:rsid w:val="004F5BCC"/>
    <w:rsid w:val="00835499"/>
    <w:rsid w:val="00B30CAA"/>
    <w:rsid w:val="00F77F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7F52"/>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77F52"/>
    <w:pPr>
      <w:spacing w:after="0" w:line="240" w:lineRule="auto"/>
      <w:ind w:left="720"/>
      <w:contextualSpacing/>
    </w:pPr>
    <w:rPr>
      <w:rFonts w:ascii="Times New Roman" w:eastAsiaTheme="minorHAnsi" w:hAnsi="Times New Roman" w:cstheme="minorBidi"/>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7F52"/>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77F52"/>
    <w:pPr>
      <w:spacing w:after="0" w:line="240" w:lineRule="auto"/>
      <w:ind w:left="720"/>
      <w:contextualSpacing/>
    </w:pPr>
    <w:rPr>
      <w:rFonts w:ascii="Times New Roman" w:eastAsiaTheme="minorHAnsi" w:hAnsi="Times New Roman" w:cstheme="minorBidi"/>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77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647</Words>
  <Characters>3887</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Dworczynska</dc:creator>
  <cp:lastModifiedBy>Jolanta Dworczynska</cp:lastModifiedBy>
  <cp:revision>4</cp:revision>
  <dcterms:created xsi:type="dcterms:W3CDTF">2013-09-27T11:16:00Z</dcterms:created>
  <dcterms:modified xsi:type="dcterms:W3CDTF">2013-09-30T09:07:00Z</dcterms:modified>
</cp:coreProperties>
</file>