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1B7" w:rsidRDefault="001321B7" w:rsidP="001321B7"/>
    <w:p w:rsidR="001321B7" w:rsidRDefault="001321B7" w:rsidP="001321B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5F7879">
        <w:t>6</w:t>
      </w:r>
      <w:r>
        <w:t xml:space="preserve"> grudnia 2016 r.</w:t>
      </w:r>
    </w:p>
    <w:p w:rsidR="001321B7" w:rsidRDefault="001321B7" w:rsidP="001321B7"/>
    <w:p w:rsidR="001321B7" w:rsidRDefault="001321B7" w:rsidP="001321B7"/>
    <w:p w:rsidR="001321B7" w:rsidRDefault="001321B7" w:rsidP="001321B7"/>
    <w:p w:rsidR="001321B7" w:rsidRDefault="001321B7" w:rsidP="001321B7">
      <w:r>
        <w:t>PAOOR.0003.28.2016.ML</w:t>
      </w:r>
    </w:p>
    <w:p w:rsidR="001321B7" w:rsidRDefault="001321B7" w:rsidP="001321B7"/>
    <w:p w:rsidR="001321B7" w:rsidRDefault="001321B7" w:rsidP="001321B7"/>
    <w:p w:rsidR="001321B7" w:rsidRDefault="001321B7" w:rsidP="001321B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1321B7" w:rsidRDefault="001321B7" w:rsidP="001321B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1321B7" w:rsidRDefault="001321B7" w:rsidP="001321B7">
      <w:pPr>
        <w:rPr>
          <w:b/>
        </w:rPr>
      </w:pPr>
    </w:p>
    <w:p w:rsidR="001321B7" w:rsidRDefault="001321B7" w:rsidP="001321B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1321B7" w:rsidRDefault="001321B7" w:rsidP="001321B7"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1321B7" w:rsidRDefault="001321B7" w:rsidP="001321B7"/>
    <w:p w:rsidR="001321B7" w:rsidRDefault="001321B7" w:rsidP="001321B7"/>
    <w:p w:rsidR="001321B7" w:rsidRDefault="001321B7" w:rsidP="001321B7"/>
    <w:p w:rsidR="001321B7" w:rsidRDefault="001321B7" w:rsidP="001321B7">
      <w:pPr>
        <w:jc w:val="both"/>
      </w:pPr>
      <w:r>
        <w:tab/>
        <w:t xml:space="preserve">Odpowiadając na niżej wymienione wnioski i zapytania złożone podczas obrad XXVIII sesji Rady 24 listopada 2016 r. przez  radnego , Pana Tomasza </w:t>
      </w:r>
      <w:proofErr w:type="spellStart"/>
      <w:r>
        <w:t>Klaczyńskiego</w:t>
      </w:r>
      <w:proofErr w:type="spellEnd"/>
      <w:r>
        <w:t>:</w:t>
      </w:r>
    </w:p>
    <w:p w:rsidR="001321B7" w:rsidRDefault="001321B7" w:rsidP="001321B7">
      <w:pPr>
        <w:jc w:val="both"/>
      </w:pPr>
    </w:p>
    <w:p w:rsidR="001321B7" w:rsidRDefault="001321B7" w:rsidP="001321B7">
      <w:pPr>
        <w:jc w:val="both"/>
        <w:rPr>
          <w:b/>
        </w:rPr>
      </w:pPr>
      <w:r>
        <w:rPr>
          <w:b/>
        </w:rPr>
        <w:t>WNIOSKI:</w:t>
      </w:r>
    </w:p>
    <w:p w:rsidR="001321B7" w:rsidRDefault="001321B7" w:rsidP="001321B7">
      <w:pPr>
        <w:jc w:val="both"/>
      </w:pPr>
    </w:p>
    <w:p w:rsidR="001321B7" w:rsidRDefault="001321B7" w:rsidP="001321B7">
      <w:pPr>
        <w:jc w:val="both"/>
        <w:rPr>
          <w:szCs w:val="28"/>
        </w:rPr>
      </w:pPr>
      <w:r>
        <w:rPr>
          <w:rFonts w:cs="Times New Roman"/>
        </w:rPr>
        <w:t>►</w:t>
      </w:r>
      <w:r>
        <w:t xml:space="preserve"> w sprawie </w:t>
      </w:r>
      <w:r>
        <w:rPr>
          <w:szCs w:val="28"/>
        </w:rPr>
        <w:t xml:space="preserve"> przekazywania informacji o wszystkich  naborach na  wolne </w:t>
      </w:r>
    </w:p>
    <w:p w:rsidR="001321B7" w:rsidRDefault="001321B7" w:rsidP="001321B7">
      <w:pPr>
        <w:jc w:val="both"/>
        <w:rPr>
          <w:szCs w:val="28"/>
        </w:rPr>
      </w:pPr>
      <w:r>
        <w:rPr>
          <w:szCs w:val="28"/>
        </w:rPr>
        <w:t xml:space="preserve">     stanowiska pracy   przez Urząd  Miejski w Śremie oraz przez  jednostki </w:t>
      </w:r>
    </w:p>
    <w:p w:rsidR="001321B7" w:rsidRDefault="001321B7" w:rsidP="001321B7">
      <w:pPr>
        <w:jc w:val="both"/>
        <w:rPr>
          <w:szCs w:val="28"/>
        </w:rPr>
      </w:pPr>
      <w:r>
        <w:rPr>
          <w:szCs w:val="28"/>
        </w:rPr>
        <w:t xml:space="preserve">     podległe Burmistrzowi,  do Śremskiego Powiatowego Urzędu Pracy.</w:t>
      </w:r>
    </w:p>
    <w:p w:rsidR="001321B7" w:rsidRDefault="001321B7" w:rsidP="001321B7">
      <w:pPr>
        <w:jc w:val="both"/>
        <w:rPr>
          <w:szCs w:val="28"/>
        </w:rPr>
      </w:pPr>
    </w:p>
    <w:p w:rsidR="001321B7" w:rsidRDefault="001321B7" w:rsidP="001321B7">
      <w:pPr>
        <w:jc w:val="both"/>
        <w:rPr>
          <w:szCs w:val="28"/>
        </w:rPr>
      </w:pPr>
    </w:p>
    <w:p w:rsidR="001321B7" w:rsidRDefault="001321B7" w:rsidP="001321B7">
      <w:pPr>
        <w:ind w:firstLine="708"/>
        <w:jc w:val="both"/>
        <w:rPr>
          <w:szCs w:val="28"/>
        </w:rPr>
      </w:pPr>
      <w:r>
        <w:rPr>
          <w:szCs w:val="28"/>
        </w:rPr>
        <w:t>Wyjaśniam, że zgodnie z ustawą o promocji zatrudnienia i instytucjach rynku pracy ( tj. Dz. U. z 2016 r. poz. 645 z późn.zm. ) nie ma obowiązku przekazywania do Powiatowego Urzędu Pracy informacji o wolnym stanowisku pracy.</w:t>
      </w:r>
    </w:p>
    <w:p w:rsidR="001321B7" w:rsidRDefault="001321B7" w:rsidP="001321B7">
      <w:pPr>
        <w:jc w:val="both"/>
        <w:rPr>
          <w:szCs w:val="28"/>
        </w:rPr>
      </w:pPr>
      <w:r>
        <w:rPr>
          <w:szCs w:val="28"/>
        </w:rPr>
        <w:tab/>
        <w:t xml:space="preserve">Sprawy związane z procedurą naboru na wolne stanowisko pracy są </w:t>
      </w:r>
    </w:p>
    <w:p w:rsidR="001321B7" w:rsidRDefault="001321B7" w:rsidP="001321B7">
      <w:pPr>
        <w:jc w:val="both"/>
        <w:rPr>
          <w:szCs w:val="28"/>
        </w:rPr>
      </w:pPr>
      <w:r>
        <w:rPr>
          <w:szCs w:val="28"/>
        </w:rPr>
        <w:t>ważnym narzędziem zapewniającym skuteczne pozyskiwanie wykwalifikowanej kadry pracowniczej. Sprawy te pozostawiłem do samodzielnej decyzji kierownikom gminnych jednostek organizacyjnych i prezesom spółek gminnych, akceptując w ten sposób ich działanie i wybór w kwestii polityki kadrowej, oczywiście  jeżeli  to działanie jest prowadzone w obszarze obowiązującego prawa.</w:t>
      </w:r>
    </w:p>
    <w:p w:rsidR="001321B7" w:rsidRDefault="001321B7" w:rsidP="001321B7">
      <w:pPr>
        <w:ind w:firstLine="708"/>
        <w:jc w:val="both"/>
        <w:rPr>
          <w:szCs w:val="28"/>
        </w:rPr>
      </w:pPr>
      <w:r>
        <w:rPr>
          <w:szCs w:val="28"/>
        </w:rPr>
        <w:t>To od ich wyboru zależało, czy informacje o wolnym stanowisku pracy przekażą do Powiatowego Urzędu Pracy w Śremie, czy też zrezygnują z tego, ponieważ jak wyżej informowałem, obowiązku takiego nie ma.</w:t>
      </w:r>
    </w:p>
    <w:p w:rsidR="001321B7" w:rsidRDefault="001321B7" w:rsidP="001321B7">
      <w:pPr>
        <w:ind w:firstLine="708"/>
        <w:jc w:val="both"/>
        <w:rPr>
          <w:szCs w:val="28"/>
        </w:rPr>
      </w:pPr>
      <w:r>
        <w:rPr>
          <w:szCs w:val="28"/>
        </w:rPr>
        <w:lastRenderedPageBreak/>
        <w:t>Jeżeli chodzi o Urząd Miejski w Śremie, to informacje o wolnym stanowisku pracy są umieszczane w BIP-</w:t>
      </w:r>
      <w:proofErr w:type="spellStart"/>
      <w:r>
        <w:rPr>
          <w:szCs w:val="28"/>
        </w:rPr>
        <w:t>ie</w:t>
      </w:r>
      <w:proofErr w:type="spellEnd"/>
      <w:r>
        <w:rPr>
          <w:szCs w:val="28"/>
        </w:rPr>
        <w:t xml:space="preserve"> oraz na tablicy informacyjnej Urzędu i dodatkowo również przekazywane są do Powiatowego Urzędu Pracy </w:t>
      </w:r>
    </w:p>
    <w:p w:rsidR="001321B7" w:rsidRDefault="001321B7" w:rsidP="001321B7">
      <w:pPr>
        <w:jc w:val="both"/>
        <w:rPr>
          <w:szCs w:val="28"/>
        </w:rPr>
      </w:pPr>
      <w:r>
        <w:rPr>
          <w:szCs w:val="28"/>
        </w:rPr>
        <w:t>w Śremie. Nabór do pracy w Urzędzie jest otwarty i konkurencyjny, a osoby spełniające  wymogi określone w ogłoszeniu, mogą złożyć ofertę i przystąpić do procedury kwalifikacyjnej. Polityka kadrowa w Urzędzie jest transparentna, jasna i czytelna, prowadzona  zgodnie z zapisami ustawy o pracownikach samorządowych. (tj. Dz. U. z 2016 r. poz. 902)</w:t>
      </w:r>
    </w:p>
    <w:p w:rsidR="001321B7" w:rsidRDefault="001321B7" w:rsidP="001321B7">
      <w:pPr>
        <w:ind w:firstLine="708"/>
        <w:jc w:val="both"/>
        <w:rPr>
          <w:szCs w:val="28"/>
        </w:rPr>
      </w:pPr>
      <w:r>
        <w:rPr>
          <w:szCs w:val="28"/>
        </w:rPr>
        <w:t>Odnosząc się do meritum Pańskiego wniosku i rozumiejąc Pańskie intencje, zwrócę uwagę kierownikom gminnych jednostek organizacyjnych i prezesom spółek gminnych, aby w przyszłości, mając na uwadze jawność działań w sferze publicznej, informacje o wolnym stanowisku pracy przekazywali w ramach wzajemnej, dobrze pojętej współpracy, do Powiatowego Urzędu Pracy w Śremie.</w:t>
      </w:r>
    </w:p>
    <w:p w:rsidR="001321B7" w:rsidRDefault="001321B7" w:rsidP="001321B7">
      <w:pPr>
        <w:jc w:val="both"/>
        <w:rPr>
          <w:szCs w:val="28"/>
        </w:rPr>
      </w:pPr>
    </w:p>
    <w:p w:rsidR="001321B7" w:rsidRDefault="001321B7" w:rsidP="001321B7">
      <w:pPr>
        <w:jc w:val="both"/>
        <w:rPr>
          <w:szCs w:val="28"/>
        </w:rPr>
      </w:pPr>
    </w:p>
    <w:p w:rsidR="001321B7" w:rsidRDefault="001321B7" w:rsidP="001321B7">
      <w:pPr>
        <w:ind w:left="567" w:hanging="567"/>
        <w:jc w:val="both"/>
      </w:pPr>
      <w:r>
        <w:rPr>
          <w:rFonts w:cs="Times New Roman"/>
          <w:szCs w:val="28"/>
        </w:rPr>
        <w:t>►</w:t>
      </w:r>
      <w:r>
        <w:rPr>
          <w:szCs w:val="28"/>
        </w:rPr>
        <w:t xml:space="preserve"> </w:t>
      </w:r>
      <w:r>
        <w:t xml:space="preserve">Poprosił Burmistrza, żeby w ramach budowy boisk powstał pełnowymiarowy orlik z nawierzchnią ze sztucznej trawy pod zadaszaniem „namiotowym”. Obiekt taki funkcjonuje w Lesznie pod nazwą Football Park. </w:t>
      </w:r>
    </w:p>
    <w:p w:rsidR="001321B7" w:rsidRDefault="001321B7" w:rsidP="001321B7">
      <w:pPr>
        <w:jc w:val="both"/>
      </w:pPr>
    </w:p>
    <w:p w:rsidR="001321B7" w:rsidRDefault="001321B7" w:rsidP="001321B7">
      <w:pPr>
        <w:jc w:val="both"/>
      </w:pPr>
    </w:p>
    <w:p w:rsidR="001444F9" w:rsidRDefault="001444F9" w:rsidP="001321B7">
      <w:pPr>
        <w:ind w:firstLine="360"/>
        <w:jc w:val="both"/>
      </w:pPr>
      <w:r>
        <w:t xml:space="preserve">Informuję, że ww. inwestycja nie jest planowana do czasu zrealizowania Programu Boiska 2016 - 2018. </w:t>
      </w:r>
    </w:p>
    <w:p w:rsidR="001321B7" w:rsidRDefault="001444F9" w:rsidP="001444F9">
      <w:pPr>
        <w:ind w:firstLine="360"/>
        <w:jc w:val="both"/>
      </w:pPr>
      <w:r>
        <w:t>W</w:t>
      </w:r>
      <w:r w:rsidR="001321B7">
        <w:t xml:space="preserve"> ramach programu Boiska 2016</w:t>
      </w:r>
      <w:r>
        <w:t xml:space="preserve"> </w:t>
      </w:r>
      <w:r w:rsidR="001321B7">
        <w:t>-</w:t>
      </w:r>
      <w:r>
        <w:t xml:space="preserve"> </w:t>
      </w:r>
      <w:r w:rsidR="001321B7">
        <w:t>2018 będą realizowane boiska tj.: cztery boiska przyszkolne (jedno wykonane) oraz modernizacja boiska treningowego w Parku Powstańców Wlkp.</w:t>
      </w:r>
    </w:p>
    <w:p w:rsidR="001321B7" w:rsidRDefault="001321B7" w:rsidP="001321B7">
      <w:pPr>
        <w:rPr>
          <w:b/>
        </w:rPr>
      </w:pPr>
    </w:p>
    <w:p w:rsidR="001321B7" w:rsidRDefault="001321B7" w:rsidP="001321B7">
      <w:pPr>
        <w:rPr>
          <w:b/>
        </w:rPr>
      </w:pPr>
      <w:r>
        <w:rPr>
          <w:b/>
        </w:rPr>
        <w:t>ZAPYTANIA:</w:t>
      </w:r>
    </w:p>
    <w:p w:rsidR="001321B7" w:rsidRDefault="001321B7" w:rsidP="001321B7">
      <w:pPr>
        <w:rPr>
          <w:b/>
        </w:rPr>
      </w:pPr>
    </w:p>
    <w:p w:rsidR="001321B7" w:rsidRDefault="001321B7" w:rsidP="001321B7">
      <w:pPr>
        <w:rPr>
          <w:b/>
        </w:rPr>
      </w:pPr>
    </w:p>
    <w:p w:rsidR="001321B7" w:rsidRDefault="001321B7" w:rsidP="001321B7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Kiedy i dlaczego odstąpił Pan Burmistrz od budowy sali widowiskowej w Parku im. W. Puchalskiego, gdzie powstać miało Śremskie Centrum Animacji Kultury? Jakie koszty i na co zostały poniesione? </w:t>
      </w:r>
    </w:p>
    <w:p w:rsidR="001321B7" w:rsidRDefault="001321B7" w:rsidP="001321B7">
      <w:pPr>
        <w:rPr>
          <w:color w:val="FF0000"/>
        </w:rPr>
      </w:pPr>
    </w:p>
    <w:p w:rsidR="001321B7" w:rsidRDefault="001321B7" w:rsidP="001321B7">
      <w:pPr>
        <w:rPr>
          <w:color w:val="FF0000"/>
        </w:rPr>
      </w:pPr>
    </w:p>
    <w:p w:rsidR="001321B7" w:rsidRDefault="001321B7" w:rsidP="001321B7">
      <w:pPr>
        <w:ind w:firstLine="360"/>
        <w:jc w:val="both"/>
      </w:pPr>
      <w:r>
        <w:t xml:space="preserve">Informuję, że realizację projektu zakładano sfinansować ze środków unijnych 2007-2013. Jednak nie ogłoszono konkursu, z którego można by sfinansować przedmiotowy obiekt, którego wartość kosztorysowa wynosiła ponad 20 mln zł. Ponadto w 2014 r. wpłynęła petycja, której celem było odstąpienie od zagospodarowania tego obszaru. Mając powyższe na uwadze </w:t>
      </w:r>
      <w:r>
        <w:lastRenderedPageBreak/>
        <w:t>odstąpiono od realizacji. Koszt dokumentacji projektowej to kwota w wysokości 138,5 tys. zł.</w:t>
      </w:r>
    </w:p>
    <w:p w:rsidR="001321B7" w:rsidRDefault="001321B7" w:rsidP="001321B7"/>
    <w:p w:rsidR="001321B7" w:rsidRPr="007D70BD" w:rsidRDefault="001321B7" w:rsidP="001321B7">
      <w:pPr>
        <w:ind w:left="426" w:hanging="426"/>
        <w:jc w:val="both"/>
      </w:pPr>
      <w:r>
        <w:rPr>
          <w:rFonts w:cs="Times New Roman"/>
          <w:szCs w:val="28"/>
        </w:rPr>
        <w:t>►</w:t>
      </w:r>
      <w:r>
        <w:rPr>
          <w:szCs w:val="28"/>
        </w:rPr>
        <w:t xml:space="preserve"> </w:t>
      </w:r>
      <w:r w:rsidRPr="00FB4593">
        <w:rPr>
          <w:szCs w:val="28"/>
        </w:rPr>
        <w:t xml:space="preserve">W związku z pojawieniem się w prasie informacji o zamykaniu boisk z uwagi na szkodzący zdrowiu granulat, czy my tą sprawą się interesowaliśmy? </w:t>
      </w:r>
    </w:p>
    <w:p w:rsidR="001321B7" w:rsidRDefault="001321B7" w:rsidP="001321B7">
      <w:pPr>
        <w:pStyle w:val="Akapitzlist"/>
        <w:jc w:val="both"/>
      </w:pPr>
    </w:p>
    <w:p w:rsidR="001321B7" w:rsidRPr="00700394" w:rsidRDefault="001321B7" w:rsidP="001321B7">
      <w:pPr>
        <w:pStyle w:val="Akapitzlist"/>
        <w:jc w:val="both"/>
      </w:pPr>
    </w:p>
    <w:p w:rsidR="001321B7" w:rsidRPr="007D70BD" w:rsidRDefault="001321B7" w:rsidP="001321B7">
      <w:pPr>
        <w:ind w:firstLine="360"/>
        <w:jc w:val="both"/>
      </w:pPr>
      <w:r w:rsidRPr="007D70BD">
        <w:t>Wyjaśniam, że nie posiadamy oficjalnych informacji czy zaleceń w tej sprawie, natomiast granulat stosowany na boiskach posiada odpowiedni atest higieniczny.</w:t>
      </w:r>
    </w:p>
    <w:p w:rsidR="001321B7" w:rsidRDefault="001321B7" w:rsidP="001321B7"/>
    <w:p w:rsidR="001321B7" w:rsidRDefault="001321B7" w:rsidP="001321B7"/>
    <w:p w:rsidR="001321B7" w:rsidRDefault="001321B7" w:rsidP="001321B7"/>
    <w:p w:rsidR="001321B7" w:rsidRDefault="001321B7" w:rsidP="001321B7">
      <w:pPr>
        <w:rPr>
          <w:sz w:val="24"/>
          <w:szCs w:val="24"/>
        </w:rPr>
      </w:pPr>
    </w:p>
    <w:p w:rsidR="001321B7" w:rsidRDefault="001321B7" w:rsidP="001321B7">
      <w:pPr>
        <w:rPr>
          <w:sz w:val="24"/>
          <w:szCs w:val="24"/>
        </w:rPr>
      </w:pPr>
    </w:p>
    <w:p w:rsidR="001321B7" w:rsidRDefault="001321B7" w:rsidP="001321B7">
      <w:pPr>
        <w:rPr>
          <w:sz w:val="24"/>
          <w:szCs w:val="24"/>
        </w:rPr>
      </w:pPr>
    </w:p>
    <w:p w:rsidR="001321B7" w:rsidRDefault="001321B7" w:rsidP="001321B7">
      <w:pPr>
        <w:rPr>
          <w:sz w:val="24"/>
          <w:szCs w:val="24"/>
        </w:rPr>
      </w:pPr>
    </w:p>
    <w:p w:rsidR="001321B7" w:rsidRDefault="001321B7" w:rsidP="001321B7">
      <w:pPr>
        <w:rPr>
          <w:sz w:val="24"/>
          <w:szCs w:val="24"/>
        </w:rPr>
      </w:pPr>
    </w:p>
    <w:p w:rsidR="001321B7" w:rsidRDefault="001321B7" w:rsidP="001321B7">
      <w:pPr>
        <w:rPr>
          <w:sz w:val="24"/>
          <w:szCs w:val="24"/>
        </w:rPr>
      </w:pPr>
    </w:p>
    <w:p w:rsidR="001321B7" w:rsidRDefault="001321B7" w:rsidP="001321B7">
      <w:pPr>
        <w:rPr>
          <w:sz w:val="24"/>
          <w:szCs w:val="24"/>
        </w:rPr>
      </w:pPr>
    </w:p>
    <w:p w:rsidR="001321B7" w:rsidRDefault="001321B7" w:rsidP="001321B7">
      <w:pPr>
        <w:rPr>
          <w:sz w:val="24"/>
          <w:szCs w:val="24"/>
        </w:rPr>
      </w:pPr>
    </w:p>
    <w:p w:rsidR="001321B7" w:rsidRDefault="001321B7" w:rsidP="001321B7">
      <w:pPr>
        <w:rPr>
          <w:sz w:val="24"/>
          <w:szCs w:val="24"/>
        </w:rPr>
      </w:pPr>
    </w:p>
    <w:p w:rsidR="001321B7" w:rsidRDefault="001321B7" w:rsidP="001321B7">
      <w:pPr>
        <w:rPr>
          <w:sz w:val="24"/>
          <w:szCs w:val="24"/>
        </w:rPr>
      </w:pPr>
    </w:p>
    <w:p w:rsidR="001321B7" w:rsidRDefault="001321B7" w:rsidP="001321B7">
      <w:pPr>
        <w:rPr>
          <w:sz w:val="24"/>
          <w:szCs w:val="24"/>
        </w:rPr>
      </w:pPr>
    </w:p>
    <w:p w:rsidR="001321B7" w:rsidRPr="00FB4593" w:rsidRDefault="001321B7" w:rsidP="001321B7">
      <w:pPr>
        <w:rPr>
          <w:sz w:val="24"/>
          <w:szCs w:val="24"/>
        </w:rPr>
      </w:pPr>
      <w:r w:rsidRPr="00FB4593">
        <w:rPr>
          <w:sz w:val="24"/>
          <w:szCs w:val="24"/>
        </w:rPr>
        <w:t>Sprawę prowadzi:</w:t>
      </w:r>
    </w:p>
    <w:p w:rsidR="001321B7" w:rsidRPr="00FB4593" w:rsidRDefault="001321B7" w:rsidP="001321B7">
      <w:pPr>
        <w:rPr>
          <w:sz w:val="24"/>
          <w:szCs w:val="24"/>
        </w:rPr>
      </w:pPr>
      <w:r w:rsidRPr="00FB4593">
        <w:rPr>
          <w:sz w:val="24"/>
          <w:szCs w:val="24"/>
        </w:rPr>
        <w:t>Longina Maj</w:t>
      </w:r>
    </w:p>
    <w:p w:rsidR="001321B7" w:rsidRPr="00FB4593" w:rsidRDefault="001321B7" w:rsidP="001321B7">
      <w:pPr>
        <w:rPr>
          <w:sz w:val="24"/>
          <w:szCs w:val="24"/>
        </w:rPr>
      </w:pPr>
      <w:r w:rsidRPr="00FB4593">
        <w:rPr>
          <w:sz w:val="24"/>
          <w:szCs w:val="24"/>
        </w:rPr>
        <w:t>podinspektor PAOOR</w:t>
      </w:r>
    </w:p>
    <w:p w:rsidR="001321B7" w:rsidRPr="00FB4593" w:rsidRDefault="001321B7" w:rsidP="001321B7">
      <w:pPr>
        <w:rPr>
          <w:sz w:val="24"/>
          <w:szCs w:val="24"/>
        </w:rPr>
      </w:pPr>
      <w:r w:rsidRPr="00FB4593">
        <w:rPr>
          <w:sz w:val="24"/>
          <w:szCs w:val="24"/>
        </w:rPr>
        <w:t>tel. 61 28 47</w:t>
      </w:r>
      <w:r>
        <w:rPr>
          <w:sz w:val="24"/>
          <w:szCs w:val="24"/>
        </w:rPr>
        <w:t> </w:t>
      </w:r>
      <w:r w:rsidRPr="00FB4593">
        <w:rPr>
          <w:sz w:val="24"/>
          <w:szCs w:val="24"/>
        </w:rPr>
        <w:t>117</w:t>
      </w:r>
    </w:p>
    <w:p w:rsidR="006F7A1F" w:rsidRDefault="006F7A1F">
      <w:bookmarkStart w:id="0" w:name="_GoBack"/>
      <w:bookmarkEnd w:id="0"/>
    </w:p>
    <w:sectPr w:rsidR="006F7A1F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983" w:rsidRDefault="000C6983">
      <w:r>
        <w:separator/>
      </w:r>
    </w:p>
  </w:endnote>
  <w:endnote w:type="continuationSeparator" w:id="0">
    <w:p w:rsidR="000C6983" w:rsidRDefault="000C6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69644017"/>
      <w:docPartObj>
        <w:docPartGallery w:val="Page Numbers (Bottom of Page)"/>
        <w:docPartUnique/>
      </w:docPartObj>
    </w:sdtPr>
    <w:sdtEndPr/>
    <w:sdtContent>
      <w:p w:rsidR="00FB4593" w:rsidRDefault="001444F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7879">
          <w:rPr>
            <w:noProof/>
          </w:rPr>
          <w:t>3</w:t>
        </w:r>
        <w:r>
          <w:fldChar w:fldCharType="end"/>
        </w:r>
      </w:p>
    </w:sdtContent>
  </w:sdt>
  <w:p w:rsidR="00FB4593" w:rsidRDefault="000C69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983" w:rsidRDefault="000C6983">
      <w:r>
        <w:separator/>
      </w:r>
    </w:p>
  </w:footnote>
  <w:footnote w:type="continuationSeparator" w:id="0">
    <w:p w:rsidR="000C6983" w:rsidRDefault="000C69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D2A"/>
    <w:rsid w:val="00013D2A"/>
    <w:rsid w:val="000C6983"/>
    <w:rsid w:val="001321B7"/>
    <w:rsid w:val="001444F9"/>
    <w:rsid w:val="005F7879"/>
    <w:rsid w:val="006F7A1F"/>
    <w:rsid w:val="008F5E70"/>
    <w:rsid w:val="00DD3B5C"/>
    <w:rsid w:val="00FD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21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21B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1321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321B7"/>
  </w:style>
  <w:style w:type="paragraph" w:styleId="Tekstdymka">
    <w:name w:val="Balloon Text"/>
    <w:basedOn w:val="Normalny"/>
    <w:link w:val="TekstdymkaZnak"/>
    <w:uiPriority w:val="99"/>
    <w:semiHidden/>
    <w:unhideWhenUsed/>
    <w:rsid w:val="001444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44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21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21B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1321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321B7"/>
  </w:style>
  <w:style w:type="paragraph" w:styleId="Tekstdymka">
    <w:name w:val="Balloon Text"/>
    <w:basedOn w:val="Normalny"/>
    <w:link w:val="TekstdymkaZnak"/>
    <w:uiPriority w:val="99"/>
    <w:semiHidden/>
    <w:unhideWhenUsed/>
    <w:rsid w:val="001444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44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550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cp:lastPrinted>2016-12-05T08:01:00Z</cp:lastPrinted>
  <dcterms:created xsi:type="dcterms:W3CDTF">2016-12-05T07:53:00Z</dcterms:created>
  <dcterms:modified xsi:type="dcterms:W3CDTF">2016-12-06T10:30:00Z</dcterms:modified>
</cp:coreProperties>
</file>