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722" w:rsidRDefault="00B24722" w:rsidP="00B24722"/>
    <w:p w:rsidR="00B24722" w:rsidRDefault="00B24722" w:rsidP="00B247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662245">
        <w:t xml:space="preserve">14 </w:t>
      </w:r>
      <w:bookmarkStart w:id="0" w:name="_GoBack"/>
      <w:bookmarkEnd w:id="0"/>
      <w:r>
        <w:t xml:space="preserve"> lutego 2018 r.</w:t>
      </w:r>
    </w:p>
    <w:p w:rsidR="00B24722" w:rsidRDefault="00B24722" w:rsidP="00B24722"/>
    <w:p w:rsidR="00B24722" w:rsidRDefault="00B24722" w:rsidP="00B24722"/>
    <w:p w:rsidR="00B24722" w:rsidRDefault="00B24722" w:rsidP="00B24722">
      <w:r>
        <w:t>PAOOR.0003.3.2018.ML</w:t>
      </w:r>
    </w:p>
    <w:p w:rsidR="00B24722" w:rsidRDefault="00B24722" w:rsidP="00B24722"/>
    <w:p w:rsidR="00B24722" w:rsidRDefault="00B24722" w:rsidP="00B24722"/>
    <w:p w:rsidR="00B24722" w:rsidRDefault="00B24722" w:rsidP="00B247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Pani</w:t>
      </w:r>
    </w:p>
    <w:p w:rsidR="00B24722" w:rsidRDefault="00B24722" w:rsidP="00B2472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24722" w:rsidRDefault="00B24722" w:rsidP="00B24722">
      <w:pPr>
        <w:rPr>
          <w:b/>
        </w:rPr>
      </w:pPr>
    </w:p>
    <w:p w:rsidR="00B24722" w:rsidRDefault="00B24722" w:rsidP="00B2472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24722" w:rsidRDefault="00B24722" w:rsidP="00B2472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24722" w:rsidRDefault="00B24722" w:rsidP="00B24722">
      <w:pPr>
        <w:rPr>
          <w:b/>
        </w:rPr>
      </w:pPr>
    </w:p>
    <w:p w:rsidR="00B24722" w:rsidRDefault="00B24722" w:rsidP="00B24722">
      <w:r>
        <w:rPr>
          <w:b/>
        </w:rPr>
        <w:tab/>
      </w:r>
      <w:r>
        <w:rPr>
          <w:b/>
        </w:rPr>
        <w:tab/>
      </w:r>
    </w:p>
    <w:p w:rsidR="00B24722" w:rsidRDefault="00B24722" w:rsidP="00B24722">
      <w:pPr>
        <w:jc w:val="both"/>
      </w:pPr>
      <w:r>
        <w:tab/>
        <w:t xml:space="preserve">Odpowiadając na złożoną między sesjami 26 stycznia 2018 roku,  przez radnego, Pana Marka Basaja interpelację w sprawie informacji dotyczącej wprowadzonych i stosowanych zasad wynagradzania członków organów zarządzających i nadzorujących w spółkach z udziałem gminy Śrem, zgodnie z ustawą z 9 czerwca 2016 r. o zasadach kształtowania wynagrodzeń osób kierujących niektórymi spółkami, </w:t>
      </w:r>
      <w:r w:rsidR="003E7FDA">
        <w:t>poniżej przedstawiam odpowiedzi na zadane pytania:</w:t>
      </w:r>
    </w:p>
    <w:p w:rsidR="00B24722" w:rsidRDefault="00B24722" w:rsidP="00B24722">
      <w:pPr>
        <w:jc w:val="both"/>
      </w:pPr>
    </w:p>
    <w:p w:rsidR="00B24722" w:rsidRDefault="00B24722" w:rsidP="00B24722">
      <w:pPr>
        <w:pStyle w:val="Akapitzlist"/>
        <w:numPr>
          <w:ilvl w:val="0"/>
          <w:numId w:val="1"/>
        </w:numPr>
        <w:jc w:val="both"/>
      </w:pPr>
      <w:r>
        <w:t>Kiedy wprowadzono zasady wynagradzania organów zgodnie z ww. ustawą?</w:t>
      </w:r>
    </w:p>
    <w:p w:rsidR="00B24722" w:rsidRDefault="00B24722" w:rsidP="00B24722">
      <w:pPr>
        <w:ind w:left="360"/>
        <w:jc w:val="both"/>
      </w:pPr>
    </w:p>
    <w:p w:rsidR="00AD7EBA" w:rsidRDefault="00B24722" w:rsidP="00AD7EBA">
      <w:pPr>
        <w:ind w:firstLine="360"/>
        <w:jc w:val="both"/>
      </w:pPr>
      <w:r>
        <w:t xml:space="preserve">Informuję, że </w:t>
      </w:r>
      <w:r w:rsidR="00AD7EBA">
        <w:t>zasady wynagradzania Członków Organu Zarządzającego oraz Członków Rad Nadzorczych w spółkach z udziałem Gminy Śrem wprowadzone zostały w poniższych spółkach:</w:t>
      </w:r>
    </w:p>
    <w:p w:rsidR="00AD7EBA" w:rsidRPr="00B82023" w:rsidRDefault="00AD7EBA" w:rsidP="00AD7EBA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>
        <w:rPr>
          <w:b/>
        </w:rPr>
        <w:t xml:space="preserve">Śremskie TBS Sp. z o.o.: </w:t>
      </w:r>
      <w:r w:rsidRPr="00B82023">
        <w:t>06</w:t>
      </w:r>
      <w:r>
        <w:t xml:space="preserve"> czerwca </w:t>
      </w:r>
      <w:r w:rsidRPr="00B82023">
        <w:t>2017</w:t>
      </w:r>
      <w:r>
        <w:t xml:space="preserve"> roku</w:t>
      </w:r>
    </w:p>
    <w:p w:rsidR="00AD7EBA" w:rsidRPr="001F22D2" w:rsidRDefault="00AD7EBA" w:rsidP="00AD7EBA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 w:rsidRPr="001F22D2">
        <w:rPr>
          <w:b/>
        </w:rPr>
        <w:t xml:space="preserve">Śremskie Wodociągi Sp. z o.o.: </w:t>
      </w:r>
      <w:r>
        <w:t xml:space="preserve">09 czerwca </w:t>
      </w:r>
      <w:r w:rsidRPr="00B82023">
        <w:t>2017</w:t>
      </w:r>
      <w:r>
        <w:t xml:space="preserve"> roku</w:t>
      </w:r>
    </w:p>
    <w:p w:rsidR="00AD7EBA" w:rsidRPr="001F22D2" w:rsidRDefault="00AD7EBA" w:rsidP="00AD7EBA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 w:rsidRPr="001F22D2">
        <w:rPr>
          <w:b/>
        </w:rPr>
        <w:t>PGK w Śremie</w:t>
      </w:r>
      <w:r>
        <w:rPr>
          <w:b/>
        </w:rPr>
        <w:t xml:space="preserve"> Sp. z o.o.: </w:t>
      </w:r>
      <w:r>
        <w:t xml:space="preserve">06 czerwca </w:t>
      </w:r>
      <w:r w:rsidRPr="00B82023">
        <w:t>2017</w:t>
      </w:r>
      <w:r>
        <w:t xml:space="preserve"> roku</w:t>
      </w:r>
    </w:p>
    <w:p w:rsidR="00AD7EBA" w:rsidRPr="00B82023" w:rsidRDefault="00AD7EBA" w:rsidP="00AD7EBA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 w:rsidRPr="001F22D2">
        <w:rPr>
          <w:b/>
        </w:rPr>
        <w:t>Śremski Sport</w:t>
      </w:r>
      <w:r>
        <w:rPr>
          <w:b/>
        </w:rPr>
        <w:t xml:space="preserve"> Sp. z o.o.: </w:t>
      </w:r>
      <w:r>
        <w:t xml:space="preserve">06 czerwca </w:t>
      </w:r>
      <w:r w:rsidRPr="00B82023">
        <w:t>2017</w:t>
      </w:r>
      <w:r>
        <w:t xml:space="preserve"> roku</w:t>
      </w:r>
    </w:p>
    <w:p w:rsidR="00AD7EBA" w:rsidRPr="001F22D2" w:rsidRDefault="00AD7EBA" w:rsidP="00AD7EBA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>
        <w:rPr>
          <w:b/>
        </w:rPr>
        <w:t xml:space="preserve">ZGO Sp. z o. o. w Jarocinie : </w:t>
      </w:r>
      <w:r>
        <w:t>12 września 2017 roku</w:t>
      </w:r>
    </w:p>
    <w:p w:rsidR="00B24722" w:rsidRDefault="00B24722" w:rsidP="00B24722">
      <w:pPr>
        <w:jc w:val="both"/>
      </w:pPr>
    </w:p>
    <w:p w:rsidR="00B24722" w:rsidRDefault="00B24722" w:rsidP="00B24722">
      <w:pPr>
        <w:pStyle w:val="Akapitzlist"/>
        <w:numPr>
          <w:ilvl w:val="0"/>
          <w:numId w:val="1"/>
        </w:numPr>
        <w:jc w:val="both"/>
      </w:pPr>
      <w:r>
        <w:t>Z jakich części składa się wynagrodzenie członków ww. organów?</w:t>
      </w:r>
    </w:p>
    <w:p w:rsidR="00AD7EBA" w:rsidRDefault="00AD7EBA" w:rsidP="00AD7EBA">
      <w:pPr>
        <w:jc w:val="both"/>
      </w:pPr>
    </w:p>
    <w:p w:rsidR="004B0C15" w:rsidRPr="006A26AC" w:rsidRDefault="004B0C15" w:rsidP="004B0C15">
      <w:pPr>
        <w:jc w:val="both"/>
        <w:rPr>
          <w:b/>
          <w:u w:val="single"/>
        </w:rPr>
      </w:pPr>
      <w:r w:rsidRPr="006A26AC">
        <w:rPr>
          <w:b/>
          <w:u w:val="single"/>
        </w:rPr>
        <w:t xml:space="preserve">Członkowie </w:t>
      </w:r>
      <w:r>
        <w:rPr>
          <w:b/>
          <w:u w:val="single"/>
        </w:rPr>
        <w:t>Organu Zarządzającego</w:t>
      </w:r>
      <w:r w:rsidRPr="006A26AC">
        <w:rPr>
          <w:b/>
          <w:u w:val="single"/>
        </w:rPr>
        <w:t>:</w:t>
      </w:r>
    </w:p>
    <w:p w:rsidR="00C53825" w:rsidRDefault="00C53825" w:rsidP="00AD7EBA">
      <w:pPr>
        <w:jc w:val="both"/>
      </w:pPr>
    </w:p>
    <w:p w:rsidR="0093447C" w:rsidRDefault="00AD7EBA" w:rsidP="0093447C">
      <w:pPr>
        <w:ind w:firstLine="360"/>
        <w:jc w:val="both"/>
      </w:pPr>
      <w:r>
        <w:t xml:space="preserve">Wyjaśniam, że </w:t>
      </w:r>
      <w:r w:rsidR="0093447C">
        <w:t xml:space="preserve">wynagrodzenie całkowite Członka Organu Zarządzającego składa się z części stałej, stanowiącej wynagrodzenie miesięczne podstawowe, określonej kwotowo oraz części zmiennej, stanowiącej wynagrodzenie uzupełniające za rok obrotowy Spółki. </w:t>
      </w:r>
    </w:p>
    <w:p w:rsidR="00B33E4A" w:rsidRDefault="00B33E4A" w:rsidP="0093447C">
      <w:pPr>
        <w:ind w:firstLine="360"/>
        <w:jc w:val="both"/>
      </w:pPr>
    </w:p>
    <w:p w:rsidR="00B33E4A" w:rsidRPr="006A26AC" w:rsidRDefault="00B33E4A" w:rsidP="00B33E4A">
      <w:pPr>
        <w:jc w:val="both"/>
        <w:rPr>
          <w:b/>
          <w:u w:val="single"/>
        </w:rPr>
      </w:pPr>
      <w:r w:rsidRPr="006A26AC">
        <w:rPr>
          <w:b/>
          <w:u w:val="single"/>
        </w:rPr>
        <w:t>Członkowie Rad Nadzorczych:</w:t>
      </w:r>
    </w:p>
    <w:p w:rsidR="00B33E4A" w:rsidRDefault="00B33E4A" w:rsidP="00B33E4A">
      <w:pPr>
        <w:jc w:val="both"/>
      </w:pPr>
    </w:p>
    <w:p w:rsidR="00B33E4A" w:rsidRDefault="004B0C15" w:rsidP="004B0C15">
      <w:pPr>
        <w:ind w:firstLine="360"/>
        <w:jc w:val="both"/>
      </w:pPr>
      <w:r>
        <w:t>Informuję, że w</w:t>
      </w:r>
      <w:r w:rsidR="00B33E4A">
        <w:t xml:space="preserve">ynagrodzenie Członków Rad Nadzorczych ustalone jest jako wynagrodzenie miesięczne. </w:t>
      </w:r>
    </w:p>
    <w:p w:rsidR="00AD7EBA" w:rsidRDefault="00AD7EBA" w:rsidP="00AD7EBA">
      <w:pPr>
        <w:ind w:left="360"/>
        <w:jc w:val="both"/>
      </w:pPr>
    </w:p>
    <w:p w:rsidR="00B24722" w:rsidRDefault="00B24722" w:rsidP="00B24722">
      <w:pPr>
        <w:pStyle w:val="Akapitzlist"/>
        <w:numPr>
          <w:ilvl w:val="0"/>
          <w:numId w:val="1"/>
        </w:numPr>
        <w:jc w:val="both"/>
      </w:pPr>
      <w:r>
        <w:t>Ile wynosi w PLN wynagrodzenie członków ww. organów i od czego uzależniona jest jego wysokość?</w:t>
      </w:r>
    </w:p>
    <w:p w:rsidR="0093447C" w:rsidRDefault="0093447C" w:rsidP="0093447C">
      <w:pPr>
        <w:jc w:val="both"/>
      </w:pPr>
    </w:p>
    <w:p w:rsidR="00E10FD9" w:rsidRPr="006A26AC" w:rsidRDefault="00E10FD9" w:rsidP="00E10FD9">
      <w:pPr>
        <w:jc w:val="both"/>
        <w:rPr>
          <w:b/>
          <w:u w:val="single"/>
        </w:rPr>
      </w:pPr>
      <w:r w:rsidRPr="006A26AC">
        <w:rPr>
          <w:b/>
          <w:u w:val="single"/>
        </w:rPr>
        <w:t xml:space="preserve">Członkowie </w:t>
      </w:r>
      <w:r>
        <w:rPr>
          <w:b/>
          <w:u w:val="single"/>
        </w:rPr>
        <w:t>Organu Zarz</w:t>
      </w:r>
      <w:r w:rsidR="0093503E">
        <w:rPr>
          <w:b/>
          <w:u w:val="single"/>
        </w:rPr>
        <w:t>ą</w:t>
      </w:r>
      <w:r>
        <w:rPr>
          <w:b/>
          <w:u w:val="single"/>
        </w:rPr>
        <w:t>dz</w:t>
      </w:r>
      <w:r w:rsidR="0093503E">
        <w:rPr>
          <w:b/>
          <w:u w:val="single"/>
        </w:rPr>
        <w:t>a</w:t>
      </w:r>
      <w:r>
        <w:rPr>
          <w:b/>
          <w:u w:val="single"/>
        </w:rPr>
        <w:t>jącego</w:t>
      </w:r>
      <w:r w:rsidRPr="006A26AC">
        <w:rPr>
          <w:b/>
          <w:u w:val="single"/>
        </w:rPr>
        <w:t>:</w:t>
      </w:r>
    </w:p>
    <w:p w:rsidR="00E10FD9" w:rsidRDefault="00E10FD9" w:rsidP="00E10FD9">
      <w:pPr>
        <w:jc w:val="both"/>
      </w:pPr>
    </w:p>
    <w:p w:rsidR="00E10FD9" w:rsidRDefault="004B0C15" w:rsidP="004B0C15">
      <w:pPr>
        <w:ind w:firstLine="708"/>
        <w:jc w:val="both"/>
      </w:pPr>
      <w:r>
        <w:t>Wyjaśniam, że c</w:t>
      </w:r>
      <w:r w:rsidR="00E10FD9">
        <w:t>zęść stała wynagrodzenia wynosi:</w:t>
      </w:r>
    </w:p>
    <w:p w:rsidR="00E10FD9" w:rsidRDefault="00E10FD9" w:rsidP="00E10FD9">
      <w:pPr>
        <w:pStyle w:val="Akapitzlist"/>
        <w:numPr>
          <w:ilvl w:val="0"/>
          <w:numId w:val="3"/>
        </w:numPr>
        <w:ind w:left="1080"/>
        <w:contextualSpacing w:val="0"/>
        <w:jc w:val="both"/>
      </w:pPr>
      <w:r>
        <w:t>dla Prezesa Zarządu Śremskie TBS Sp. z o.o.: 14 500,00 zł brutto,</w:t>
      </w:r>
    </w:p>
    <w:p w:rsidR="00E10FD9" w:rsidRDefault="00E10FD9" w:rsidP="00E10FD9">
      <w:pPr>
        <w:pStyle w:val="Akapitzlist"/>
        <w:numPr>
          <w:ilvl w:val="0"/>
          <w:numId w:val="3"/>
        </w:numPr>
        <w:ind w:left="1080"/>
        <w:contextualSpacing w:val="0"/>
        <w:jc w:val="both"/>
      </w:pPr>
      <w:r>
        <w:t>dla Prezesa Zarządu Śremskie Wodociągi Sp. z o.o.: 14 500,00 zł brutto,</w:t>
      </w:r>
    </w:p>
    <w:p w:rsidR="00E10FD9" w:rsidRDefault="00E10FD9" w:rsidP="00E10FD9">
      <w:pPr>
        <w:pStyle w:val="Akapitzlist"/>
        <w:numPr>
          <w:ilvl w:val="0"/>
          <w:numId w:val="3"/>
        </w:numPr>
        <w:ind w:left="1080"/>
        <w:contextualSpacing w:val="0"/>
        <w:jc w:val="both"/>
      </w:pPr>
      <w:r>
        <w:t>dla Prezesa Zarządu PGK Sp. z o.o.: 14 500,00 zł brutto,</w:t>
      </w:r>
    </w:p>
    <w:p w:rsidR="00E10FD9" w:rsidRDefault="00E10FD9" w:rsidP="00E10FD9">
      <w:pPr>
        <w:pStyle w:val="Akapitzlist"/>
        <w:numPr>
          <w:ilvl w:val="0"/>
          <w:numId w:val="3"/>
        </w:numPr>
        <w:ind w:left="1080"/>
        <w:contextualSpacing w:val="0"/>
        <w:jc w:val="both"/>
      </w:pPr>
      <w:r>
        <w:t xml:space="preserve">dla Prezesa Zarządu  Śremski Sport </w:t>
      </w:r>
      <w:r w:rsidR="00EF1954">
        <w:t xml:space="preserve"> </w:t>
      </w:r>
      <w:r>
        <w:t>Sp</w:t>
      </w:r>
      <w:r w:rsidR="00EF1954">
        <w:t>.</w:t>
      </w:r>
      <w:r>
        <w:t xml:space="preserve"> z o.o.: 10 800,00 zł brutto,</w:t>
      </w:r>
    </w:p>
    <w:p w:rsidR="00E10FD9" w:rsidRDefault="00E10FD9" w:rsidP="00E10FD9">
      <w:pPr>
        <w:pStyle w:val="Akapitzlist"/>
        <w:numPr>
          <w:ilvl w:val="0"/>
          <w:numId w:val="3"/>
        </w:numPr>
        <w:ind w:left="1080"/>
        <w:contextualSpacing w:val="0"/>
        <w:jc w:val="both"/>
      </w:pPr>
      <w:r>
        <w:t>dla Prezesa Zarządu ZGO Sp. z o.o. w Jarocinie: 18 958,04 zł brutto,</w:t>
      </w:r>
    </w:p>
    <w:p w:rsidR="00E10FD9" w:rsidRDefault="00E10FD9" w:rsidP="00E10FD9">
      <w:pPr>
        <w:pStyle w:val="Akapitzlist"/>
        <w:numPr>
          <w:ilvl w:val="0"/>
          <w:numId w:val="3"/>
        </w:numPr>
        <w:ind w:left="1080"/>
        <w:contextualSpacing w:val="0"/>
        <w:jc w:val="both"/>
      </w:pPr>
      <w:r>
        <w:t xml:space="preserve">dla Członków Organu Zarządzającego ZGO Sp. z o.o. w Jarocinie: 16 588,29 zł brutto. </w:t>
      </w:r>
    </w:p>
    <w:p w:rsidR="00E10FD9" w:rsidRDefault="00E10FD9" w:rsidP="00E10FD9">
      <w:pPr>
        <w:jc w:val="both"/>
      </w:pPr>
    </w:p>
    <w:p w:rsidR="00E10FD9" w:rsidRDefault="00E10FD9" w:rsidP="0093503E">
      <w:pPr>
        <w:ind w:firstLine="708"/>
        <w:jc w:val="both"/>
      </w:pPr>
      <w:r>
        <w:t xml:space="preserve">Część stała wynagrodzenia ustalana jest </w:t>
      </w:r>
      <w:r w:rsidR="00164158">
        <w:t>zgodnie z art. 4 ust 2 ustawy z </w:t>
      </w:r>
      <w:r>
        <w:t xml:space="preserve">9 czerwca 2016 r. o zasadach kształtowania wynagrodzeń osób kierujących niektórymi spółkami (Dz. U. z 2017 r. poz. 2190), jej wysokość ustala się z uwzględnieniem skali działalności Spółki. Wysokość wynagrodzenia uzależniona jest w szczególności od wartości aktywów, osiąganych przychodów i wielkości zatrudnienia w Spółce. </w:t>
      </w:r>
    </w:p>
    <w:p w:rsidR="00E10FD9" w:rsidRDefault="00E10FD9" w:rsidP="00E10FD9">
      <w:pPr>
        <w:pStyle w:val="Akapitzlist"/>
        <w:ind w:left="1080"/>
        <w:jc w:val="both"/>
      </w:pPr>
    </w:p>
    <w:p w:rsidR="00E10FD9" w:rsidRPr="006A26AC" w:rsidRDefault="00E10FD9" w:rsidP="00E10FD9">
      <w:pPr>
        <w:jc w:val="both"/>
        <w:rPr>
          <w:b/>
          <w:u w:val="single"/>
        </w:rPr>
      </w:pPr>
      <w:r w:rsidRPr="006A26AC">
        <w:rPr>
          <w:b/>
          <w:u w:val="single"/>
        </w:rPr>
        <w:t>Członkowie Rad Nadzorczych:</w:t>
      </w:r>
    </w:p>
    <w:p w:rsidR="00E10FD9" w:rsidRDefault="00E10FD9" w:rsidP="00E10FD9">
      <w:pPr>
        <w:jc w:val="both"/>
      </w:pPr>
    </w:p>
    <w:p w:rsidR="00E10FD9" w:rsidRPr="001F22D2" w:rsidRDefault="00E10FD9" w:rsidP="00E10FD9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>
        <w:rPr>
          <w:b/>
        </w:rPr>
        <w:t>Śremskie TBS Sp. z o.o.:</w:t>
      </w:r>
    </w:p>
    <w:p w:rsidR="00E10FD9" w:rsidRDefault="00E10FD9" w:rsidP="00E10FD9">
      <w:pPr>
        <w:pStyle w:val="Akapitzlist"/>
        <w:numPr>
          <w:ilvl w:val="0"/>
          <w:numId w:val="4"/>
        </w:numPr>
        <w:contextualSpacing w:val="0"/>
        <w:jc w:val="both"/>
      </w:pPr>
      <w:r>
        <w:t>Przewodniczący Rady Nadzorczej: 1 696,42 zł brutto,</w:t>
      </w:r>
    </w:p>
    <w:p w:rsidR="00E10FD9" w:rsidRDefault="00E10FD9" w:rsidP="00E10FD9">
      <w:pPr>
        <w:pStyle w:val="Akapitzlist"/>
        <w:numPr>
          <w:ilvl w:val="0"/>
          <w:numId w:val="4"/>
        </w:numPr>
        <w:contextualSpacing w:val="0"/>
        <w:jc w:val="both"/>
      </w:pPr>
      <w:r>
        <w:t>Zastępca Przewodniczącego Rady Nadzorczej: 1 319,44 zł brutto,</w:t>
      </w:r>
    </w:p>
    <w:p w:rsidR="00E10FD9" w:rsidRDefault="00E10FD9" w:rsidP="00E10FD9">
      <w:pPr>
        <w:pStyle w:val="Akapitzlist"/>
        <w:numPr>
          <w:ilvl w:val="0"/>
          <w:numId w:val="4"/>
        </w:numPr>
        <w:contextualSpacing w:val="0"/>
        <w:jc w:val="both"/>
      </w:pPr>
      <w:r>
        <w:t>Pozostali Członkowie Rady Nadzorczej: 1 130,95 zł brutto.</w:t>
      </w:r>
    </w:p>
    <w:p w:rsidR="00E10FD9" w:rsidRPr="001F22D2" w:rsidRDefault="00E10FD9" w:rsidP="00E10FD9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 w:rsidRPr="001F22D2">
        <w:rPr>
          <w:b/>
        </w:rPr>
        <w:t xml:space="preserve">Śremskie Wodociągi Sp. z o.o.: </w:t>
      </w:r>
    </w:p>
    <w:p w:rsidR="00E10FD9" w:rsidRDefault="00E10FD9" w:rsidP="00E10FD9">
      <w:pPr>
        <w:pStyle w:val="Akapitzlist"/>
        <w:numPr>
          <w:ilvl w:val="0"/>
          <w:numId w:val="5"/>
        </w:numPr>
        <w:contextualSpacing w:val="0"/>
        <w:jc w:val="both"/>
      </w:pPr>
      <w:r>
        <w:t>Przewodniczący Rady Nadzorczej: 1 696,42 zł brutto,</w:t>
      </w:r>
    </w:p>
    <w:p w:rsidR="00E10FD9" w:rsidRDefault="00E10FD9" w:rsidP="00E10FD9">
      <w:pPr>
        <w:pStyle w:val="Akapitzlist"/>
        <w:numPr>
          <w:ilvl w:val="0"/>
          <w:numId w:val="5"/>
        </w:numPr>
        <w:contextualSpacing w:val="0"/>
        <w:jc w:val="both"/>
      </w:pPr>
      <w:r>
        <w:t>Zastępca Przewodniczącego Rady Nadzorczej: 1 319,44 zł brutto,</w:t>
      </w:r>
    </w:p>
    <w:p w:rsidR="00E10FD9" w:rsidRDefault="00E10FD9" w:rsidP="00E10FD9">
      <w:pPr>
        <w:pStyle w:val="Akapitzlist"/>
        <w:numPr>
          <w:ilvl w:val="0"/>
          <w:numId w:val="5"/>
        </w:numPr>
        <w:contextualSpacing w:val="0"/>
        <w:jc w:val="both"/>
      </w:pPr>
      <w:r>
        <w:t>Pozostali Członkowie Rady Nadzorczej: 1 130,95 zł brutto.</w:t>
      </w:r>
    </w:p>
    <w:p w:rsidR="00E10FD9" w:rsidRPr="001F22D2" w:rsidRDefault="00E10FD9" w:rsidP="00E10FD9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 w:rsidRPr="001F22D2">
        <w:rPr>
          <w:b/>
        </w:rPr>
        <w:t>PGK w Śremie</w:t>
      </w:r>
      <w:r>
        <w:rPr>
          <w:b/>
        </w:rPr>
        <w:t xml:space="preserve"> Sp. z o.o.:</w:t>
      </w:r>
    </w:p>
    <w:p w:rsidR="00E10FD9" w:rsidRDefault="00E10FD9" w:rsidP="00E10FD9">
      <w:pPr>
        <w:pStyle w:val="Akapitzlist"/>
        <w:numPr>
          <w:ilvl w:val="0"/>
          <w:numId w:val="6"/>
        </w:numPr>
        <w:contextualSpacing w:val="0"/>
        <w:jc w:val="both"/>
      </w:pPr>
      <w:r>
        <w:t>Przewodniczący Rady Nadzorczej: 1 696,42 zł brutto,</w:t>
      </w:r>
    </w:p>
    <w:p w:rsidR="00E10FD9" w:rsidRDefault="00E10FD9" w:rsidP="00E10FD9">
      <w:pPr>
        <w:pStyle w:val="Akapitzlist"/>
        <w:numPr>
          <w:ilvl w:val="0"/>
          <w:numId w:val="6"/>
        </w:numPr>
        <w:contextualSpacing w:val="0"/>
        <w:jc w:val="both"/>
      </w:pPr>
      <w:r>
        <w:t>Zastępca Przewodniczącego Rady Nadzorczej: 1 319,44 zł brutto,</w:t>
      </w:r>
    </w:p>
    <w:p w:rsidR="00E10FD9" w:rsidRDefault="00E10FD9" w:rsidP="00E10FD9">
      <w:pPr>
        <w:pStyle w:val="Akapitzlist"/>
        <w:numPr>
          <w:ilvl w:val="0"/>
          <w:numId w:val="6"/>
        </w:numPr>
        <w:contextualSpacing w:val="0"/>
        <w:jc w:val="both"/>
      </w:pPr>
      <w:r>
        <w:lastRenderedPageBreak/>
        <w:t>Pozostali Członkowie Rady Nadzorczej: 1 130,95 zł brutto.</w:t>
      </w:r>
    </w:p>
    <w:p w:rsidR="00E10FD9" w:rsidRPr="001F22D2" w:rsidRDefault="00E10FD9" w:rsidP="00E10FD9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 w:rsidRPr="001F22D2">
        <w:rPr>
          <w:b/>
        </w:rPr>
        <w:t>Śremski Sport</w:t>
      </w:r>
      <w:r>
        <w:rPr>
          <w:b/>
        </w:rPr>
        <w:t xml:space="preserve"> Sp. z o.o.:</w:t>
      </w:r>
    </w:p>
    <w:p w:rsidR="00E10FD9" w:rsidRDefault="00E10FD9" w:rsidP="00E10FD9">
      <w:pPr>
        <w:pStyle w:val="Akapitzlist"/>
        <w:numPr>
          <w:ilvl w:val="0"/>
          <w:numId w:val="7"/>
        </w:numPr>
        <w:contextualSpacing w:val="0"/>
        <w:jc w:val="both"/>
      </w:pPr>
      <w:r>
        <w:t>Przewodniczący Rady Nadzorczej: 1 696,42 zł brutto,</w:t>
      </w:r>
    </w:p>
    <w:p w:rsidR="00E10FD9" w:rsidRDefault="00E10FD9" w:rsidP="00E10FD9">
      <w:pPr>
        <w:pStyle w:val="Akapitzlist"/>
        <w:numPr>
          <w:ilvl w:val="0"/>
          <w:numId w:val="7"/>
        </w:numPr>
        <w:contextualSpacing w:val="0"/>
        <w:jc w:val="both"/>
      </w:pPr>
      <w:r>
        <w:t>Zastępca Przewodniczącego Rady Nadzorczej: 1 319,44 zł brutto,</w:t>
      </w:r>
    </w:p>
    <w:p w:rsidR="00E10FD9" w:rsidRDefault="00E10FD9" w:rsidP="00E10FD9">
      <w:pPr>
        <w:pStyle w:val="Akapitzlist"/>
        <w:numPr>
          <w:ilvl w:val="0"/>
          <w:numId w:val="7"/>
        </w:numPr>
        <w:contextualSpacing w:val="0"/>
        <w:jc w:val="both"/>
      </w:pPr>
      <w:r>
        <w:t>Pozostali Członkowie Rady Nadzorczej: 1 130,95 zł brutto.</w:t>
      </w:r>
    </w:p>
    <w:p w:rsidR="00E10FD9" w:rsidRPr="001F22D2" w:rsidRDefault="00E10FD9" w:rsidP="00E10FD9">
      <w:pPr>
        <w:pStyle w:val="Akapitzlist"/>
        <w:numPr>
          <w:ilvl w:val="0"/>
          <w:numId w:val="2"/>
        </w:numPr>
        <w:contextualSpacing w:val="0"/>
        <w:jc w:val="both"/>
        <w:rPr>
          <w:b/>
        </w:rPr>
      </w:pPr>
      <w:r>
        <w:rPr>
          <w:b/>
        </w:rPr>
        <w:t>ZGO Sp. z o.o. w Jarocinie:</w:t>
      </w:r>
    </w:p>
    <w:p w:rsidR="00E10FD9" w:rsidRDefault="00E10FD9" w:rsidP="00E10FD9">
      <w:pPr>
        <w:pStyle w:val="Akapitzlist"/>
        <w:numPr>
          <w:ilvl w:val="0"/>
          <w:numId w:val="8"/>
        </w:numPr>
        <w:contextualSpacing w:val="0"/>
        <w:jc w:val="both"/>
      </w:pPr>
      <w:r>
        <w:t>Przewodniczący Rady Nadzorczej: 4 739,51zł brutto,</w:t>
      </w:r>
    </w:p>
    <w:p w:rsidR="00E10FD9" w:rsidRDefault="00E10FD9" w:rsidP="00E10FD9">
      <w:pPr>
        <w:pStyle w:val="Akapitzlist"/>
        <w:numPr>
          <w:ilvl w:val="0"/>
          <w:numId w:val="8"/>
        </w:numPr>
        <w:contextualSpacing w:val="0"/>
        <w:jc w:val="both"/>
      </w:pPr>
      <w:r>
        <w:t>Zastępca Przewodniczącego Rady Nadzorczej: 3 791,61 zł brutto,</w:t>
      </w:r>
    </w:p>
    <w:p w:rsidR="00E10FD9" w:rsidRDefault="00E10FD9" w:rsidP="00E10FD9">
      <w:pPr>
        <w:pStyle w:val="Akapitzlist"/>
        <w:numPr>
          <w:ilvl w:val="0"/>
          <w:numId w:val="8"/>
        </w:numPr>
        <w:contextualSpacing w:val="0"/>
        <w:jc w:val="both"/>
      </w:pPr>
      <w:r>
        <w:t>Pozostali Członkowie Rady Nadzorczej: 2 843,71 zł brutto.</w:t>
      </w:r>
    </w:p>
    <w:p w:rsidR="00E10FD9" w:rsidRDefault="00E10FD9" w:rsidP="00E10FD9">
      <w:pPr>
        <w:jc w:val="both"/>
      </w:pPr>
    </w:p>
    <w:p w:rsidR="00E10FD9" w:rsidRDefault="004B0C15" w:rsidP="004B0C15">
      <w:pPr>
        <w:ind w:firstLine="360"/>
        <w:jc w:val="both"/>
      </w:pPr>
      <w:r>
        <w:t>Informuję, że w</w:t>
      </w:r>
      <w:r w:rsidR="00E10FD9">
        <w:t>ynagrodzenie Członków Rady Nadzorczej ustalane jest zgodnie z art. 10 ust 1 i 2 ustawy z dnia 9 czerwca 2016 r.</w:t>
      </w:r>
      <w:r w:rsidR="00E10FD9" w:rsidRPr="00DC3E4E">
        <w:t xml:space="preserve"> </w:t>
      </w:r>
      <w:r w:rsidR="00E10FD9">
        <w:t xml:space="preserve">o zasadach kształtowania wynagrodzeń osób kierujących niektórymi spółkami (Dz. U. z 2017 r. poz. 2190). </w:t>
      </w:r>
    </w:p>
    <w:p w:rsidR="0093447C" w:rsidRDefault="0093447C" w:rsidP="004D67E3">
      <w:pPr>
        <w:jc w:val="both"/>
      </w:pPr>
    </w:p>
    <w:p w:rsidR="00B24722" w:rsidRDefault="00B24722" w:rsidP="00B24722">
      <w:pPr>
        <w:pStyle w:val="Akapitzlist"/>
        <w:numPr>
          <w:ilvl w:val="0"/>
          <w:numId w:val="1"/>
        </w:numPr>
        <w:jc w:val="both"/>
      </w:pPr>
      <w:r>
        <w:t>Czy przewidziano wynagrodzenie uzupełniające dla członków organu zarządzającego i jakie określono cele zarządcze aby je uzyskać?</w:t>
      </w:r>
    </w:p>
    <w:p w:rsidR="004D67E3" w:rsidRDefault="004D67E3" w:rsidP="004D67E3">
      <w:pPr>
        <w:jc w:val="both"/>
      </w:pPr>
    </w:p>
    <w:p w:rsidR="004D67E3" w:rsidRDefault="00566BE4" w:rsidP="00566BE4">
      <w:pPr>
        <w:spacing w:after="80"/>
        <w:ind w:firstLine="360"/>
        <w:jc w:val="both"/>
        <w:rPr>
          <w:szCs w:val="28"/>
        </w:rPr>
      </w:pPr>
      <w:r>
        <w:t>Informuję, że d</w:t>
      </w:r>
      <w:r w:rsidR="004D67E3" w:rsidRPr="00BF2869">
        <w:t xml:space="preserve">la </w:t>
      </w:r>
      <w:r w:rsidR="004D67E3">
        <w:t>Członków Organu</w:t>
      </w:r>
      <w:r w:rsidR="004D67E3" w:rsidRPr="00BF2869">
        <w:t xml:space="preserve"> Zarząd</w:t>
      </w:r>
      <w:r w:rsidR="004D67E3">
        <w:t xml:space="preserve">zającego </w:t>
      </w:r>
      <w:r w:rsidR="004D67E3" w:rsidRPr="00BF2869">
        <w:t>przewidziano wynagrodzenie uzupełniające</w:t>
      </w:r>
      <w:r w:rsidR="004D67E3">
        <w:t xml:space="preserve"> – zgodnie z ustawą jest to część zmienna wynagrodzenia</w:t>
      </w:r>
      <w:r w:rsidR="004D67E3" w:rsidRPr="00BF2869">
        <w:t xml:space="preserve">. </w:t>
      </w:r>
      <w:r w:rsidR="004D67E3">
        <w:rPr>
          <w:szCs w:val="28"/>
        </w:rPr>
        <w:t>Część </w:t>
      </w:r>
      <w:r w:rsidR="004D67E3" w:rsidRPr="00BF2869">
        <w:rPr>
          <w:szCs w:val="28"/>
        </w:rPr>
        <w:t>zmienna wynagrodzenia przysługuje pod warunkiem realizacji celów zarządczych, po zatwi</w:t>
      </w:r>
      <w:r w:rsidR="004D67E3">
        <w:rPr>
          <w:szCs w:val="28"/>
        </w:rPr>
        <w:t>erdzeniu sprawozdania Zarządu z </w:t>
      </w:r>
      <w:r w:rsidR="004D67E3" w:rsidRPr="00BF2869">
        <w:rPr>
          <w:szCs w:val="28"/>
        </w:rPr>
        <w:t xml:space="preserve">działalności Spółki oraz sprawozdania finansowego za ubiegły rok obrotowy i udzieleniu Członkowi </w:t>
      </w:r>
      <w:r w:rsidR="004D67E3">
        <w:rPr>
          <w:szCs w:val="28"/>
        </w:rPr>
        <w:t>Organu Zarządzającego</w:t>
      </w:r>
      <w:r w:rsidR="004D67E3" w:rsidRPr="00BF2869">
        <w:rPr>
          <w:szCs w:val="28"/>
        </w:rPr>
        <w:t xml:space="preserve"> absolutorium z wykonania przez niego obowiązków przez Zgromadzenie Wspólników.</w:t>
      </w:r>
    </w:p>
    <w:p w:rsidR="00566BE4" w:rsidRDefault="00566BE4" w:rsidP="004D67E3">
      <w:pPr>
        <w:spacing w:after="80"/>
        <w:jc w:val="both"/>
        <w:rPr>
          <w:szCs w:val="28"/>
        </w:rPr>
      </w:pPr>
    </w:p>
    <w:p w:rsidR="004D67E3" w:rsidRDefault="00566BE4" w:rsidP="004D67E3">
      <w:pPr>
        <w:spacing w:after="80"/>
        <w:jc w:val="both"/>
        <w:rPr>
          <w:szCs w:val="28"/>
        </w:rPr>
      </w:pPr>
      <w:r>
        <w:rPr>
          <w:szCs w:val="28"/>
        </w:rPr>
        <w:t xml:space="preserve">Przedstawiam </w:t>
      </w:r>
      <w:r w:rsidR="004D67E3">
        <w:rPr>
          <w:szCs w:val="28"/>
        </w:rPr>
        <w:t>Cele Zarządcze dla Członków Organu Zarządzającego:</w:t>
      </w:r>
    </w:p>
    <w:p w:rsidR="004D67E3" w:rsidRPr="00960975" w:rsidRDefault="004D67E3" w:rsidP="004D67E3">
      <w:pPr>
        <w:pStyle w:val="Akapitzlist"/>
        <w:numPr>
          <w:ilvl w:val="0"/>
          <w:numId w:val="10"/>
        </w:numPr>
        <w:spacing w:after="80"/>
        <w:ind w:left="644"/>
        <w:contextualSpacing w:val="0"/>
        <w:jc w:val="both"/>
        <w:rPr>
          <w:b/>
          <w:szCs w:val="28"/>
          <w:u w:val="single"/>
        </w:rPr>
      </w:pPr>
      <w:r w:rsidRPr="00960975">
        <w:rPr>
          <w:b/>
          <w:szCs w:val="28"/>
          <w:u w:val="single"/>
        </w:rPr>
        <w:t>Śremskie TBS Sp. z o.o.</w:t>
      </w:r>
    </w:p>
    <w:p w:rsidR="004D67E3" w:rsidRPr="00960975" w:rsidRDefault="004D67E3" w:rsidP="004D67E3">
      <w:pPr>
        <w:pStyle w:val="Akapitzlist1"/>
        <w:numPr>
          <w:ilvl w:val="0"/>
          <w:numId w:val="11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Dynamika wyniku finansowego;</w:t>
      </w:r>
    </w:p>
    <w:p w:rsidR="004D67E3" w:rsidRPr="00960975" w:rsidRDefault="004D67E3" w:rsidP="004D67E3">
      <w:pPr>
        <w:pStyle w:val="Akapitzlist1"/>
        <w:numPr>
          <w:ilvl w:val="0"/>
          <w:numId w:val="11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Stopień realizacji wybranych wskaźników:</w:t>
      </w:r>
    </w:p>
    <w:p w:rsidR="004D67E3" w:rsidRPr="00960975" w:rsidRDefault="004D67E3" w:rsidP="004D67E3">
      <w:pPr>
        <w:pStyle w:val="Akapitzlist1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wskaźnik zyskowności sprzedaży,</w:t>
      </w:r>
    </w:p>
    <w:p w:rsidR="004D67E3" w:rsidRPr="00960975" w:rsidRDefault="004D67E3" w:rsidP="004D67E3">
      <w:pPr>
        <w:pStyle w:val="Akapitzlist1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wskaźnik bieżącej płynności,</w:t>
      </w:r>
    </w:p>
    <w:p w:rsidR="004D67E3" w:rsidRPr="00960975" w:rsidRDefault="004D67E3" w:rsidP="004D67E3">
      <w:pPr>
        <w:pStyle w:val="Akapitzlist1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wskaźnik zmiany wspólnot mieszkaniowych;</w:t>
      </w:r>
    </w:p>
    <w:p w:rsidR="004D67E3" w:rsidRPr="00960975" w:rsidRDefault="004D67E3" w:rsidP="004D67E3">
      <w:pPr>
        <w:pStyle w:val="Akapitzlist1"/>
        <w:numPr>
          <w:ilvl w:val="0"/>
          <w:numId w:val="11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Stopień realizacji planu:</w:t>
      </w:r>
    </w:p>
    <w:p w:rsidR="004D67E3" w:rsidRPr="00960975" w:rsidRDefault="004D67E3" w:rsidP="004D67E3">
      <w:pPr>
        <w:pStyle w:val="Akapitzlist1"/>
        <w:numPr>
          <w:ilvl w:val="0"/>
          <w:numId w:val="16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Przychody netto ze sprzedaży i zrównane z nimi,</w:t>
      </w:r>
    </w:p>
    <w:p w:rsidR="004D67E3" w:rsidRPr="00960975" w:rsidRDefault="004D67E3" w:rsidP="004D67E3">
      <w:pPr>
        <w:pStyle w:val="Akapitzlist1"/>
        <w:numPr>
          <w:ilvl w:val="0"/>
          <w:numId w:val="16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Koszty działalności operacyjnej,</w:t>
      </w:r>
    </w:p>
    <w:p w:rsidR="004D67E3" w:rsidRPr="00960975" w:rsidRDefault="004D67E3" w:rsidP="004D67E3">
      <w:pPr>
        <w:pStyle w:val="Akapitzlist1"/>
        <w:numPr>
          <w:ilvl w:val="0"/>
          <w:numId w:val="16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Dodatni wynik finansowy netto;</w:t>
      </w:r>
    </w:p>
    <w:p w:rsidR="004D67E3" w:rsidRPr="00960975" w:rsidRDefault="004D67E3" w:rsidP="004D67E3">
      <w:pPr>
        <w:pStyle w:val="Akapitzlist1"/>
        <w:numPr>
          <w:ilvl w:val="0"/>
          <w:numId w:val="11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60975">
        <w:rPr>
          <w:rFonts w:ascii="Times New Roman" w:hAnsi="Times New Roman" w:cs="Times New Roman"/>
          <w:sz w:val="28"/>
          <w:szCs w:val="28"/>
        </w:rPr>
        <w:t>Cele wskazane co roku przez Radę Nadzorczą.</w:t>
      </w:r>
    </w:p>
    <w:p w:rsidR="004D67E3" w:rsidRPr="00B514B9" w:rsidRDefault="004D67E3" w:rsidP="004D67E3">
      <w:pPr>
        <w:pStyle w:val="Akapitzlist"/>
        <w:numPr>
          <w:ilvl w:val="0"/>
          <w:numId w:val="18"/>
        </w:numPr>
        <w:contextualSpacing w:val="0"/>
        <w:jc w:val="both"/>
        <w:rPr>
          <w:bCs/>
          <w:iCs/>
          <w:szCs w:val="28"/>
        </w:rPr>
      </w:pPr>
      <w:r w:rsidRPr="00B514B9">
        <w:rPr>
          <w:bCs/>
          <w:iCs/>
          <w:szCs w:val="28"/>
        </w:rPr>
        <w:lastRenderedPageBreak/>
        <w:t>przygotowanie dokumentacji projektowo-budowlanej bu</w:t>
      </w:r>
      <w:r>
        <w:rPr>
          <w:bCs/>
          <w:iCs/>
          <w:szCs w:val="28"/>
        </w:rPr>
        <w:t>dynku przy ul. </w:t>
      </w:r>
      <w:r w:rsidRPr="00B514B9">
        <w:rPr>
          <w:bCs/>
          <w:iCs/>
          <w:szCs w:val="28"/>
        </w:rPr>
        <w:t>Powstańców Wlkp. w</w:t>
      </w:r>
      <w:r>
        <w:rPr>
          <w:bCs/>
          <w:iCs/>
          <w:szCs w:val="28"/>
        </w:rPr>
        <w:t xml:space="preserve"> Śremie,</w:t>
      </w:r>
    </w:p>
    <w:p w:rsidR="004D67E3" w:rsidRPr="00B514B9" w:rsidRDefault="004D67E3" w:rsidP="004D67E3">
      <w:pPr>
        <w:pStyle w:val="Akapitzlist"/>
        <w:numPr>
          <w:ilvl w:val="0"/>
          <w:numId w:val="18"/>
        </w:numPr>
        <w:contextualSpacing w:val="0"/>
        <w:jc w:val="both"/>
        <w:rPr>
          <w:bCs/>
          <w:iCs/>
          <w:szCs w:val="28"/>
        </w:rPr>
      </w:pPr>
      <w:r w:rsidRPr="00B514B9">
        <w:rPr>
          <w:bCs/>
          <w:iCs/>
          <w:szCs w:val="28"/>
        </w:rPr>
        <w:t xml:space="preserve">złożenie wniosku o dofinansowanie ze środków Banku Gospodarstwa Krajowego realizacji inwestycji przy ul. Powstańców Wlkp. w Śremie, </w:t>
      </w:r>
    </w:p>
    <w:p w:rsidR="004D67E3" w:rsidRPr="00566BE4" w:rsidRDefault="004D67E3" w:rsidP="00566BE4">
      <w:pPr>
        <w:pStyle w:val="Akapitzlist1"/>
        <w:numPr>
          <w:ilvl w:val="0"/>
          <w:numId w:val="18"/>
        </w:numPr>
        <w:spacing w:after="8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0975">
        <w:rPr>
          <w:rFonts w:ascii="Times New Roman" w:hAnsi="Times New Roman" w:cs="Times New Roman"/>
          <w:bCs/>
          <w:iCs/>
          <w:sz w:val="28"/>
          <w:szCs w:val="28"/>
        </w:rPr>
        <w:t>złożenie wniosku o finansowanie zwrotne ze środków Banku Gospodarstwa Krajowego, które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60975">
        <w:rPr>
          <w:rFonts w:ascii="Times New Roman" w:hAnsi="Times New Roman" w:cs="Times New Roman"/>
          <w:bCs/>
          <w:iCs/>
          <w:sz w:val="28"/>
          <w:szCs w:val="28"/>
        </w:rPr>
        <w:t>w skuteczny sposób umożliwi ogłoszenie przetargu na budowę dwóch budynków mieszkalnych przy ul. Żurawiej w Śremie (III etap inwestycji)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D67E3" w:rsidRDefault="004D67E3" w:rsidP="004D67E3">
      <w:pPr>
        <w:pStyle w:val="Akapitzlist"/>
        <w:numPr>
          <w:ilvl w:val="0"/>
          <w:numId w:val="10"/>
        </w:numPr>
        <w:spacing w:after="80"/>
        <w:ind w:left="644"/>
        <w:contextualSpacing w:val="0"/>
        <w:jc w:val="both"/>
        <w:rPr>
          <w:b/>
          <w:szCs w:val="28"/>
          <w:u w:val="single"/>
        </w:rPr>
      </w:pPr>
      <w:r w:rsidRPr="000029C6">
        <w:rPr>
          <w:b/>
          <w:szCs w:val="28"/>
          <w:u w:val="single"/>
        </w:rPr>
        <w:t>Śremskie Wodociągi Sp. z o.o.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Utrzymanie parametrów mikrobiologicznych wody wtłoczonej do sieci:</w:t>
      </w:r>
    </w:p>
    <w:p w:rsidR="004D67E3" w:rsidRPr="00334972" w:rsidRDefault="004D67E3" w:rsidP="004D67E3">
      <w:pPr>
        <w:pStyle w:val="Akapitzlist1"/>
        <w:numPr>
          <w:ilvl w:val="1"/>
          <w:numId w:val="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bakterie grupy coli,</w:t>
      </w:r>
    </w:p>
    <w:p w:rsidR="004D67E3" w:rsidRPr="00334972" w:rsidRDefault="004D67E3" w:rsidP="004D67E3">
      <w:pPr>
        <w:pStyle w:val="Akapitzlist1"/>
        <w:numPr>
          <w:ilvl w:val="1"/>
          <w:numId w:val="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972">
        <w:rPr>
          <w:rFonts w:ascii="Times New Roman" w:hAnsi="Times New Roman" w:cs="Times New Roman"/>
          <w:sz w:val="28"/>
          <w:szCs w:val="28"/>
        </w:rPr>
        <w:t>escherichia</w:t>
      </w:r>
      <w:proofErr w:type="spellEnd"/>
      <w:r w:rsidRPr="00334972">
        <w:rPr>
          <w:rFonts w:ascii="Times New Roman" w:hAnsi="Times New Roman" w:cs="Times New Roman"/>
          <w:sz w:val="28"/>
          <w:szCs w:val="28"/>
        </w:rPr>
        <w:t xml:space="preserve"> coli,</w:t>
      </w:r>
    </w:p>
    <w:p w:rsidR="004D67E3" w:rsidRPr="00334972" w:rsidRDefault="004D67E3" w:rsidP="004D67E3">
      <w:pPr>
        <w:pStyle w:val="Akapitzlist1"/>
        <w:numPr>
          <w:ilvl w:val="1"/>
          <w:numId w:val="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ogólna liczba bakterii,</w:t>
      </w:r>
    </w:p>
    <w:p w:rsidR="004D67E3" w:rsidRPr="00334972" w:rsidRDefault="004D67E3" w:rsidP="004D67E3">
      <w:pPr>
        <w:pStyle w:val="Akapitzlist1"/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na poziomie obowiązujących przepisów prawa, dla całego systemu zaopatrzenia w wodę, w całym okresie rozliczeniowym;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 xml:space="preserve">Utrzymanie parametrów fizyko-chemicznych wody </w:t>
      </w:r>
      <w:r>
        <w:rPr>
          <w:rFonts w:ascii="Times New Roman" w:hAnsi="Times New Roman" w:cs="Times New Roman"/>
          <w:sz w:val="28"/>
          <w:szCs w:val="28"/>
        </w:rPr>
        <w:t xml:space="preserve">wtłoczonej do sieci, ocenianych </w:t>
      </w:r>
      <w:r w:rsidRPr="00334972">
        <w:rPr>
          <w:rFonts w:ascii="Times New Roman" w:hAnsi="Times New Roman" w:cs="Times New Roman"/>
          <w:sz w:val="28"/>
          <w:szCs w:val="28"/>
        </w:rPr>
        <w:t xml:space="preserve">w ramach monitoringu kontrolnego i przeglądowego na poziomie normatywnym przez założeniu, że trzykrotnie dopuszcza się, na każdej SUW, przekroczenie każdego badanego </w:t>
      </w:r>
      <w:r>
        <w:rPr>
          <w:rFonts w:ascii="Times New Roman" w:hAnsi="Times New Roman" w:cs="Times New Roman"/>
          <w:sz w:val="28"/>
          <w:szCs w:val="28"/>
        </w:rPr>
        <w:t>parametru o 30% w </w:t>
      </w:r>
      <w:r w:rsidRPr="00334972">
        <w:rPr>
          <w:rFonts w:ascii="Times New Roman" w:hAnsi="Times New Roman" w:cs="Times New Roman"/>
          <w:sz w:val="28"/>
          <w:szCs w:val="28"/>
        </w:rPr>
        <w:t>stosunku do wartości referencyjnych;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Zapewnienie takiej organizacji brygad mont</w:t>
      </w:r>
      <w:r>
        <w:rPr>
          <w:rFonts w:ascii="Times New Roman" w:hAnsi="Times New Roman" w:cs="Times New Roman"/>
          <w:sz w:val="28"/>
          <w:szCs w:val="28"/>
        </w:rPr>
        <w:t xml:space="preserve">erskich, aby ewentualne przerwy </w:t>
      </w:r>
      <w:r w:rsidRPr="00334972">
        <w:rPr>
          <w:rFonts w:ascii="Times New Roman" w:hAnsi="Times New Roman" w:cs="Times New Roman"/>
          <w:sz w:val="28"/>
          <w:szCs w:val="28"/>
        </w:rPr>
        <w:t>w dostawie wody będące wynikiem awarii sieci, nie były dłuższe niż 12 godzin;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Uzyskanie, wyrażonego w procentach wskaźnika liczonego jako ilość wody sprzedanej do ilości wody wydobytej na poziomie niższym niż średnia z ostatnich lat, licząc łącznie z rokiem rozliczeniowym;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Parametry (każdy z osobna) ścieków</w:t>
      </w:r>
      <w:r>
        <w:rPr>
          <w:rFonts w:ascii="Times New Roman" w:hAnsi="Times New Roman" w:cs="Times New Roman"/>
          <w:sz w:val="28"/>
          <w:szCs w:val="28"/>
        </w:rPr>
        <w:t xml:space="preserve"> oczyszczonych na zwężce (CHZT, </w:t>
      </w:r>
      <w:r w:rsidRPr="00334972">
        <w:rPr>
          <w:rFonts w:ascii="Times New Roman" w:hAnsi="Times New Roman" w:cs="Times New Roman"/>
          <w:sz w:val="28"/>
          <w:szCs w:val="28"/>
        </w:rPr>
        <w:t>BZT5, zawiesina ogólna, fosfor, azot ogólny) określone przez akredytowane laboratorium na potrzeby raportu przygotowanego dla WIOŚ, jed</w:t>
      </w:r>
      <w:r>
        <w:rPr>
          <w:rFonts w:ascii="Times New Roman" w:hAnsi="Times New Roman" w:cs="Times New Roman"/>
          <w:sz w:val="28"/>
          <w:szCs w:val="28"/>
        </w:rPr>
        <w:t xml:space="preserve">ynie nie więcej niż trzykrotnie </w:t>
      </w:r>
      <w:r w:rsidRPr="00334972">
        <w:rPr>
          <w:rFonts w:ascii="Times New Roman" w:hAnsi="Times New Roman" w:cs="Times New Roman"/>
          <w:sz w:val="28"/>
          <w:szCs w:val="28"/>
        </w:rPr>
        <w:t>(na 24 próbki) w okresie rozliczeniowym, mogą przekraczać wie</w:t>
      </w:r>
      <w:r>
        <w:rPr>
          <w:rFonts w:ascii="Times New Roman" w:hAnsi="Times New Roman" w:cs="Times New Roman"/>
          <w:sz w:val="28"/>
          <w:szCs w:val="28"/>
        </w:rPr>
        <w:t>lkości referencyjne określone w </w:t>
      </w:r>
      <w:r w:rsidRPr="00334972">
        <w:rPr>
          <w:rFonts w:ascii="Times New Roman" w:hAnsi="Times New Roman" w:cs="Times New Roman"/>
          <w:sz w:val="28"/>
          <w:szCs w:val="28"/>
        </w:rPr>
        <w:t>pozwoleniu wodno-prawnym przy czym w przypadku azotu i fosforu średnia ich wartości w tym okresie nie może przekraczać tych wartości;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Wykonanie wszystkich i w ilościach wymaganych przepisami prawa, badań produktów procesu oczyszczania ścieków w określonej tam</w:t>
      </w:r>
      <w:r>
        <w:rPr>
          <w:rFonts w:ascii="Times New Roman" w:hAnsi="Times New Roman" w:cs="Times New Roman"/>
          <w:sz w:val="28"/>
          <w:szCs w:val="28"/>
        </w:rPr>
        <w:t xml:space="preserve"> ilości i </w:t>
      </w:r>
      <w:r w:rsidRPr="00334972">
        <w:rPr>
          <w:rFonts w:ascii="Times New Roman" w:hAnsi="Times New Roman" w:cs="Times New Roman"/>
          <w:sz w:val="28"/>
          <w:szCs w:val="28"/>
        </w:rPr>
        <w:t>częstotliwości co podlega kontroli WIOŚ i skutkuje nienaliczeniem kar:</w:t>
      </w:r>
    </w:p>
    <w:p w:rsidR="004D67E3" w:rsidRPr="00334972" w:rsidRDefault="004D67E3" w:rsidP="004D67E3">
      <w:pPr>
        <w:pStyle w:val="Akapitzlist1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piasek – 1 raz w roku,</w:t>
      </w:r>
    </w:p>
    <w:p w:rsidR="004D67E3" w:rsidRPr="00334972" w:rsidRDefault="004D67E3" w:rsidP="004D67E3">
      <w:pPr>
        <w:pStyle w:val="Akapitzlist1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972">
        <w:rPr>
          <w:rFonts w:ascii="Times New Roman" w:hAnsi="Times New Roman" w:cs="Times New Roman"/>
          <w:sz w:val="28"/>
          <w:szCs w:val="28"/>
        </w:rPr>
        <w:lastRenderedPageBreak/>
        <w:t>skratki</w:t>
      </w:r>
      <w:proofErr w:type="spellEnd"/>
      <w:r w:rsidRPr="00334972">
        <w:rPr>
          <w:rFonts w:ascii="Times New Roman" w:hAnsi="Times New Roman" w:cs="Times New Roman"/>
          <w:sz w:val="28"/>
          <w:szCs w:val="28"/>
        </w:rPr>
        <w:t xml:space="preserve"> – 1 raz w roku,</w:t>
      </w:r>
    </w:p>
    <w:p w:rsidR="004D67E3" w:rsidRPr="00334972" w:rsidRDefault="004D67E3" w:rsidP="004D67E3">
      <w:pPr>
        <w:pStyle w:val="Akapitzlist1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komunalne osady ściekowe – 1 raz na 4 miesiące.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Zapewnienie takiej organizacji pracy brygad monterskich, aby ewentualne przerwy w odbiorze ścieków nie będą trwały dłużej niż 12 godzin;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Osiągnięcie w okresie rozliczenio</w:t>
      </w:r>
      <w:r>
        <w:rPr>
          <w:rFonts w:ascii="Times New Roman" w:hAnsi="Times New Roman" w:cs="Times New Roman"/>
          <w:sz w:val="28"/>
          <w:szCs w:val="28"/>
        </w:rPr>
        <w:t>wym wyniku finansowego brutto w </w:t>
      </w:r>
      <w:r w:rsidRPr="00334972">
        <w:rPr>
          <w:rFonts w:ascii="Times New Roman" w:hAnsi="Times New Roman" w:cs="Times New Roman"/>
          <w:sz w:val="28"/>
          <w:szCs w:val="28"/>
        </w:rPr>
        <w:t>wysokości nie mniejszej niż przyjęta w planie ekonomiczno-finansowym;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Uzyskanie w okresie rozliczeniowym wskaźnika płynności</w:t>
      </w:r>
      <w:r>
        <w:rPr>
          <w:rFonts w:ascii="Times New Roman" w:hAnsi="Times New Roman" w:cs="Times New Roman"/>
          <w:sz w:val="28"/>
          <w:szCs w:val="28"/>
        </w:rPr>
        <w:t xml:space="preserve"> bieżącej w </w:t>
      </w:r>
      <w:r w:rsidRPr="00334972">
        <w:rPr>
          <w:rFonts w:ascii="Times New Roman" w:hAnsi="Times New Roman" w:cs="Times New Roman"/>
          <w:sz w:val="28"/>
          <w:szCs w:val="28"/>
        </w:rPr>
        <w:t>wysokości nie niższej niż średnia z os</w:t>
      </w:r>
      <w:r>
        <w:rPr>
          <w:rFonts w:ascii="Times New Roman" w:hAnsi="Times New Roman" w:cs="Times New Roman"/>
          <w:sz w:val="28"/>
          <w:szCs w:val="28"/>
        </w:rPr>
        <w:t>tatnich 3 lat liczona łącznie z </w:t>
      </w:r>
      <w:r w:rsidRPr="00334972">
        <w:rPr>
          <w:rFonts w:ascii="Times New Roman" w:hAnsi="Times New Roman" w:cs="Times New Roman"/>
          <w:sz w:val="28"/>
          <w:szCs w:val="28"/>
        </w:rPr>
        <w:t>okresem rozliczeniowym;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 xml:space="preserve"> Uzyskanie wielkości sprzedaży wolumenowej dla wody i ścieków na poziomie nie niższym niż przyjęta w planie ekonomiczno-finansowym;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Wykonanie wartościowe pozycji B.2-B.4 planu na poziomie przyjętym dla roku rozliczeniowego w uchwale RM;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 xml:space="preserve">Wykonanie rzeczowe pozycji B.2-B.4 planu na poziomie przyjętym dla roku rozliczeniowego w uchwale RM; 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Wykonanie pozycji B.1 planu (spłata pożyczek) na poziomie nie niższym niż to przyjęto dla roku rozliczeniowego w uchwale RM;</w:t>
      </w:r>
    </w:p>
    <w:p w:rsidR="004D67E3" w:rsidRPr="00334972" w:rsidRDefault="004D67E3" w:rsidP="004D67E3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Wykonanie planu zatrudnienia na poziomie nie wyższym niż założono</w:t>
      </w:r>
      <w:r>
        <w:rPr>
          <w:rFonts w:ascii="Times New Roman" w:hAnsi="Times New Roman" w:cs="Times New Roman"/>
          <w:sz w:val="28"/>
          <w:szCs w:val="28"/>
        </w:rPr>
        <w:t xml:space="preserve"> w </w:t>
      </w:r>
      <w:r w:rsidRPr="00334972">
        <w:rPr>
          <w:rFonts w:ascii="Times New Roman" w:hAnsi="Times New Roman" w:cs="Times New Roman"/>
          <w:sz w:val="28"/>
          <w:szCs w:val="28"/>
        </w:rPr>
        <w:t>planie ekonomiczno-finansowym przyjętym do realizacji w roku rozliczeniowym;</w:t>
      </w:r>
    </w:p>
    <w:p w:rsidR="004D67E3" w:rsidRPr="00566BE4" w:rsidRDefault="004D67E3" w:rsidP="00566BE4">
      <w:pPr>
        <w:pStyle w:val="Akapitzlist1"/>
        <w:numPr>
          <w:ilvl w:val="0"/>
          <w:numId w:val="17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Wykonanie, bez nagród uzgodnionych z Burmistrzem Śremu, planu wynagrodzeń na poziomie nie wyższym niż założono w planie ekonomiczno-finansowym przyjętym do realizacji w roku rozliczeniowym.</w:t>
      </w:r>
    </w:p>
    <w:p w:rsidR="004D67E3" w:rsidRPr="000029C6" w:rsidRDefault="004D67E3" w:rsidP="004D67E3">
      <w:pPr>
        <w:pStyle w:val="Akapitzlist"/>
        <w:numPr>
          <w:ilvl w:val="0"/>
          <w:numId w:val="10"/>
        </w:numPr>
        <w:spacing w:after="80"/>
        <w:ind w:left="644"/>
        <w:contextualSpacing w:val="0"/>
        <w:jc w:val="both"/>
        <w:rPr>
          <w:b/>
          <w:szCs w:val="28"/>
          <w:u w:val="single"/>
        </w:rPr>
      </w:pPr>
      <w:r w:rsidRPr="000029C6">
        <w:rPr>
          <w:b/>
          <w:szCs w:val="28"/>
          <w:u w:val="single"/>
        </w:rPr>
        <w:t>Przedsiębiorstwo Gospodarki Komunalnej w Śremie Sp. z o.o.</w:t>
      </w:r>
    </w:p>
    <w:p w:rsidR="004D67E3" w:rsidRPr="00E94F01" w:rsidRDefault="004D67E3" w:rsidP="004D67E3">
      <w:pPr>
        <w:pStyle w:val="Akapitzlist1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F01">
        <w:rPr>
          <w:rFonts w:ascii="Times New Roman" w:hAnsi="Times New Roman" w:cs="Times New Roman"/>
          <w:sz w:val="28"/>
          <w:szCs w:val="28"/>
        </w:rPr>
        <w:t>Uzyskanie przychodów na poziomie wykazanym w planie finansowo-ekonomicznym na rok 2017 lub wyższym z uwzględnieniem ewentualnych aktualizacji planu przy zachowaniu racjonalnego wzrostu wysokości kosztów działalności (wartość referencyjna 12 800 000,00 zł);</w:t>
      </w:r>
    </w:p>
    <w:p w:rsidR="004D67E3" w:rsidRPr="00E94F01" w:rsidRDefault="004D67E3" w:rsidP="004D67E3">
      <w:pPr>
        <w:pStyle w:val="Akapitzlist1"/>
        <w:numPr>
          <w:ilvl w:val="0"/>
          <w:numId w:val="14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E94F01">
        <w:rPr>
          <w:rFonts w:ascii="Times New Roman" w:hAnsi="Times New Roman" w:cs="Times New Roman"/>
          <w:sz w:val="28"/>
          <w:szCs w:val="28"/>
        </w:rPr>
        <w:t>Osiągnięcie zysku brutto (wartość referencyjna: 340 000,00 zł);</w:t>
      </w:r>
    </w:p>
    <w:p w:rsidR="004D67E3" w:rsidRPr="00E94F01" w:rsidRDefault="004D67E3" w:rsidP="004D67E3">
      <w:pPr>
        <w:pStyle w:val="Akapitzlist1"/>
        <w:numPr>
          <w:ilvl w:val="0"/>
          <w:numId w:val="14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E94F01">
        <w:rPr>
          <w:rFonts w:ascii="Times New Roman" w:hAnsi="Times New Roman" w:cs="Times New Roman"/>
          <w:sz w:val="28"/>
          <w:szCs w:val="28"/>
        </w:rPr>
        <w:t xml:space="preserve">Osiągnięcie wskaźnika rentowności </w:t>
      </w:r>
      <w:r>
        <w:rPr>
          <w:rFonts w:ascii="Times New Roman" w:hAnsi="Times New Roman" w:cs="Times New Roman"/>
          <w:sz w:val="28"/>
          <w:szCs w:val="28"/>
        </w:rPr>
        <w:t xml:space="preserve">sprzedaży brutto </w:t>
      </w:r>
      <w:r w:rsidRPr="00E94F01">
        <w:rPr>
          <w:rFonts w:ascii="Times New Roman" w:hAnsi="Times New Roman" w:cs="Times New Roman"/>
          <w:sz w:val="28"/>
          <w:szCs w:val="28"/>
        </w:rPr>
        <w:t>(wartość referencyjna: 2,6%);</w:t>
      </w:r>
    </w:p>
    <w:p w:rsidR="004D67E3" w:rsidRPr="00E94F01" w:rsidRDefault="004D67E3" w:rsidP="004D67E3">
      <w:pPr>
        <w:pStyle w:val="Akapitzlist1"/>
        <w:numPr>
          <w:ilvl w:val="0"/>
          <w:numId w:val="14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E94F01">
        <w:rPr>
          <w:rFonts w:ascii="Times New Roman" w:hAnsi="Times New Roman" w:cs="Times New Roman"/>
          <w:sz w:val="28"/>
          <w:szCs w:val="28"/>
        </w:rPr>
        <w:t>Poprawa wskaźników ogólnego zadłużenia (wartość referencyjna: 0,4);</w:t>
      </w:r>
    </w:p>
    <w:p w:rsidR="004D67E3" w:rsidRPr="00E94F01" w:rsidRDefault="004D67E3" w:rsidP="004D67E3">
      <w:pPr>
        <w:pStyle w:val="Akapitzlist1"/>
        <w:numPr>
          <w:ilvl w:val="0"/>
          <w:numId w:val="14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E94F01">
        <w:rPr>
          <w:rFonts w:ascii="Times New Roman" w:hAnsi="Times New Roman" w:cs="Times New Roman"/>
          <w:sz w:val="28"/>
          <w:szCs w:val="28"/>
        </w:rPr>
        <w:lastRenderedPageBreak/>
        <w:t>Utrzymanie wskaźnika płynności umożliwiającego realizację bieżących zobowiązań handlowych i publicznoprawny</w:t>
      </w:r>
      <w:r>
        <w:rPr>
          <w:rFonts w:ascii="Times New Roman" w:hAnsi="Times New Roman" w:cs="Times New Roman"/>
          <w:sz w:val="28"/>
          <w:szCs w:val="28"/>
        </w:rPr>
        <w:t>ch (</w:t>
      </w:r>
      <w:r w:rsidRPr="00E94F01">
        <w:rPr>
          <w:rFonts w:ascii="Times New Roman" w:hAnsi="Times New Roman" w:cs="Times New Roman"/>
          <w:sz w:val="28"/>
          <w:szCs w:val="28"/>
        </w:rPr>
        <w:t>wartość referencyjna: 1,0);</w:t>
      </w:r>
    </w:p>
    <w:p w:rsidR="004D67E3" w:rsidRPr="00E94F01" w:rsidRDefault="004D67E3" w:rsidP="004D67E3">
      <w:pPr>
        <w:pStyle w:val="Akapitzlist1"/>
        <w:numPr>
          <w:ilvl w:val="0"/>
          <w:numId w:val="14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E94F01">
        <w:rPr>
          <w:rFonts w:ascii="Times New Roman" w:hAnsi="Times New Roman" w:cs="Times New Roman"/>
          <w:sz w:val="28"/>
          <w:szCs w:val="28"/>
        </w:rPr>
        <w:t>Optymalizacja zatrudnienia z zachowaniem podstawowych zasad BHP (wartość referencyjna: 90 osób);</w:t>
      </w:r>
    </w:p>
    <w:p w:rsidR="004D67E3" w:rsidRPr="00E94F01" w:rsidRDefault="004D67E3" w:rsidP="004D67E3">
      <w:pPr>
        <w:pStyle w:val="Akapitzlist1"/>
        <w:numPr>
          <w:ilvl w:val="0"/>
          <w:numId w:val="14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E94F01">
        <w:rPr>
          <w:rFonts w:ascii="Times New Roman" w:hAnsi="Times New Roman" w:cs="Times New Roman"/>
          <w:sz w:val="28"/>
          <w:szCs w:val="28"/>
        </w:rPr>
        <w:t>Realizacja planu finansowo-inwestycyjneg</w:t>
      </w:r>
      <w:r>
        <w:rPr>
          <w:rFonts w:ascii="Times New Roman" w:hAnsi="Times New Roman" w:cs="Times New Roman"/>
          <w:sz w:val="28"/>
          <w:szCs w:val="28"/>
        </w:rPr>
        <w:t xml:space="preserve">o na rok 2017, z uwzględnieniem </w:t>
      </w:r>
      <w:r w:rsidRPr="00E94F01">
        <w:rPr>
          <w:rFonts w:ascii="Times New Roman" w:hAnsi="Times New Roman" w:cs="Times New Roman"/>
          <w:sz w:val="28"/>
          <w:szCs w:val="28"/>
        </w:rPr>
        <w:t>w szczególności skali, innowacyjności, terminowości realizacji oraz dostępnych, preferencyjnych źródeł finansowania (wartość referencyjna: 1 200 000,00 zł);</w:t>
      </w:r>
    </w:p>
    <w:p w:rsidR="004D67E3" w:rsidRPr="004E6F0A" w:rsidRDefault="004D67E3" w:rsidP="004D67E3">
      <w:pPr>
        <w:pStyle w:val="Akapitzlist1"/>
        <w:numPr>
          <w:ilvl w:val="0"/>
          <w:numId w:val="14"/>
        </w:numPr>
        <w:spacing w:after="8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E94F01">
        <w:rPr>
          <w:rFonts w:ascii="Times New Roman" w:hAnsi="Times New Roman" w:cs="Times New Roman"/>
          <w:sz w:val="28"/>
          <w:szCs w:val="28"/>
        </w:rPr>
        <w:t>Wzrost zaangażowania pracowników mierzony stopniem zadowolenia klientów – ankiety (wartość referencyjna: 70% pozytywnych wskazań)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67E3" w:rsidRDefault="004D67E3" w:rsidP="004D67E3">
      <w:pPr>
        <w:pStyle w:val="Akapitzlist"/>
        <w:numPr>
          <w:ilvl w:val="0"/>
          <w:numId w:val="10"/>
        </w:numPr>
        <w:spacing w:after="80"/>
        <w:ind w:left="644"/>
        <w:contextualSpacing w:val="0"/>
        <w:jc w:val="both"/>
        <w:rPr>
          <w:b/>
          <w:szCs w:val="28"/>
          <w:u w:val="single"/>
        </w:rPr>
      </w:pPr>
      <w:r w:rsidRPr="000029C6">
        <w:rPr>
          <w:b/>
          <w:szCs w:val="28"/>
          <w:u w:val="single"/>
        </w:rPr>
        <w:t>Śremski Sport Sp. z o.o.</w:t>
      </w:r>
    </w:p>
    <w:p w:rsidR="004D67E3" w:rsidRPr="00334972" w:rsidRDefault="004D67E3" w:rsidP="004D67E3">
      <w:pPr>
        <w:pStyle w:val="Akapitzlist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Zakończenie modernizacji basenu zgodnie z zapisami Planu Inwestycyjnego na rok 2017 oraz z zachowaniem ustalonego terminu (wartość referencyjna: październik 2017);</w:t>
      </w:r>
    </w:p>
    <w:p w:rsidR="004D67E3" w:rsidRPr="00334972" w:rsidRDefault="004D67E3" w:rsidP="004D67E3">
      <w:pPr>
        <w:pStyle w:val="Akapitzlist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Wzrost zaangażowania pracowników mierzony stopniem zadowolenia klientów (ankiety, liczba korzystających z usług) -  (wartość referencyjna: 70% zadowolonych klientów);</w:t>
      </w:r>
    </w:p>
    <w:p w:rsidR="004D67E3" w:rsidRPr="00334972" w:rsidRDefault="004D67E3" w:rsidP="004D67E3">
      <w:pPr>
        <w:pStyle w:val="Akapitzlist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Uzyskanie przychodów na poziomie wykazanym w planie finansowo-ekonomicznym na rok 2017 lub wyższym z uwzględnieniem ewentualnych aktualizacji planu przy zachowaniu racjonalnego wzrostu wysokości kosztów działalności  (wartość referencyjna: 1 220 000,00 zł);</w:t>
      </w:r>
    </w:p>
    <w:p w:rsidR="004D67E3" w:rsidRPr="00334972" w:rsidRDefault="004D67E3" w:rsidP="004D67E3">
      <w:pPr>
        <w:pStyle w:val="Akapitzlist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Ograniczenie wysokości straty netto wykazanej w planie finansowo-ekonomicznym na rok 2017 z uwzględnieniem ewentualnych aktualizacji planu (wartość referencyjna: 1 000 000,00 zł);</w:t>
      </w:r>
    </w:p>
    <w:p w:rsidR="004D67E3" w:rsidRPr="00334972" w:rsidRDefault="004D67E3" w:rsidP="004D67E3">
      <w:pPr>
        <w:pStyle w:val="Akapitzlist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Optymalizacja zatrudnienia z zachowaniem podstawowych zasad BHP                                    i Rozporządzenia Ministra Spraw Wewnętrznyc</w:t>
      </w:r>
      <w:r>
        <w:rPr>
          <w:rFonts w:ascii="Times New Roman" w:hAnsi="Times New Roman" w:cs="Times New Roman"/>
          <w:sz w:val="28"/>
          <w:szCs w:val="28"/>
        </w:rPr>
        <w:t xml:space="preserve">h z dnia 23 stycznia 2012 roku </w:t>
      </w:r>
      <w:r w:rsidRPr="00334972">
        <w:rPr>
          <w:rFonts w:ascii="Times New Roman" w:hAnsi="Times New Roman" w:cs="Times New Roman"/>
          <w:sz w:val="28"/>
          <w:szCs w:val="28"/>
        </w:rPr>
        <w:t>w sprawie minimalnych wymagań dotyczących liczby ratowników zapewniających stałą kontrolę wyznaczonego obszaru wodnego ( wartość referencyjna: 38 osób);</w:t>
      </w:r>
    </w:p>
    <w:p w:rsidR="004D67E3" w:rsidRDefault="004D67E3" w:rsidP="004D67E3">
      <w:pPr>
        <w:pStyle w:val="Akapitzlist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72">
        <w:rPr>
          <w:rFonts w:ascii="Times New Roman" w:hAnsi="Times New Roman" w:cs="Times New Roman"/>
          <w:sz w:val="28"/>
          <w:szCs w:val="28"/>
        </w:rPr>
        <w:t>Utrzymanie wskaźnika płynności umożliwiającego realizację bieżących zobowiązań handlowych i publicznoprawnych (wartość referencyjna: wskaźnik na poziomie 1,0);</w:t>
      </w:r>
    </w:p>
    <w:p w:rsidR="004D67E3" w:rsidRPr="00602062" w:rsidRDefault="004D67E3" w:rsidP="004D67E3">
      <w:pPr>
        <w:pStyle w:val="Akapitzlist1"/>
        <w:numPr>
          <w:ilvl w:val="0"/>
          <w:numId w:val="10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062">
        <w:rPr>
          <w:rFonts w:ascii="Times New Roman" w:hAnsi="Times New Roman" w:cs="Times New Roman"/>
          <w:b/>
          <w:sz w:val="28"/>
          <w:szCs w:val="28"/>
          <w:u w:val="single"/>
        </w:rPr>
        <w:t>ZGO Sp. z o.o.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w Jarocinie</w:t>
      </w:r>
    </w:p>
    <w:p w:rsidR="004D67E3" w:rsidRPr="00602062" w:rsidRDefault="004D67E3" w:rsidP="004D67E3">
      <w:pPr>
        <w:pStyle w:val="Akapitzlist1"/>
        <w:numPr>
          <w:ilvl w:val="0"/>
          <w:numId w:val="1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062">
        <w:rPr>
          <w:rFonts w:ascii="Times New Roman" w:hAnsi="Times New Roman" w:cs="Times New Roman"/>
          <w:sz w:val="28"/>
          <w:szCs w:val="28"/>
        </w:rPr>
        <w:t>Rozszerzenie działalności Spółki o nowe zakresy działania;</w:t>
      </w:r>
    </w:p>
    <w:p w:rsidR="004D67E3" w:rsidRPr="00602062" w:rsidRDefault="004D67E3" w:rsidP="004D67E3">
      <w:pPr>
        <w:pStyle w:val="Akapitzlist1"/>
        <w:numPr>
          <w:ilvl w:val="0"/>
          <w:numId w:val="1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062">
        <w:rPr>
          <w:rFonts w:ascii="Times New Roman" w:hAnsi="Times New Roman" w:cs="Times New Roman"/>
          <w:sz w:val="28"/>
          <w:szCs w:val="28"/>
        </w:rPr>
        <w:t>Osiągnięty zysk w stosunku do roku poprzedniego;</w:t>
      </w:r>
    </w:p>
    <w:p w:rsidR="004D67E3" w:rsidRPr="00602062" w:rsidRDefault="004D67E3" w:rsidP="004D67E3">
      <w:pPr>
        <w:pStyle w:val="Akapitzlist1"/>
        <w:numPr>
          <w:ilvl w:val="0"/>
          <w:numId w:val="1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062">
        <w:rPr>
          <w:rFonts w:ascii="Times New Roman" w:hAnsi="Times New Roman" w:cs="Times New Roman"/>
          <w:sz w:val="28"/>
          <w:szCs w:val="28"/>
        </w:rPr>
        <w:t>Wykonanie inwestycji wynikających z planu inwestycyjnego przyjętego przez Radę Nadzorczą;</w:t>
      </w:r>
    </w:p>
    <w:p w:rsidR="004D67E3" w:rsidRPr="00602062" w:rsidRDefault="004D67E3" w:rsidP="004D67E3">
      <w:pPr>
        <w:pStyle w:val="Akapitzlist1"/>
        <w:numPr>
          <w:ilvl w:val="0"/>
          <w:numId w:val="1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062">
        <w:rPr>
          <w:rFonts w:ascii="Times New Roman" w:hAnsi="Times New Roman" w:cs="Times New Roman"/>
          <w:sz w:val="28"/>
          <w:szCs w:val="28"/>
        </w:rPr>
        <w:lastRenderedPageBreak/>
        <w:t>Restrukturyzacja (ograniczenie kosztów stosunku do roku poprzedniego);</w:t>
      </w:r>
    </w:p>
    <w:p w:rsidR="004D67E3" w:rsidRPr="00602062" w:rsidRDefault="004D67E3" w:rsidP="004D67E3">
      <w:pPr>
        <w:pStyle w:val="Akapitzlist1"/>
        <w:numPr>
          <w:ilvl w:val="0"/>
          <w:numId w:val="1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062">
        <w:rPr>
          <w:rFonts w:ascii="Times New Roman" w:hAnsi="Times New Roman" w:cs="Times New Roman"/>
          <w:sz w:val="28"/>
          <w:szCs w:val="28"/>
        </w:rPr>
        <w:t>Zwiększony przychód w stosunku do roku poprzedniego;</w:t>
      </w:r>
    </w:p>
    <w:p w:rsidR="004D67E3" w:rsidRPr="00653880" w:rsidRDefault="004D67E3" w:rsidP="004D67E3">
      <w:pPr>
        <w:pStyle w:val="Akapitzlist1"/>
        <w:numPr>
          <w:ilvl w:val="0"/>
          <w:numId w:val="19"/>
        </w:numPr>
        <w:spacing w:after="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062">
        <w:rPr>
          <w:rFonts w:ascii="Times New Roman" w:hAnsi="Times New Roman" w:cs="Times New Roman"/>
          <w:sz w:val="28"/>
          <w:szCs w:val="28"/>
        </w:rPr>
        <w:t>Współpraca z organami nadzoru właścicielskiego.</w:t>
      </w:r>
    </w:p>
    <w:p w:rsidR="004D67E3" w:rsidRDefault="004D67E3" w:rsidP="004D67E3">
      <w:pPr>
        <w:jc w:val="both"/>
      </w:pPr>
    </w:p>
    <w:p w:rsidR="00B24722" w:rsidRDefault="00B24722" w:rsidP="00B24722">
      <w:pPr>
        <w:pStyle w:val="Akapitzlist"/>
        <w:numPr>
          <w:ilvl w:val="0"/>
          <w:numId w:val="1"/>
        </w:numPr>
        <w:jc w:val="both"/>
      </w:pPr>
      <w:r>
        <w:t>Czy informacje dotyczące zasad wynagradzania organów spółek i wynagrodzeń członków ww. organów są publikowane w BIP gminy lub spółki?</w:t>
      </w:r>
    </w:p>
    <w:p w:rsidR="00653880" w:rsidRDefault="00653880" w:rsidP="00653880">
      <w:pPr>
        <w:jc w:val="both"/>
      </w:pPr>
    </w:p>
    <w:p w:rsidR="00653880" w:rsidRPr="002328AA" w:rsidRDefault="00653880" w:rsidP="00653880">
      <w:pPr>
        <w:ind w:firstLine="360"/>
        <w:jc w:val="both"/>
      </w:pPr>
      <w:r>
        <w:t>Wyjaśniam, że informacje dotyczące zasad wynagradzania organów spółek i wynagrodzeń Członków Organu Zarządzającego oraz Członków Rad Nadzorczych nie są publikowane w Biuletynie Informacji Publicznej Gminy oraz Spółek.</w:t>
      </w:r>
    </w:p>
    <w:p w:rsidR="00653880" w:rsidRDefault="00653880" w:rsidP="00653880">
      <w:pPr>
        <w:ind w:left="360"/>
        <w:jc w:val="both"/>
      </w:pPr>
    </w:p>
    <w:p w:rsidR="00B24722" w:rsidRDefault="00B24722" w:rsidP="00B24722">
      <w:pPr>
        <w:jc w:val="both"/>
      </w:pPr>
    </w:p>
    <w:p w:rsidR="006F7A1F" w:rsidRDefault="006F7A1F"/>
    <w:p w:rsidR="00566BE4" w:rsidRDefault="00566BE4"/>
    <w:p w:rsidR="00566BE4" w:rsidRDefault="00566BE4"/>
    <w:p w:rsidR="00566BE4" w:rsidRDefault="00566BE4"/>
    <w:p w:rsidR="00566BE4" w:rsidRDefault="00566BE4">
      <w:r>
        <w:t>Otrzymuje:</w:t>
      </w:r>
    </w:p>
    <w:p w:rsidR="00566BE4" w:rsidRDefault="00566BE4">
      <w:r>
        <w:t>Radny, Pan Marek Basaj</w:t>
      </w:r>
    </w:p>
    <w:p w:rsidR="00566BE4" w:rsidRDefault="00566BE4"/>
    <w:p w:rsidR="00566BE4" w:rsidRDefault="00566BE4"/>
    <w:p w:rsidR="00566BE4" w:rsidRDefault="00566BE4"/>
    <w:p w:rsidR="00566BE4" w:rsidRDefault="00566BE4"/>
    <w:p w:rsidR="00566BE4" w:rsidRDefault="00566BE4"/>
    <w:p w:rsidR="00566BE4" w:rsidRDefault="00566BE4"/>
    <w:p w:rsidR="00566BE4" w:rsidRDefault="00566BE4"/>
    <w:p w:rsidR="00566BE4" w:rsidRPr="00566BE4" w:rsidRDefault="00566BE4">
      <w:pPr>
        <w:rPr>
          <w:sz w:val="24"/>
          <w:szCs w:val="24"/>
        </w:rPr>
      </w:pPr>
      <w:r w:rsidRPr="00566BE4">
        <w:rPr>
          <w:sz w:val="24"/>
          <w:szCs w:val="24"/>
        </w:rPr>
        <w:t>Sprawę prowadzi:</w:t>
      </w:r>
    </w:p>
    <w:p w:rsidR="00566BE4" w:rsidRPr="00566BE4" w:rsidRDefault="00566BE4">
      <w:pPr>
        <w:rPr>
          <w:sz w:val="24"/>
          <w:szCs w:val="24"/>
        </w:rPr>
      </w:pPr>
      <w:r w:rsidRPr="00566BE4">
        <w:rPr>
          <w:sz w:val="24"/>
          <w:szCs w:val="24"/>
        </w:rPr>
        <w:t>Longina Maj</w:t>
      </w:r>
    </w:p>
    <w:p w:rsidR="00566BE4" w:rsidRPr="00566BE4" w:rsidRDefault="00566BE4">
      <w:pPr>
        <w:rPr>
          <w:sz w:val="24"/>
          <w:szCs w:val="24"/>
        </w:rPr>
      </w:pPr>
      <w:r w:rsidRPr="00566BE4">
        <w:rPr>
          <w:sz w:val="24"/>
          <w:szCs w:val="24"/>
        </w:rPr>
        <w:t>podinspektor PAOOR</w:t>
      </w:r>
    </w:p>
    <w:p w:rsidR="00566BE4" w:rsidRPr="00566BE4" w:rsidRDefault="00566BE4">
      <w:pPr>
        <w:rPr>
          <w:sz w:val="24"/>
          <w:szCs w:val="24"/>
        </w:rPr>
      </w:pPr>
      <w:r w:rsidRPr="00566BE4">
        <w:rPr>
          <w:sz w:val="24"/>
          <w:szCs w:val="24"/>
        </w:rPr>
        <w:t>tel. 61 28 47 117</w:t>
      </w:r>
    </w:p>
    <w:sectPr w:rsidR="00566BE4" w:rsidRPr="00566BE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ED8" w:rsidRDefault="000D7ED8" w:rsidP="003E7FDA">
      <w:r>
        <w:separator/>
      </w:r>
    </w:p>
  </w:endnote>
  <w:endnote w:type="continuationSeparator" w:id="0">
    <w:p w:rsidR="000D7ED8" w:rsidRDefault="000D7ED8" w:rsidP="003E7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9516795"/>
      <w:docPartObj>
        <w:docPartGallery w:val="Page Numbers (Bottom of Page)"/>
        <w:docPartUnique/>
      </w:docPartObj>
    </w:sdtPr>
    <w:sdtEndPr/>
    <w:sdtContent>
      <w:p w:rsidR="003E7FDA" w:rsidRDefault="003E7F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245">
          <w:rPr>
            <w:noProof/>
          </w:rPr>
          <w:t>1</w:t>
        </w:r>
        <w:r>
          <w:fldChar w:fldCharType="end"/>
        </w:r>
      </w:p>
    </w:sdtContent>
  </w:sdt>
  <w:p w:rsidR="003E7FDA" w:rsidRDefault="003E7F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ED8" w:rsidRDefault="000D7ED8" w:rsidP="003E7FDA">
      <w:r>
        <w:separator/>
      </w:r>
    </w:p>
  </w:footnote>
  <w:footnote w:type="continuationSeparator" w:id="0">
    <w:p w:rsidR="000D7ED8" w:rsidRDefault="000D7ED8" w:rsidP="003E7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15E4"/>
    <w:multiLevelType w:val="hybridMultilevel"/>
    <w:tmpl w:val="4E64C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200F8"/>
    <w:multiLevelType w:val="hybridMultilevel"/>
    <w:tmpl w:val="C20CBB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F00FD"/>
    <w:multiLevelType w:val="hybridMultilevel"/>
    <w:tmpl w:val="51D6DB2A"/>
    <w:lvl w:ilvl="0" w:tplc="6D56DEF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41513"/>
    <w:multiLevelType w:val="hybridMultilevel"/>
    <w:tmpl w:val="99D887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50C28"/>
    <w:multiLevelType w:val="hybridMultilevel"/>
    <w:tmpl w:val="336AF154"/>
    <w:lvl w:ilvl="0" w:tplc="21BA55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536D76"/>
    <w:multiLevelType w:val="hybridMultilevel"/>
    <w:tmpl w:val="FB38360E"/>
    <w:lvl w:ilvl="0" w:tplc="8536D5A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2F1C57"/>
    <w:multiLevelType w:val="hybridMultilevel"/>
    <w:tmpl w:val="671C214E"/>
    <w:lvl w:ilvl="0" w:tplc="D17618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B862E0"/>
    <w:multiLevelType w:val="hybridMultilevel"/>
    <w:tmpl w:val="99B65BD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76C6990"/>
    <w:multiLevelType w:val="hybridMultilevel"/>
    <w:tmpl w:val="A0BCD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15F1C"/>
    <w:multiLevelType w:val="hybridMultilevel"/>
    <w:tmpl w:val="03AE995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9E5559F"/>
    <w:multiLevelType w:val="hybridMultilevel"/>
    <w:tmpl w:val="76B0C308"/>
    <w:lvl w:ilvl="0" w:tplc="8A60FF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B7B427A8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2" w:tplc="8A60FF8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EC3F89"/>
    <w:multiLevelType w:val="hybridMultilevel"/>
    <w:tmpl w:val="4DF07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80A9D"/>
    <w:multiLevelType w:val="hybridMultilevel"/>
    <w:tmpl w:val="B89CE98E"/>
    <w:lvl w:ilvl="0" w:tplc="D9566E4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F3E718F"/>
    <w:multiLevelType w:val="hybridMultilevel"/>
    <w:tmpl w:val="8F006A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233D6E"/>
    <w:multiLevelType w:val="hybridMultilevel"/>
    <w:tmpl w:val="2146E08A"/>
    <w:lvl w:ilvl="0" w:tplc="260606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1B7CF5"/>
    <w:multiLevelType w:val="hybridMultilevel"/>
    <w:tmpl w:val="F858F7BC"/>
    <w:lvl w:ilvl="0" w:tplc="6BAC38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02E7EA7"/>
    <w:multiLevelType w:val="hybridMultilevel"/>
    <w:tmpl w:val="AF7A7B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CE7DED"/>
    <w:multiLevelType w:val="hybridMultilevel"/>
    <w:tmpl w:val="F348963E"/>
    <w:lvl w:ilvl="0" w:tplc="B8B6D1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596A7E"/>
    <w:multiLevelType w:val="hybridMultilevel"/>
    <w:tmpl w:val="7FFAFFD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2"/>
  </w:num>
  <w:num w:numId="4">
    <w:abstractNumId w:val="14"/>
  </w:num>
  <w:num w:numId="5">
    <w:abstractNumId w:val="17"/>
  </w:num>
  <w:num w:numId="6">
    <w:abstractNumId w:val="16"/>
  </w:num>
  <w:num w:numId="7">
    <w:abstractNumId w:val="13"/>
  </w:num>
  <w:num w:numId="8">
    <w:abstractNumId w:val="2"/>
  </w:num>
  <w:num w:numId="9">
    <w:abstractNumId w:val="10"/>
  </w:num>
  <w:num w:numId="10">
    <w:abstractNumId w:val="7"/>
  </w:num>
  <w:num w:numId="11">
    <w:abstractNumId w:val="18"/>
  </w:num>
  <w:num w:numId="12">
    <w:abstractNumId w:val="8"/>
  </w:num>
  <w:num w:numId="13">
    <w:abstractNumId w:val="4"/>
  </w:num>
  <w:num w:numId="14">
    <w:abstractNumId w:val="15"/>
  </w:num>
  <w:num w:numId="15">
    <w:abstractNumId w:val="5"/>
  </w:num>
  <w:num w:numId="16">
    <w:abstractNumId w:val="6"/>
  </w:num>
  <w:num w:numId="17">
    <w:abstractNumId w:val="1"/>
  </w:num>
  <w:num w:numId="18">
    <w:abstractNumId w:val="9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A4"/>
    <w:rsid w:val="00004B8D"/>
    <w:rsid w:val="00022E4B"/>
    <w:rsid w:val="000C290E"/>
    <w:rsid w:val="000D7ED8"/>
    <w:rsid w:val="000F3015"/>
    <w:rsid w:val="00164158"/>
    <w:rsid w:val="001A49D5"/>
    <w:rsid w:val="001E6CF5"/>
    <w:rsid w:val="003E7FDA"/>
    <w:rsid w:val="004B0C15"/>
    <w:rsid w:val="004D67E3"/>
    <w:rsid w:val="00557D91"/>
    <w:rsid w:val="00566BE4"/>
    <w:rsid w:val="00653880"/>
    <w:rsid w:val="00662245"/>
    <w:rsid w:val="006F7A1F"/>
    <w:rsid w:val="008E5CBD"/>
    <w:rsid w:val="0093447C"/>
    <w:rsid w:val="0093503E"/>
    <w:rsid w:val="00AD7EBA"/>
    <w:rsid w:val="00B24722"/>
    <w:rsid w:val="00B33E4A"/>
    <w:rsid w:val="00C53825"/>
    <w:rsid w:val="00D1136B"/>
    <w:rsid w:val="00DD3B5C"/>
    <w:rsid w:val="00E072A4"/>
    <w:rsid w:val="00E10FD9"/>
    <w:rsid w:val="00EF1954"/>
    <w:rsid w:val="00F1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7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4722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4D67E3"/>
    <w:pPr>
      <w:spacing w:after="160" w:line="259" w:lineRule="auto"/>
      <w:ind w:left="720"/>
    </w:pPr>
    <w:rPr>
      <w:rFonts w:ascii="Calibri" w:eastAsia="Times New Roman" w:hAnsi="Calibri" w:cs="Calibri"/>
      <w:sz w:val="22"/>
    </w:rPr>
  </w:style>
  <w:style w:type="paragraph" w:styleId="Nagwek">
    <w:name w:val="header"/>
    <w:basedOn w:val="Normalny"/>
    <w:link w:val="NagwekZnak"/>
    <w:uiPriority w:val="99"/>
    <w:unhideWhenUsed/>
    <w:rsid w:val="003E7F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7FDA"/>
  </w:style>
  <w:style w:type="paragraph" w:styleId="Stopka">
    <w:name w:val="footer"/>
    <w:basedOn w:val="Normalny"/>
    <w:link w:val="StopkaZnak"/>
    <w:uiPriority w:val="99"/>
    <w:unhideWhenUsed/>
    <w:rsid w:val="003E7F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7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7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4722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4D67E3"/>
    <w:pPr>
      <w:spacing w:after="160" w:line="259" w:lineRule="auto"/>
      <w:ind w:left="720"/>
    </w:pPr>
    <w:rPr>
      <w:rFonts w:ascii="Calibri" w:eastAsia="Times New Roman" w:hAnsi="Calibri" w:cs="Calibri"/>
      <w:sz w:val="22"/>
    </w:rPr>
  </w:style>
  <w:style w:type="paragraph" w:styleId="Nagwek">
    <w:name w:val="header"/>
    <w:basedOn w:val="Normalny"/>
    <w:link w:val="NagwekZnak"/>
    <w:uiPriority w:val="99"/>
    <w:unhideWhenUsed/>
    <w:rsid w:val="003E7F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7FDA"/>
  </w:style>
  <w:style w:type="paragraph" w:styleId="Stopka">
    <w:name w:val="footer"/>
    <w:basedOn w:val="Normalny"/>
    <w:link w:val="StopkaZnak"/>
    <w:uiPriority w:val="99"/>
    <w:unhideWhenUsed/>
    <w:rsid w:val="003E7F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7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4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1642</Words>
  <Characters>9852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15</cp:revision>
  <dcterms:created xsi:type="dcterms:W3CDTF">2018-02-13T08:29:00Z</dcterms:created>
  <dcterms:modified xsi:type="dcterms:W3CDTF">2018-02-15T11:52:00Z</dcterms:modified>
</cp:coreProperties>
</file>