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42E" w:rsidRDefault="00D3542E" w:rsidP="00D3542E"/>
    <w:p w:rsidR="00D3542E" w:rsidRDefault="00D3542E" w:rsidP="00D3542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211EDE">
        <w:t>9</w:t>
      </w:r>
      <w:bookmarkStart w:id="0" w:name="_GoBack"/>
      <w:bookmarkEnd w:id="0"/>
      <w:r>
        <w:t xml:space="preserve"> lipca  2018 r.</w:t>
      </w:r>
    </w:p>
    <w:p w:rsidR="00D3542E" w:rsidRDefault="00D3542E" w:rsidP="00D3542E"/>
    <w:p w:rsidR="00D3542E" w:rsidRDefault="00D3542E" w:rsidP="00D3542E">
      <w:r>
        <w:t>PAOOR.0003.14.2018.ML</w:t>
      </w:r>
    </w:p>
    <w:p w:rsidR="00D3542E" w:rsidRDefault="00D3542E" w:rsidP="00D3542E"/>
    <w:p w:rsidR="00D3542E" w:rsidRDefault="00D3542E" w:rsidP="00D3542E"/>
    <w:p w:rsidR="00D3542E" w:rsidRDefault="00D3542E" w:rsidP="00D3542E"/>
    <w:p w:rsidR="00D3542E" w:rsidRPr="00E121EE" w:rsidRDefault="00D3542E" w:rsidP="00D3542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121EE">
        <w:rPr>
          <w:b/>
        </w:rPr>
        <w:t>Pan</w:t>
      </w:r>
      <w:r>
        <w:rPr>
          <w:b/>
        </w:rPr>
        <w:t>i</w:t>
      </w:r>
    </w:p>
    <w:p w:rsidR="00D3542E" w:rsidRPr="00E121EE" w:rsidRDefault="00D3542E" w:rsidP="00D3542E">
      <w:pPr>
        <w:rPr>
          <w:b/>
        </w:rPr>
      </w:pP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>
        <w:rPr>
          <w:b/>
        </w:rPr>
        <w:t>Katarzyna Sarnowska</w:t>
      </w:r>
    </w:p>
    <w:p w:rsidR="00D3542E" w:rsidRPr="00E121EE" w:rsidRDefault="00D3542E" w:rsidP="00D3542E">
      <w:pPr>
        <w:rPr>
          <w:b/>
        </w:rPr>
      </w:pPr>
    </w:p>
    <w:p w:rsidR="00D3542E" w:rsidRDefault="00D3542E" w:rsidP="00D3542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D3542E" w:rsidRPr="00E121EE" w:rsidRDefault="00D3542E" w:rsidP="00D3542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D3542E" w:rsidRPr="00E121EE" w:rsidRDefault="00D3542E" w:rsidP="00D3542E">
      <w:pPr>
        <w:rPr>
          <w:b/>
        </w:rPr>
      </w:pPr>
    </w:p>
    <w:p w:rsidR="00D3542E" w:rsidRDefault="00D3542E" w:rsidP="00D3542E"/>
    <w:p w:rsidR="00D3542E" w:rsidRDefault="00D3542E" w:rsidP="00D3542E">
      <w:pPr>
        <w:jc w:val="both"/>
      </w:pPr>
      <w:r>
        <w:tab/>
        <w:t>Odpowiadając na złożone podczas XLVI sesji Rady 28 czerwca 2018 roku</w:t>
      </w:r>
      <w:r w:rsidR="007E134C">
        <w:t>,</w:t>
      </w:r>
      <w:r>
        <w:t xml:space="preserve"> interpelacje przez radnego, Pana Piotra Karlińskiego w sprawie:</w:t>
      </w:r>
    </w:p>
    <w:p w:rsidR="00D3542E" w:rsidRDefault="00D3542E" w:rsidP="00D3542E"/>
    <w:p w:rsidR="00D3542E" w:rsidRDefault="00D3542E" w:rsidP="00D3542E">
      <w:pPr>
        <w:pStyle w:val="Akapitzlist"/>
        <w:numPr>
          <w:ilvl w:val="0"/>
          <w:numId w:val="1"/>
        </w:numPr>
        <w:jc w:val="both"/>
      </w:pPr>
      <w:r>
        <w:t>Przygotowanie informacji o wykonanych projektach budowy lub przebudowy  dróg i ulic na terenie Gminy Śrem w okresie od 1 grudnia 2006 r. do 31 maja 2018 r., które były finansowane w całości lub częściowo z budżetu gminy, w rozbiciu na lokalizację, długość, kwotę jaką gmina zapłaciła za projekt, termin ważności projektu, datę wykonania projektu i termin zakończenia budowy drogi;</w:t>
      </w:r>
    </w:p>
    <w:p w:rsidR="00D3542E" w:rsidRDefault="00D3542E" w:rsidP="00D3542E">
      <w:pPr>
        <w:jc w:val="both"/>
      </w:pPr>
    </w:p>
    <w:p w:rsidR="00D3542E" w:rsidRDefault="00BC28B8" w:rsidP="00D10E96">
      <w:pPr>
        <w:ind w:firstLine="360"/>
        <w:jc w:val="both"/>
      </w:pPr>
      <w:r>
        <w:t>B</w:t>
      </w:r>
      <w:r w:rsidR="00D3542E">
        <w:t>iorąc pod uwagę zakres informacji</w:t>
      </w:r>
      <w:r>
        <w:t xml:space="preserve">, złożoność tematu, </w:t>
      </w:r>
      <w:r w:rsidR="007E134C">
        <w:t xml:space="preserve"> </w:t>
      </w:r>
      <w:r>
        <w:t>bardzo dużą ilość danych do pozyskani</w:t>
      </w:r>
      <w:r>
        <w:rPr>
          <w:color w:val="1F497D"/>
        </w:rPr>
        <w:t xml:space="preserve">a </w:t>
      </w:r>
      <w:r w:rsidR="007E134C">
        <w:t>jak również długi przekrój czasowy jaki ma</w:t>
      </w:r>
      <w:r>
        <w:t xml:space="preserve"> informacja </w:t>
      </w:r>
      <w:r w:rsidR="007E134C">
        <w:t xml:space="preserve"> obejmować</w:t>
      </w:r>
      <w:r w:rsidR="00D3542E">
        <w:t xml:space="preserve"> , </w:t>
      </w:r>
      <w:r>
        <w:t xml:space="preserve"> </w:t>
      </w:r>
      <w:r w:rsidR="00D3542E">
        <w:t>wymaga ona dużo</w:t>
      </w:r>
      <w:r w:rsidR="007E134C">
        <w:t xml:space="preserve"> większego nakładu</w:t>
      </w:r>
      <w:r w:rsidR="00D3542E">
        <w:t xml:space="preserve"> pracy</w:t>
      </w:r>
      <w:r>
        <w:t>, tym bardziej, że gros dokumentów znajduje się już w archiwum zakładowym</w:t>
      </w:r>
      <w:r w:rsidR="00D10E96">
        <w:t xml:space="preserve">, </w:t>
      </w:r>
      <w:r>
        <w:t xml:space="preserve"> i</w:t>
      </w:r>
      <w:r w:rsidR="00D3542E">
        <w:t xml:space="preserve">nformuję, </w:t>
      </w:r>
      <w:r>
        <w:t xml:space="preserve">iż </w:t>
      </w:r>
      <w:r w:rsidR="00D3542E">
        <w:t>odpowiedź zostanie u</w:t>
      </w:r>
      <w:r w:rsidR="007710C6">
        <w:t>dzielona w </w:t>
      </w:r>
      <w:r>
        <w:t xml:space="preserve">terminie późniejszym. </w:t>
      </w:r>
    </w:p>
    <w:p w:rsidR="00BC28B8" w:rsidRDefault="00BC28B8" w:rsidP="00BC28B8">
      <w:pPr>
        <w:ind w:firstLine="360"/>
        <w:jc w:val="both"/>
      </w:pPr>
    </w:p>
    <w:p w:rsidR="00D3542E" w:rsidRDefault="00D3542E" w:rsidP="00D3542E">
      <w:pPr>
        <w:pStyle w:val="Akapitzlist"/>
        <w:numPr>
          <w:ilvl w:val="0"/>
          <w:numId w:val="1"/>
        </w:numPr>
        <w:jc w:val="both"/>
      </w:pPr>
      <w:r>
        <w:t>Podjęcie działań mających na celu rozpoznanie możliwości wykorzystania zasobów geotermalnych na terenie Gminy Śrem w szczególności wystąpienie do Narodowego Funduszu Ochrony Środowiska lub innej instytucji o sfinansowanie badań w zakresie opracowania możliwości wykorzystania i zagospodarowania wód geotermalnych;</w:t>
      </w:r>
    </w:p>
    <w:p w:rsidR="00D3542E" w:rsidRDefault="00D3542E" w:rsidP="00D3542E">
      <w:pPr>
        <w:jc w:val="both"/>
      </w:pPr>
    </w:p>
    <w:p w:rsidR="00736556" w:rsidRDefault="00736556" w:rsidP="00D3542E">
      <w:pPr>
        <w:ind w:left="360"/>
        <w:jc w:val="both"/>
      </w:pPr>
      <w:r>
        <w:t>Wyjaśniam co następuje:</w:t>
      </w:r>
    </w:p>
    <w:p w:rsidR="00736556" w:rsidRDefault="00736556" w:rsidP="00736556">
      <w:pPr>
        <w:ind w:firstLine="567"/>
        <w:jc w:val="both"/>
      </w:pPr>
    </w:p>
    <w:p w:rsidR="00736556" w:rsidRDefault="00736556" w:rsidP="00736556">
      <w:pPr>
        <w:pStyle w:val="Akapitzlist"/>
        <w:numPr>
          <w:ilvl w:val="0"/>
          <w:numId w:val="2"/>
        </w:numPr>
        <w:tabs>
          <w:tab w:val="left" w:pos="567"/>
        </w:tabs>
        <w:ind w:left="567" w:hanging="425"/>
        <w:jc w:val="both"/>
      </w:pPr>
      <w:r>
        <w:t xml:space="preserve">Zgodnie z aktualną Strategią Rozwoju Gminy Śrem 2013-2020, jednym z projektów zaplanowanych w ramach Programu 6. Ochrona środowiska, jest </w:t>
      </w:r>
      <w:r w:rsidR="005C05C4">
        <w:t>z</w:t>
      </w:r>
      <w:r>
        <w:t xml:space="preserve">większenie efektywności energetycznej lokalnej gospodarki, </w:t>
      </w:r>
      <w:r>
        <w:lastRenderedPageBreak/>
        <w:t>poprzez m.in. wspieranie produkcji energii elektrycznej i cieplnej ze źródeł odnawialnych. Energia geotermalna nie została wymieniona w ww. dokumencie jako planowana do wykorzystania w okresie jego obowiązywania.</w:t>
      </w:r>
    </w:p>
    <w:p w:rsidR="00736556" w:rsidRDefault="00736556" w:rsidP="00736556">
      <w:pPr>
        <w:pStyle w:val="Akapitzlist"/>
        <w:numPr>
          <w:ilvl w:val="0"/>
          <w:numId w:val="2"/>
        </w:numPr>
        <w:tabs>
          <w:tab w:val="left" w:pos="567"/>
        </w:tabs>
        <w:ind w:left="567" w:hanging="425"/>
        <w:jc w:val="both"/>
      </w:pPr>
      <w:r>
        <w:t>W „Planie gospodarki niskoemisyjnej gminy Śrem”, pomimo wskazania możliwości wykorzystania źródeł energii geotermalnej jako jednego ze sposobów ograniczania emisji gazów cieplarnianych, nie uwzględniono w harmonogramie rzeczowo-finansowym zadania związanego z realizacją przedmiotowego przedsięwzięcia.</w:t>
      </w:r>
    </w:p>
    <w:p w:rsidR="00736556" w:rsidRDefault="00736556" w:rsidP="00736556">
      <w:pPr>
        <w:pStyle w:val="Akapitzlist"/>
        <w:numPr>
          <w:ilvl w:val="0"/>
          <w:numId w:val="2"/>
        </w:numPr>
        <w:tabs>
          <w:tab w:val="left" w:pos="567"/>
        </w:tabs>
        <w:ind w:left="567" w:hanging="425"/>
        <w:jc w:val="both"/>
      </w:pPr>
      <w:r>
        <w:t>Zgodnie z przepisami ustawy z dnia 9 czerwca 2011 r. Prawo geologiczne i górnicze, do wniosku o zatwierdzenie projektu robót geologicznych zamieszcza się informację o prawach, jakie przysługują wnioskodawcy do nieruchomości, w granicach której roboty te mają być wykonywane. Zatem przed przystąpieniem do sporządzenia ww. dokumentacji konieczne jest wytypowanie lokalizacji planowanego otworu geotermalnego.</w:t>
      </w:r>
    </w:p>
    <w:p w:rsidR="00736556" w:rsidRDefault="00736556" w:rsidP="00736556">
      <w:pPr>
        <w:pStyle w:val="Akapitzlist"/>
        <w:numPr>
          <w:ilvl w:val="0"/>
          <w:numId w:val="2"/>
        </w:numPr>
        <w:tabs>
          <w:tab w:val="left" w:pos="567"/>
        </w:tabs>
        <w:ind w:left="567" w:hanging="425"/>
        <w:jc w:val="both"/>
      </w:pPr>
      <w:r>
        <w:t>Należy zwrócić uwagę na konieczność zapewnienia zgodności planowanego przedsięwzięcia z obowiązującym na wytypowanym terenie miejscowym planem zagosp</w:t>
      </w:r>
      <w:r w:rsidR="005C05C4">
        <w:t>odarowania przestrzennego lub w </w:t>
      </w:r>
      <w:r>
        <w:t xml:space="preserve">przypadku braku planu – z ustaleniami obowiązującego Studium Uwarunkowań i Kierunków Zagospodarowania Przestrzennego Gminy Śrem. </w:t>
      </w:r>
    </w:p>
    <w:p w:rsidR="00736556" w:rsidRDefault="00736556" w:rsidP="00736556">
      <w:pPr>
        <w:pStyle w:val="Akapitzlist"/>
        <w:numPr>
          <w:ilvl w:val="0"/>
          <w:numId w:val="2"/>
        </w:numPr>
        <w:tabs>
          <w:tab w:val="left" w:pos="567"/>
        </w:tabs>
        <w:ind w:left="567" w:hanging="425"/>
        <w:jc w:val="both"/>
      </w:pPr>
      <w:r>
        <w:t>Przed przystąpieniem do prac związanych z wykonaniem otworu geotermalnego konieczne jest zaplanowanie sposobu wykorzystania energii geotermalnej we współpracy z Przedsiębiorstwem Energetyki Cieplnej S.A. Niezbędna jest więc wola ww. przedsiębiorstwa nawiązania współpracy w zakresie wykorzystania energii geotermalnej w stosowanej obecnie technologii. W przypadku, gdy beneficjentem Programu byłaby gmina, wykonany otwór geotermalny może zostać przekazany dysponentowi sieci ciepłowniczej na zasadach rynkowych. Beneficjentem Programu może też zostać Przedsiębiorstwo Energetyki Cieplnej S.A. w Śremie.</w:t>
      </w:r>
    </w:p>
    <w:p w:rsidR="00736556" w:rsidRDefault="00736556" w:rsidP="00736556">
      <w:pPr>
        <w:pStyle w:val="Akapitzlist"/>
        <w:numPr>
          <w:ilvl w:val="0"/>
          <w:numId w:val="2"/>
        </w:numPr>
        <w:ind w:left="567" w:hanging="425"/>
        <w:jc w:val="both"/>
      </w:pPr>
      <w:r>
        <w:t xml:space="preserve">Należy wspomnieć, że instalacje geotermalne </w:t>
      </w:r>
      <w:r>
        <w:rPr>
          <w:u w:val="single"/>
        </w:rPr>
        <w:t>wiążą się z dużym nakładem finansowym na etapie planowania inwestycji</w:t>
      </w:r>
      <w:r>
        <w:t xml:space="preserve">. Wykonanie odwiertu badawczego to początek wydatków. Nasuwa się więc pytanie, kto zapewni środki finansowe na sfinalizowanie projektu, aby w pełni zostały wykorzystane możliwości przedsięwzięcia i niezmarnowane nakłady poniesione na prace projektowe. Ponadto, warunkiem uzyskania dofinansowania w ramach programu priorytetowego „Geologia i górnictwo”, część 1 „Poznanie budowy geologicznej kraju oraz gospodarka zasobami złóż kopalin i wód podziemnych” jest </w:t>
      </w:r>
      <w:r>
        <w:rPr>
          <w:u w:val="single"/>
        </w:rPr>
        <w:lastRenderedPageBreak/>
        <w:t>zabezpieczenie w budżecie w wysokości odpowiadającej pełnej kwoty dofinansowania na dzień podpisywania umowy</w:t>
      </w:r>
      <w:r>
        <w:t>.</w:t>
      </w:r>
    </w:p>
    <w:p w:rsidR="00736556" w:rsidRDefault="00736556" w:rsidP="00736556">
      <w:pPr>
        <w:pStyle w:val="Akapitzlist"/>
        <w:numPr>
          <w:ilvl w:val="0"/>
          <w:numId w:val="2"/>
        </w:numPr>
        <w:tabs>
          <w:tab w:val="left" w:pos="567"/>
        </w:tabs>
        <w:ind w:left="567" w:hanging="425"/>
        <w:jc w:val="both"/>
      </w:pPr>
      <w:r>
        <w:t>Po analizie zadań planowanych do realizacji w 2018 r. z zakresu ochrony środowiska i dostępnych środków oraz przedłożonej w dniu 10 października 2017 r. oferty cenowej na wykonanie „Projektu robót geologicznych na wykonanie otworu geotermalnego Śrem GT-1”, należy stwierdzić, iż brak jest środków w budżecie gminy na realizację zadania inwestycyjnego związanego z opracowaniem Projektu.</w:t>
      </w:r>
    </w:p>
    <w:p w:rsidR="00736556" w:rsidRDefault="00736556" w:rsidP="00736556">
      <w:pPr>
        <w:pStyle w:val="Akapitzlist"/>
        <w:numPr>
          <w:ilvl w:val="0"/>
          <w:numId w:val="2"/>
        </w:numPr>
        <w:tabs>
          <w:tab w:val="left" w:pos="567"/>
        </w:tabs>
        <w:ind w:left="567" w:hanging="425"/>
        <w:jc w:val="both"/>
      </w:pPr>
      <w:r>
        <w:t xml:space="preserve">Nie można pominąć aspektu </w:t>
      </w:r>
      <w:r>
        <w:rPr>
          <w:u w:val="single"/>
        </w:rPr>
        <w:t>opłacalności inwestycji</w:t>
      </w:r>
      <w:r>
        <w:t xml:space="preserve">. Konieczne jest dokonanie analizy mającej na celu ocenę zasadności ekonomicznej planowanego przedsięwzięcia.  </w:t>
      </w:r>
    </w:p>
    <w:p w:rsidR="00736556" w:rsidRDefault="00736556" w:rsidP="00736556">
      <w:pPr>
        <w:tabs>
          <w:tab w:val="left" w:pos="567"/>
        </w:tabs>
        <w:jc w:val="both"/>
      </w:pPr>
    </w:p>
    <w:p w:rsidR="00736556" w:rsidRDefault="00736556" w:rsidP="00736556">
      <w:pPr>
        <w:ind w:firstLine="567"/>
        <w:jc w:val="both"/>
      </w:pPr>
      <w:r>
        <w:t>Mając p</w:t>
      </w:r>
      <w:r w:rsidR="005C05C4">
        <w:t xml:space="preserve">owyższe na uwadze oraz </w:t>
      </w:r>
      <w:r>
        <w:t xml:space="preserve">w związku z istniejącą sytuacją własnościową sieci ciepłowniczej w Śremie </w:t>
      </w:r>
      <w:r w:rsidR="005C05C4">
        <w:t xml:space="preserve">jak również </w:t>
      </w:r>
      <w:r>
        <w:t>koniecznością zabezpieczenia w budżecie gminy środków na realizację ww. przedsięwzięcia, stwierdza się brak zasadności i możliwości finansowych spełnienia przez gminę Śrem wymagań Programu jako jego Beneficjenta.</w:t>
      </w:r>
    </w:p>
    <w:p w:rsidR="00736556" w:rsidRDefault="00736556" w:rsidP="00736556">
      <w:pPr>
        <w:jc w:val="both"/>
      </w:pPr>
    </w:p>
    <w:p w:rsidR="00736556" w:rsidRDefault="00736556" w:rsidP="00736556">
      <w:pPr>
        <w:jc w:val="both"/>
      </w:pPr>
    </w:p>
    <w:p w:rsidR="00D3542E" w:rsidRDefault="00D3542E" w:rsidP="00D3542E">
      <w:pPr>
        <w:ind w:left="360"/>
        <w:jc w:val="both"/>
      </w:pPr>
      <w:r>
        <w:t xml:space="preserve"> </w:t>
      </w:r>
    </w:p>
    <w:p w:rsidR="00D3542E" w:rsidRDefault="00D3542E" w:rsidP="00D3542E">
      <w:pPr>
        <w:jc w:val="both"/>
      </w:pPr>
    </w:p>
    <w:p w:rsidR="00D3542E" w:rsidRDefault="00D3542E" w:rsidP="00D3542E">
      <w:pPr>
        <w:jc w:val="both"/>
      </w:pPr>
    </w:p>
    <w:p w:rsidR="00D3542E" w:rsidRDefault="00D3542E" w:rsidP="00D3542E">
      <w:pPr>
        <w:jc w:val="both"/>
      </w:pPr>
    </w:p>
    <w:p w:rsidR="00D3542E" w:rsidRDefault="00D3542E" w:rsidP="00D3542E">
      <w:pPr>
        <w:jc w:val="both"/>
      </w:pPr>
      <w:r>
        <w:t>Otrzymuje:</w:t>
      </w:r>
    </w:p>
    <w:p w:rsidR="00D3542E" w:rsidRDefault="00D3542E" w:rsidP="00D3542E">
      <w:pPr>
        <w:jc w:val="both"/>
      </w:pPr>
      <w:r>
        <w:t>Radny, Pan Piotr Karliński</w:t>
      </w:r>
    </w:p>
    <w:p w:rsidR="00D3542E" w:rsidRDefault="00D3542E" w:rsidP="00D3542E">
      <w:pPr>
        <w:jc w:val="both"/>
      </w:pPr>
    </w:p>
    <w:p w:rsidR="007E134C" w:rsidRDefault="007E134C" w:rsidP="00D3542E">
      <w:pPr>
        <w:jc w:val="both"/>
        <w:rPr>
          <w:sz w:val="24"/>
          <w:szCs w:val="24"/>
        </w:rPr>
      </w:pPr>
    </w:p>
    <w:p w:rsidR="007E134C" w:rsidRDefault="007E134C" w:rsidP="00D3542E">
      <w:pPr>
        <w:jc w:val="both"/>
        <w:rPr>
          <w:sz w:val="24"/>
          <w:szCs w:val="24"/>
        </w:rPr>
      </w:pPr>
    </w:p>
    <w:p w:rsidR="007E134C" w:rsidRDefault="007E134C" w:rsidP="00D3542E">
      <w:pPr>
        <w:jc w:val="both"/>
        <w:rPr>
          <w:sz w:val="24"/>
          <w:szCs w:val="24"/>
        </w:rPr>
      </w:pPr>
    </w:p>
    <w:p w:rsidR="00D3542E" w:rsidRPr="007E134C" w:rsidRDefault="00D3542E" w:rsidP="00D3542E">
      <w:pPr>
        <w:jc w:val="both"/>
        <w:rPr>
          <w:sz w:val="24"/>
          <w:szCs w:val="24"/>
        </w:rPr>
      </w:pPr>
      <w:r w:rsidRPr="007E134C">
        <w:rPr>
          <w:sz w:val="24"/>
          <w:szCs w:val="24"/>
        </w:rPr>
        <w:t>Sprawę prowadzi:</w:t>
      </w:r>
    </w:p>
    <w:p w:rsidR="00D3542E" w:rsidRPr="007E134C" w:rsidRDefault="007E134C" w:rsidP="00D3542E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D3542E" w:rsidRPr="007E134C">
        <w:rPr>
          <w:sz w:val="24"/>
          <w:szCs w:val="24"/>
        </w:rPr>
        <w:t>d.1. – Szymon Wasielewski</w:t>
      </w:r>
    </w:p>
    <w:p w:rsidR="00D3542E" w:rsidRPr="007E134C" w:rsidRDefault="00D3542E" w:rsidP="00D3542E">
      <w:pPr>
        <w:jc w:val="both"/>
        <w:rPr>
          <w:sz w:val="24"/>
          <w:szCs w:val="24"/>
        </w:rPr>
      </w:pPr>
      <w:r w:rsidRPr="007E134C">
        <w:rPr>
          <w:sz w:val="24"/>
          <w:szCs w:val="24"/>
        </w:rPr>
        <w:t>Naczelnik PRI</w:t>
      </w:r>
    </w:p>
    <w:p w:rsidR="00D3542E" w:rsidRPr="007E134C" w:rsidRDefault="007E134C" w:rsidP="00D3542E">
      <w:pPr>
        <w:jc w:val="both"/>
        <w:rPr>
          <w:sz w:val="24"/>
          <w:szCs w:val="24"/>
        </w:rPr>
      </w:pPr>
      <w:r w:rsidRPr="007E134C">
        <w:rPr>
          <w:sz w:val="24"/>
          <w:szCs w:val="24"/>
        </w:rPr>
        <w:t>t</w:t>
      </w:r>
      <w:r w:rsidR="00D3542E" w:rsidRPr="007E134C">
        <w:rPr>
          <w:sz w:val="24"/>
          <w:szCs w:val="24"/>
        </w:rPr>
        <w:t>el. 61 28 47 145</w:t>
      </w:r>
    </w:p>
    <w:p w:rsidR="00D3542E" w:rsidRPr="007E134C" w:rsidRDefault="00D3542E" w:rsidP="00D3542E">
      <w:pPr>
        <w:jc w:val="both"/>
        <w:rPr>
          <w:sz w:val="24"/>
          <w:szCs w:val="24"/>
        </w:rPr>
      </w:pPr>
    </w:p>
    <w:p w:rsidR="00D3542E" w:rsidRPr="007E134C" w:rsidRDefault="007E134C" w:rsidP="00D3542E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D3542E" w:rsidRPr="007E134C">
        <w:rPr>
          <w:sz w:val="24"/>
          <w:szCs w:val="24"/>
        </w:rPr>
        <w:t xml:space="preserve">d.2. </w:t>
      </w:r>
      <w:r w:rsidR="005C05C4">
        <w:rPr>
          <w:sz w:val="24"/>
          <w:szCs w:val="24"/>
        </w:rPr>
        <w:t>Karolina Banicka</w:t>
      </w:r>
    </w:p>
    <w:p w:rsidR="00D3542E" w:rsidRPr="007E134C" w:rsidRDefault="005C05C4" w:rsidP="00D3542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  <w:r w:rsidR="001B3EC1">
        <w:rPr>
          <w:sz w:val="24"/>
          <w:szCs w:val="24"/>
        </w:rPr>
        <w:t>PPSOŚ</w:t>
      </w:r>
    </w:p>
    <w:p w:rsidR="00D3542E" w:rsidRPr="007E134C" w:rsidRDefault="007E134C" w:rsidP="00D3542E">
      <w:pPr>
        <w:jc w:val="both"/>
        <w:rPr>
          <w:sz w:val="24"/>
          <w:szCs w:val="24"/>
        </w:rPr>
      </w:pPr>
      <w:r w:rsidRPr="007E134C">
        <w:rPr>
          <w:sz w:val="24"/>
          <w:szCs w:val="24"/>
        </w:rPr>
        <w:t>t</w:t>
      </w:r>
      <w:r w:rsidR="00D3542E" w:rsidRPr="007E134C">
        <w:rPr>
          <w:sz w:val="24"/>
          <w:szCs w:val="24"/>
        </w:rPr>
        <w:t>el. 61 28 47 1</w:t>
      </w:r>
      <w:r w:rsidR="005C05C4">
        <w:rPr>
          <w:sz w:val="24"/>
          <w:szCs w:val="24"/>
        </w:rPr>
        <w:t>38</w:t>
      </w:r>
    </w:p>
    <w:p w:rsidR="00D3542E" w:rsidRPr="007E134C" w:rsidRDefault="00D3542E" w:rsidP="00D3542E">
      <w:pPr>
        <w:jc w:val="both"/>
        <w:rPr>
          <w:sz w:val="24"/>
          <w:szCs w:val="24"/>
        </w:rPr>
      </w:pPr>
    </w:p>
    <w:p w:rsidR="00D3542E" w:rsidRPr="007E134C" w:rsidRDefault="00D3542E" w:rsidP="00D3542E">
      <w:pPr>
        <w:jc w:val="both"/>
        <w:rPr>
          <w:sz w:val="24"/>
          <w:szCs w:val="24"/>
        </w:rPr>
      </w:pPr>
      <w:r w:rsidRPr="007E134C">
        <w:rPr>
          <w:sz w:val="24"/>
          <w:szCs w:val="24"/>
        </w:rPr>
        <w:t>Sporządziła:</w:t>
      </w:r>
    </w:p>
    <w:p w:rsidR="00D3542E" w:rsidRPr="007E134C" w:rsidRDefault="00D3542E" w:rsidP="00D3542E">
      <w:pPr>
        <w:jc w:val="both"/>
        <w:rPr>
          <w:sz w:val="24"/>
          <w:szCs w:val="24"/>
        </w:rPr>
      </w:pPr>
      <w:r w:rsidRPr="007E134C">
        <w:rPr>
          <w:sz w:val="24"/>
          <w:szCs w:val="24"/>
        </w:rPr>
        <w:t>Longina Maj</w:t>
      </w:r>
    </w:p>
    <w:p w:rsidR="00D3542E" w:rsidRPr="007E134C" w:rsidRDefault="007E134C" w:rsidP="00D3542E">
      <w:pPr>
        <w:jc w:val="both"/>
        <w:rPr>
          <w:sz w:val="24"/>
          <w:szCs w:val="24"/>
        </w:rPr>
      </w:pPr>
      <w:r w:rsidRPr="007E134C">
        <w:rPr>
          <w:sz w:val="24"/>
          <w:szCs w:val="24"/>
        </w:rPr>
        <w:t>p</w:t>
      </w:r>
      <w:r w:rsidR="00D3542E" w:rsidRPr="007E134C">
        <w:rPr>
          <w:sz w:val="24"/>
          <w:szCs w:val="24"/>
        </w:rPr>
        <w:t>odinspektor PAOOR</w:t>
      </w:r>
    </w:p>
    <w:p w:rsidR="00D3542E" w:rsidRPr="007E134C" w:rsidRDefault="007E134C" w:rsidP="00D3542E">
      <w:pPr>
        <w:jc w:val="both"/>
        <w:rPr>
          <w:sz w:val="24"/>
          <w:szCs w:val="24"/>
        </w:rPr>
      </w:pPr>
      <w:r w:rsidRPr="007E134C">
        <w:rPr>
          <w:sz w:val="24"/>
          <w:szCs w:val="24"/>
        </w:rPr>
        <w:t>t</w:t>
      </w:r>
      <w:r w:rsidR="00D3542E" w:rsidRPr="007E134C">
        <w:rPr>
          <w:sz w:val="24"/>
          <w:szCs w:val="24"/>
        </w:rPr>
        <w:t>el. 61 28 47 117</w:t>
      </w:r>
    </w:p>
    <w:p w:rsidR="006F7A1F" w:rsidRPr="007E134C" w:rsidRDefault="006F7A1F">
      <w:pPr>
        <w:rPr>
          <w:b/>
          <w:sz w:val="24"/>
          <w:szCs w:val="24"/>
        </w:rPr>
      </w:pPr>
    </w:p>
    <w:sectPr w:rsidR="006F7A1F" w:rsidRPr="007E134C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79F" w:rsidRDefault="0028079F" w:rsidP="005C05C4">
      <w:r>
        <w:separator/>
      </w:r>
    </w:p>
  </w:endnote>
  <w:endnote w:type="continuationSeparator" w:id="0">
    <w:p w:rsidR="0028079F" w:rsidRDefault="0028079F" w:rsidP="005C0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6936006"/>
      <w:docPartObj>
        <w:docPartGallery w:val="Page Numbers (Bottom of Page)"/>
        <w:docPartUnique/>
      </w:docPartObj>
    </w:sdtPr>
    <w:sdtEndPr/>
    <w:sdtContent>
      <w:p w:rsidR="005C05C4" w:rsidRDefault="005C05C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1EDE">
          <w:rPr>
            <w:noProof/>
          </w:rPr>
          <w:t>1</w:t>
        </w:r>
        <w:r>
          <w:fldChar w:fldCharType="end"/>
        </w:r>
      </w:p>
    </w:sdtContent>
  </w:sdt>
  <w:p w:rsidR="005C05C4" w:rsidRDefault="005C05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79F" w:rsidRDefault="0028079F" w:rsidP="005C05C4">
      <w:r>
        <w:separator/>
      </w:r>
    </w:p>
  </w:footnote>
  <w:footnote w:type="continuationSeparator" w:id="0">
    <w:p w:rsidR="0028079F" w:rsidRDefault="0028079F" w:rsidP="005C05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76BF9"/>
    <w:multiLevelType w:val="hybridMultilevel"/>
    <w:tmpl w:val="1674BE1E"/>
    <w:lvl w:ilvl="0" w:tplc="6F523D04">
      <w:start w:val="1"/>
      <w:numFmt w:val="decimal"/>
      <w:lvlText w:val="%1."/>
      <w:lvlJc w:val="left"/>
      <w:pPr>
        <w:ind w:left="1356" w:hanging="996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6B0175"/>
    <w:multiLevelType w:val="hybridMultilevel"/>
    <w:tmpl w:val="CC102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C13"/>
    <w:rsid w:val="001765E0"/>
    <w:rsid w:val="001B3EC1"/>
    <w:rsid w:val="00211EDE"/>
    <w:rsid w:val="0028079F"/>
    <w:rsid w:val="005C05C4"/>
    <w:rsid w:val="005F2C13"/>
    <w:rsid w:val="0063763B"/>
    <w:rsid w:val="006F7A1F"/>
    <w:rsid w:val="00706722"/>
    <w:rsid w:val="00736556"/>
    <w:rsid w:val="007710C6"/>
    <w:rsid w:val="007E134C"/>
    <w:rsid w:val="00BC28B8"/>
    <w:rsid w:val="00C94AF7"/>
    <w:rsid w:val="00D10E96"/>
    <w:rsid w:val="00D12B38"/>
    <w:rsid w:val="00D3542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4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3542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36556"/>
  </w:style>
  <w:style w:type="paragraph" w:styleId="Nagwek">
    <w:name w:val="header"/>
    <w:basedOn w:val="Normalny"/>
    <w:link w:val="NagwekZnak"/>
    <w:uiPriority w:val="99"/>
    <w:unhideWhenUsed/>
    <w:rsid w:val="005C05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05C4"/>
  </w:style>
  <w:style w:type="paragraph" w:styleId="Stopka">
    <w:name w:val="footer"/>
    <w:basedOn w:val="Normalny"/>
    <w:link w:val="StopkaZnak"/>
    <w:uiPriority w:val="99"/>
    <w:unhideWhenUsed/>
    <w:rsid w:val="005C05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05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54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3542E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36556"/>
  </w:style>
  <w:style w:type="paragraph" w:styleId="Nagwek">
    <w:name w:val="header"/>
    <w:basedOn w:val="Normalny"/>
    <w:link w:val="NagwekZnak"/>
    <w:uiPriority w:val="99"/>
    <w:unhideWhenUsed/>
    <w:rsid w:val="005C05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05C4"/>
  </w:style>
  <w:style w:type="paragraph" w:styleId="Stopka">
    <w:name w:val="footer"/>
    <w:basedOn w:val="Normalny"/>
    <w:link w:val="StopkaZnak"/>
    <w:uiPriority w:val="99"/>
    <w:unhideWhenUsed/>
    <w:rsid w:val="005C05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0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742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13</cp:revision>
  <dcterms:created xsi:type="dcterms:W3CDTF">2018-07-05T05:20:00Z</dcterms:created>
  <dcterms:modified xsi:type="dcterms:W3CDTF">2018-07-09T07:25:00Z</dcterms:modified>
</cp:coreProperties>
</file>