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6A0" w:rsidRDefault="00FD76A0" w:rsidP="00FD76A0">
      <w:r>
        <w:tab/>
      </w:r>
      <w:r>
        <w:tab/>
      </w:r>
      <w:r w:rsidR="00584FDC">
        <w:tab/>
      </w:r>
      <w:r w:rsidR="00584FDC">
        <w:tab/>
      </w:r>
      <w:r w:rsidR="00584FDC">
        <w:tab/>
      </w:r>
      <w:r w:rsidR="00584FDC">
        <w:tab/>
      </w:r>
      <w:r w:rsidR="00584FDC">
        <w:tab/>
      </w:r>
      <w:r>
        <w:t xml:space="preserve">Śrem, </w:t>
      </w:r>
      <w:r w:rsidR="0069276C">
        <w:t>8</w:t>
      </w:r>
      <w:bookmarkStart w:id="0" w:name="_GoBack"/>
      <w:bookmarkEnd w:id="0"/>
      <w:r>
        <w:t xml:space="preserve"> sierpnia 2019 r.</w:t>
      </w:r>
    </w:p>
    <w:p w:rsidR="00FD76A0" w:rsidRDefault="00FD76A0" w:rsidP="00FD76A0"/>
    <w:p w:rsidR="005F1E3D" w:rsidRDefault="005F1E3D" w:rsidP="00FD76A0"/>
    <w:p w:rsidR="00FD76A0" w:rsidRDefault="00FD76A0" w:rsidP="00FD76A0">
      <w:r>
        <w:t>PAOOR.0003.29.2019.ML</w:t>
      </w:r>
    </w:p>
    <w:p w:rsidR="00FD76A0" w:rsidRDefault="00FD76A0" w:rsidP="00FD76A0"/>
    <w:p w:rsidR="00FD76A0" w:rsidRDefault="00584FDC" w:rsidP="00FD76A0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="00FD76A0">
        <w:tab/>
      </w:r>
      <w:r w:rsidR="00FD76A0">
        <w:tab/>
      </w:r>
      <w:r w:rsidR="00FD76A0">
        <w:rPr>
          <w:b/>
        </w:rPr>
        <w:t>Pani</w:t>
      </w:r>
    </w:p>
    <w:p w:rsidR="00FD76A0" w:rsidRDefault="00FD76A0" w:rsidP="00FD76A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FD76A0" w:rsidRDefault="00FD76A0" w:rsidP="00FD76A0">
      <w:pPr>
        <w:rPr>
          <w:b/>
        </w:rPr>
      </w:pPr>
    </w:p>
    <w:p w:rsidR="00FD76A0" w:rsidRDefault="00FD76A0" w:rsidP="00FD76A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FD76A0" w:rsidRDefault="00FD76A0" w:rsidP="00FD76A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FD76A0" w:rsidRDefault="00FD76A0" w:rsidP="00FD76A0"/>
    <w:p w:rsidR="00FD76A0" w:rsidRDefault="00FD76A0" w:rsidP="00FD76A0"/>
    <w:p w:rsidR="00FD76A0" w:rsidRDefault="00FD76A0" w:rsidP="00FD76A0">
      <w:pPr>
        <w:ind w:firstLine="360"/>
        <w:jc w:val="both"/>
      </w:pPr>
      <w:r>
        <w:tab/>
        <w:t>Odpowiadając na pytania zawarte w złożonej 5.08.2019 r. interpelacji radnego, Pana Marka Basaja w związku z pismem mieszkańców Wspólnoty Mieszkaniowej Właścicieli Lokali przy ul. Grunwaldzkiej 8C:</w:t>
      </w:r>
    </w:p>
    <w:p w:rsidR="00FD76A0" w:rsidRDefault="00FD76A0" w:rsidP="00FD76A0">
      <w:pPr>
        <w:jc w:val="both"/>
      </w:pPr>
    </w:p>
    <w:p w:rsidR="00FD76A0" w:rsidRDefault="001D0B6D" w:rsidP="00FD76A0">
      <w:pPr>
        <w:pStyle w:val="Akapitzlist"/>
        <w:numPr>
          <w:ilvl w:val="0"/>
          <w:numId w:val="1"/>
        </w:numPr>
        <w:jc w:val="both"/>
      </w:pPr>
      <w:r>
        <w:t>Czy Gmina sprzedając najemcom lokale w budynku przy ul. Grunwaldzkiej 8C zadbała o prawidłową powierzchnię nieruchomości aby mieszkańcy mogli zrealizować podstawowe funkcje między innymi zaparkować samochody i tym samym Gmina spełniła art. 209a ustawy o gospodarce nieruchomościami.</w:t>
      </w:r>
    </w:p>
    <w:p w:rsidR="001D0B6D" w:rsidRDefault="001D0B6D" w:rsidP="001D0B6D">
      <w:pPr>
        <w:jc w:val="both"/>
      </w:pPr>
    </w:p>
    <w:p w:rsidR="00CC6C9D" w:rsidRPr="00CC6C9D" w:rsidRDefault="001D0B6D" w:rsidP="00CC6C9D">
      <w:pPr>
        <w:ind w:firstLine="360"/>
        <w:jc w:val="both"/>
        <w:rPr>
          <w:rFonts w:cs="Times New Roman"/>
          <w:szCs w:val="28"/>
        </w:rPr>
      </w:pPr>
      <w:r>
        <w:t>Wyjaśniam,</w:t>
      </w:r>
      <w:r w:rsidR="00CC6C9D">
        <w:t xml:space="preserve"> iż </w:t>
      </w:r>
      <w:r>
        <w:t xml:space="preserve"> </w:t>
      </w:r>
      <w:r w:rsidR="00CC6C9D">
        <w:t>n</w:t>
      </w:r>
      <w:r w:rsidR="00CC6C9D" w:rsidRPr="00CC6C9D">
        <w:rPr>
          <w:rFonts w:cs="Times New Roman"/>
          <w:szCs w:val="28"/>
        </w:rPr>
        <w:t>ieruchomość zabudowana budynkiem przy ul. Grunwaldzka 8C, z chwilą przystąpienia do wydzielenia pier</w:t>
      </w:r>
      <w:r w:rsidR="00CC6C9D">
        <w:rPr>
          <w:rFonts w:cs="Times New Roman"/>
          <w:szCs w:val="28"/>
        </w:rPr>
        <w:t>wszego lokalu w </w:t>
      </w:r>
      <w:r w:rsidR="00CC6C9D" w:rsidRPr="00CC6C9D">
        <w:rPr>
          <w:rFonts w:cs="Times New Roman"/>
          <w:szCs w:val="28"/>
        </w:rPr>
        <w:t>ramach realizacji planowanej sprzedaży lokali mieszkalnych, spełniała wymogi działki budowlanej w myśl art. 209a ustawy o gospodarce nieruchomościami.</w:t>
      </w:r>
    </w:p>
    <w:p w:rsidR="001D0B6D" w:rsidRDefault="001D0B6D" w:rsidP="001D0B6D">
      <w:pPr>
        <w:jc w:val="both"/>
      </w:pPr>
    </w:p>
    <w:p w:rsidR="001D0B6D" w:rsidRDefault="001D0B6D" w:rsidP="001D0B6D">
      <w:pPr>
        <w:pStyle w:val="Akapitzlist"/>
        <w:numPr>
          <w:ilvl w:val="0"/>
          <w:numId w:val="1"/>
        </w:numPr>
        <w:jc w:val="both"/>
      </w:pPr>
      <w:r>
        <w:t>Czy istnieje w Gminie Śrem aktualny plan wykorzystania Gminnego zasobu</w:t>
      </w:r>
      <w:r w:rsidR="004B0AD2">
        <w:t xml:space="preserve"> nieruchomości i jakie obowiązują podstawy prawne i zasady przy gospodarowaniu tym zasobem?</w:t>
      </w:r>
    </w:p>
    <w:p w:rsidR="004B0AD2" w:rsidRDefault="004B0AD2" w:rsidP="004B0AD2">
      <w:pPr>
        <w:pStyle w:val="Akapitzlist"/>
        <w:jc w:val="both"/>
      </w:pPr>
      <w:r>
        <w:t>Jeżeli istnieje, to czy w tym Planie była ujęta do zbycia i kiedy nieruchomość gruntowa przy ul. Grunwaldzkiej, część działki nr 1745/29 i 1745/27 o powierzchni łącznej około 800m</w:t>
      </w:r>
      <w:r>
        <w:rPr>
          <w:vertAlign w:val="superscript"/>
        </w:rPr>
        <w:t xml:space="preserve">2 </w:t>
      </w:r>
      <w:r>
        <w:t>(lub wydzielone z nich działki o nr 1745/30 i 1745/33 o pow. 812m</w:t>
      </w:r>
      <w:r>
        <w:rPr>
          <w:vertAlign w:val="superscript"/>
        </w:rPr>
        <w:t xml:space="preserve">2 </w:t>
      </w:r>
      <w:r>
        <w:t>), o które Wspólnota zabiegała już od 202 roku?</w:t>
      </w:r>
    </w:p>
    <w:p w:rsidR="004B0AD2" w:rsidRDefault="004B0AD2" w:rsidP="004B0AD2">
      <w:pPr>
        <w:jc w:val="both"/>
      </w:pPr>
    </w:p>
    <w:p w:rsidR="00515EB1" w:rsidRPr="00515EB1" w:rsidRDefault="00515EB1" w:rsidP="00515EB1">
      <w:pPr>
        <w:ind w:firstLine="36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Informuję, że g</w:t>
      </w:r>
      <w:r w:rsidRPr="00515EB1">
        <w:rPr>
          <w:rFonts w:cs="Times New Roman"/>
          <w:szCs w:val="28"/>
        </w:rPr>
        <w:t xml:space="preserve">ospodarowanie nieruchomościami gminnego zasobu odbywa się na podstawie programu wykorzystania nieruchomości zasobu oraz rocznych planów sprzedaży sporządzanych w oparciu o ten program, uwzględnianych każdorazowo w projekcie budżetu. Zarówno program wykorzystania nieruchomości zasobu jak i plan sprzedaży są poddawane </w:t>
      </w:r>
      <w:r w:rsidRPr="00515EB1">
        <w:rPr>
          <w:rFonts w:cs="Times New Roman"/>
          <w:szCs w:val="28"/>
        </w:rPr>
        <w:br/>
      </w:r>
      <w:r w:rsidRPr="00515EB1">
        <w:rPr>
          <w:rFonts w:cs="Times New Roman"/>
          <w:szCs w:val="28"/>
        </w:rPr>
        <w:lastRenderedPageBreak/>
        <w:t xml:space="preserve">w półrocznych odstępach czasu analizie w celu wprowadzenia ewentualnych zmian. W 2018 r., uwzględniając wolę zakupu gminnego gruntu przez Wspólnotę Mieszkaniową Właścicieli Lokali budynku przy </w:t>
      </w:r>
      <w:r w:rsidRPr="00515EB1">
        <w:rPr>
          <w:rFonts w:cs="Times New Roman"/>
          <w:szCs w:val="28"/>
        </w:rPr>
        <w:br/>
        <w:t>ul. Grunwaldzkiej 8C zawarto w planie sprzedaży nieruchomości na 2019 rok zbycie przedmiotowej nieruchomości. Podstawowymi aktami prawnymi na podstawie których realizowana jest sprzedaż gminnych nieruchomości to: ustawa z 21 sierpnia 1997</w:t>
      </w:r>
      <w:r w:rsidR="00616CE6">
        <w:rPr>
          <w:rFonts w:cs="Times New Roman"/>
          <w:szCs w:val="28"/>
        </w:rPr>
        <w:t xml:space="preserve"> </w:t>
      </w:r>
      <w:r w:rsidRPr="00515EB1">
        <w:rPr>
          <w:rFonts w:cs="Times New Roman"/>
          <w:szCs w:val="28"/>
        </w:rPr>
        <w:t>r</w:t>
      </w:r>
      <w:r w:rsidR="00616CE6">
        <w:rPr>
          <w:rFonts w:cs="Times New Roman"/>
          <w:szCs w:val="28"/>
        </w:rPr>
        <w:t>oku</w:t>
      </w:r>
      <w:r w:rsidRPr="00515EB1">
        <w:rPr>
          <w:rFonts w:cs="Times New Roman"/>
          <w:szCs w:val="28"/>
        </w:rPr>
        <w:t xml:space="preserve"> o gospodarce nieruchomościami </w:t>
      </w:r>
      <w:r w:rsidRPr="00515EB1">
        <w:rPr>
          <w:rFonts w:cs="Times New Roman"/>
          <w:szCs w:val="28"/>
        </w:rPr>
        <w:br/>
      </w:r>
      <w:r>
        <w:rPr>
          <w:rFonts w:cs="Times New Roman"/>
          <w:szCs w:val="28"/>
        </w:rPr>
        <w:t>(</w:t>
      </w:r>
      <w:r w:rsidRPr="00515EB1">
        <w:rPr>
          <w:rFonts w:cs="Times New Roman"/>
          <w:szCs w:val="28"/>
        </w:rPr>
        <w:t>Dz. U. z 2018r. poz. 2204 ze zm.</w:t>
      </w:r>
      <w:r>
        <w:rPr>
          <w:rFonts w:cs="Times New Roman"/>
          <w:szCs w:val="28"/>
        </w:rPr>
        <w:t>)</w:t>
      </w:r>
      <w:r w:rsidRPr="00515EB1">
        <w:rPr>
          <w:rFonts w:cs="Times New Roman"/>
          <w:szCs w:val="28"/>
        </w:rPr>
        <w:t xml:space="preserve">, Rozporządzenie Rady Ministrów </w:t>
      </w:r>
      <w:r w:rsidRPr="00515EB1">
        <w:rPr>
          <w:rFonts w:cs="Times New Roman"/>
          <w:szCs w:val="28"/>
        </w:rPr>
        <w:br/>
        <w:t>z 14 września 2004</w:t>
      </w:r>
      <w:r w:rsidR="00616CE6">
        <w:rPr>
          <w:rFonts w:cs="Times New Roman"/>
          <w:szCs w:val="28"/>
        </w:rPr>
        <w:t xml:space="preserve"> </w:t>
      </w:r>
      <w:r w:rsidRPr="00515EB1">
        <w:rPr>
          <w:rFonts w:cs="Times New Roman"/>
          <w:szCs w:val="28"/>
        </w:rPr>
        <w:t>r</w:t>
      </w:r>
      <w:r w:rsidR="00616CE6">
        <w:rPr>
          <w:rFonts w:cs="Times New Roman"/>
          <w:szCs w:val="28"/>
        </w:rPr>
        <w:t xml:space="preserve">oku </w:t>
      </w:r>
      <w:r w:rsidRPr="00515EB1">
        <w:rPr>
          <w:rFonts w:cs="Times New Roman"/>
          <w:szCs w:val="28"/>
        </w:rPr>
        <w:t xml:space="preserve"> w sprawie sposobu i trybu przeprowadzania przetargów oraz</w:t>
      </w:r>
      <w:r w:rsidR="00616CE6">
        <w:rPr>
          <w:rFonts w:cs="Times New Roman"/>
          <w:szCs w:val="28"/>
        </w:rPr>
        <w:t xml:space="preserve"> </w:t>
      </w:r>
      <w:r w:rsidRPr="00515EB1">
        <w:rPr>
          <w:rFonts w:cs="Times New Roman"/>
          <w:szCs w:val="28"/>
        </w:rPr>
        <w:t xml:space="preserve">rokowań na zbycie nieruchomości </w:t>
      </w:r>
      <w:r w:rsidRPr="00515EB1">
        <w:rPr>
          <w:rFonts w:cs="Times New Roman"/>
          <w:szCs w:val="28"/>
        </w:rPr>
        <w:br/>
      </w:r>
      <w:r>
        <w:rPr>
          <w:rFonts w:cs="Times New Roman"/>
          <w:szCs w:val="28"/>
        </w:rPr>
        <w:t>(</w:t>
      </w:r>
      <w:r w:rsidRPr="00515EB1">
        <w:rPr>
          <w:rFonts w:cs="Times New Roman"/>
          <w:szCs w:val="28"/>
        </w:rPr>
        <w:t>Dz. U. z 2014r. poz.1490</w:t>
      </w:r>
      <w:r>
        <w:rPr>
          <w:rFonts w:cs="Times New Roman"/>
          <w:szCs w:val="28"/>
        </w:rPr>
        <w:t>)</w:t>
      </w:r>
      <w:r w:rsidRPr="00515EB1">
        <w:rPr>
          <w:rFonts w:cs="Times New Roman"/>
          <w:szCs w:val="28"/>
        </w:rPr>
        <w:t xml:space="preserve"> i uchwała Rady Miejskiej w Śremie z dnia </w:t>
      </w:r>
      <w:r w:rsidRPr="00515EB1">
        <w:rPr>
          <w:rFonts w:cs="Times New Roman"/>
          <w:szCs w:val="28"/>
        </w:rPr>
        <w:br/>
        <w:t xml:space="preserve">29 października 2009r. </w:t>
      </w:r>
      <w:r w:rsidRPr="00515EB1">
        <w:rPr>
          <w:rFonts w:asciiTheme="majorBidi" w:hAnsiTheme="majorBidi" w:cstheme="majorBidi"/>
          <w:szCs w:val="28"/>
        </w:rPr>
        <w:t>w sprawie zasad gospodarowania nieruchomościami stanowiącymi własność gminy Śrem.</w:t>
      </w:r>
    </w:p>
    <w:p w:rsidR="004B0AD2" w:rsidRDefault="004B0AD2" w:rsidP="004B0AD2">
      <w:pPr>
        <w:jc w:val="both"/>
      </w:pPr>
    </w:p>
    <w:p w:rsidR="004B0AD2" w:rsidRDefault="008B7E72" w:rsidP="004B0AD2">
      <w:pPr>
        <w:pStyle w:val="Akapitzlist"/>
        <w:numPr>
          <w:ilvl w:val="0"/>
          <w:numId w:val="1"/>
        </w:numPr>
        <w:jc w:val="both"/>
      </w:pPr>
      <w:r>
        <w:t>Czy przedmiotowa nieruchomość została zbyta przez Gminę i jakie było uzasadnienie tej sprzedaży?</w:t>
      </w:r>
    </w:p>
    <w:p w:rsidR="00491CD9" w:rsidRDefault="008B7E72" w:rsidP="004F7A6E">
      <w:pPr>
        <w:pStyle w:val="Akapitzlist"/>
        <w:jc w:val="both"/>
      </w:pPr>
      <w:r>
        <w:t>Jeżeli tak to w jakiej formie d</w:t>
      </w:r>
      <w:r w:rsidR="008D417E">
        <w:t>oszło do sprzedaży tych działek, czy od</w:t>
      </w:r>
      <w:r w:rsidR="00491CD9">
        <w:t>było się to zgodnie z prawem i zasadami gospodarowania nieruchomościami gminnymi i kto został ich nabywcą oraz w jaki sposób planuje zagospodarować nabytą nieruchomość?</w:t>
      </w:r>
    </w:p>
    <w:p w:rsidR="00491CD9" w:rsidRDefault="00491CD9" w:rsidP="00491CD9">
      <w:pPr>
        <w:jc w:val="both"/>
      </w:pPr>
    </w:p>
    <w:p w:rsidR="00491CD9" w:rsidRPr="004F7A6E" w:rsidRDefault="004F7A6E" w:rsidP="004F7A6E">
      <w:pPr>
        <w:ind w:firstLine="36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Informuję, że </w:t>
      </w:r>
      <w:r w:rsidRPr="004F7A6E">
        <w:rPr>
          <w:rFonts w:cs="Times New Roman"/>
          <w:szCs w:val="28"/>
        </w:rPr>
        <w:t xml:space="preserve">30 kwietnia 2019r. przeprowadzony został pierwszy przetarg, który zakończył się wynikiem negatywnym. Informację o wyniku tego przetargu publikowano w okresie od 2 do 10 maja br. Ogłoszono drugi przetarg, </w:t>
      </w:r>
      <w:r w:rsidRPr="004F7A6E">
        <w:rPr>
          <w:rFonts w:cs="Times New Roman"/>
          <w:szCs w:val="28"/>
        </w:rPr>
        <w:br/>
        <w:t xml:space="preserve">o którym informacja publikowana była od 24 maja do 2 lipca 2019 r. Przetarg przeprowadzono 2 lipca br. W przetargu wziął udział jeden uczestnik, który, z tytułu spełnienia wszystkich warunków przetargowych został ustalony nabywcą. Informację o wyniku drugiego przetargu, z której wynika, iż nabywcą nieruchomości został Pan Adam Jabłoński, podano do publicznej wiadomości w okresie od 10 do 18 lipca. Zgodnie z warunkami przetargowymi nieruchomość zabudowana ma być parkingiem, w okresie </w:t>
      </w:r>
      <w:r w:rsidRPr="004F7A6E">
        <w:rPr>
          <w:rFonts w:cs="Times New Roman"/>
          <w:szCs w:val="28"/>
        </w:rPr>
        <w:br/>
        <w:t xml:space="preserve">12 miesięcy licząc od dnia umowy z zastrzeżeniem kary finansowej </w:t>
      </w:r>
      <w:r w:rsidRPr="004F7A6E">
        <w:rPr>
          <w:rFonts w:cs="Times New Roman"/>
          <w:szCs w:val="28"/>
        </w:rPr>
        <w:br/>
        <w:t xml:space="preserve">w wysokości 200 000,00zł w przypadku niedochowania warunku sposobu </w:t>
      </w:r>
      <w:r w:rsidRPr="004F7A6E">
        <w:rPr>
          <w:rFonts w:cs="Times New Roman"/>
          <w:szCs w:val="28"/>
        </w:rPr>
        <w:br/>
        <w:t xml:space="preserve">i terminu zabudowy. Decyzja o sprzedaży przedmiotowej nieruchomości podjęta została w związku z deficytem miejsc parkingowych </w:t>
      </w:r>
      <w:r w:rsidRPr="004F7A6E">
        <w:rPr>
          <w:rFonts w:cs="Times New Roman"/>
          <w:szCs w:val="28"/>
        </w:rPr>
        <w:br/>
        <w:t xml:space="preserve">i sygnalizowaną ze strony wspólnoty mieszkaniowej wolą budowy takich parkingów. </w:t>
      </w:r>
    </w:p>
    <w:p w:rsidR="00491CD9" w:rsidRDefault="00491CD9" w:rsidP="00491CD9">
      <w:pPr>
        <w:jc w:val="both"/>
      </w:pPr>
    </w:p>
    <w:p w:rsidR="00491CD9" w:rsidRDefault="00491CD9" w:rsidP="00491CD9">
      <w:pPr>
        <w:pStyle w:val="Akapitzlist"/>
        <w:numPr>
          <w:ilvl w:val="0"/>
          <w:numId w:val="1"/>
        </w:numPr>
        <w:jc w:val="both"/>
      </w:pPr>
      <w:r>
        <w:t xml:space="preserve">Czy Burmistrz informował Wspólnotę o ogłoszonym przetargu oraz czy prawo nie nakazuje w pierwszej kolejności zaspokoić potrzeby związane z budownictwem mieszkaniowym na poszerzenie </w:t>
      </w:r>
      <w:r>
        <w:lastRenderedPageBreak/>
        <w:t>nieruchomości mieszkaniowej w celu wykonania niezbędnej infrastruktury potrzebnej do prawidłowego funkcjonowania działki budowlanej zabudowanej budynkiem wielomieszkaniowym?</w:t>
      </w:r>
    </w:p>
    <w:p w:rsidR="004F7A6E" w:rsidRDefault="004F7A6E" w:rsidP="004F7A6E">
      <w:pPr>
        <w:jc w:val="both"/>
      </w:pPr>
    </w:p>
    <w:p w:rsidR="004F7A6E" w:rsidRPr="004F7A6E" w:rsidRDefault="004F7A6E" w:rsidP="004F7A6E">
      <w:pPr>
        <w:ind w:firstLine="360"/>
        <w:jc w:val="both"/>
        <w:rPr>
          <w:rFonts w:cs="Times New Roman"/>
          <w:szCs w:val="28"/>
        </w:rPr>
      </w:pPr>
      <w:r>
        <w:t xml:space="preserve">Wyjaśniam, iż </w:t>
      </w:r>
      <w:r w:rsidRPr="004F7A6E">
        <w:rPr>
          <w:rFonts w:cs="Times New Roman"/>
          <w:szCs w:val="28"/>
        </w:rPr>
        <w:t>Wspólnota mieszkaniowa posiadała wiedzę o wszczętej procedurze sprzedaży co udokumentowane jest pismem wspólnoty złożonym do Urzędu Miejskiego po upubli</w:t>
      </w:r>
      <w:r>
        <w:rPr>
          <w:rFonts w:cs="Times New Roman"/>
          <w:szCs w:val="28"/>
        </w:rPr>
        <w:t>cznieniu wykazu informującego o </w:t>
      </w:r>
      <w:r w:rsidRPr="004F7A6E">
        <w:rPr>
          <w:rFonts w:cs="Times New Roman"/>
          <w:szCs w:val="28"/>
        </w:rPr>
        <w:t xml:space="preserve">przeznaczeniu nieruchomości do sprzedaży. Biorąc pod uwagę powierzchnię nieruchomości przeznaczonej do sprzedaży, możliwy szerszy krąg potencjalnych nabywców zainteresowanych budową parkingu, a także fakt, iż w przeszłości tj. w 2008r., Wspólnota mieszkaniowa przy </w:t>
      </w:r>
      <w:r w:rsidRPr="004F7A6E">
        <w:rPr>
          <w:rFonts w:cs="Times New Roman"/>
          <w:szCs w:val="28"/>
        </w:rPr>
        <w:br/>
        <w:t>ul. Grunwaldzkiej 8C nabyła od gminy dodatkowy grunt z zamiarem poprawy funkcjonalności swojej nieruchomości, wykorzystując go ostatecznie pod zabudowę kubaturową i ograniczając tym samym możliwości realizacji własnych potrzeb, przyjęcie trybu sprzed</w:t>
      </w:r>
      <w:r>
        <w:rPr>
          <w:rFonts w:cs="Times New Roman"/>
          <w:szCs w:val="28"/>
        </w:rPr>
        <w:t>aży bezprzetargowej w oparciu o </w:t>
      </w:r>
      <w:r w:rsidRPr="004F7A6E">
        <w:rPr>
          <w:rFonts w:cs="Times New Roman"/>
          <w:szCs w:val="28"/>
        </w:rPr>
        <w:t xml:space="preserve">art.37 ust.2 pkt.6 było niemożliwe. </w:t>
      </w:r>
    </w:p>
    <w:p w:rsidR="004F7A6E" w:rsidRDefault="004F7A6E" w:rsidP="004F7A6E">
      <w:pPr>
        <w:jc w:val="both"/>
      </w:pPr>
    </w:p>
    <w:p w:rsidR="00491CD9" w:rsidRDefault="00491CD9" w:rsidP="00491CD9">
      <w:pPr>
        <w:pStyle w:val="Akapitzlist"/>
        <w:numPr>
          <w:ilvl w:val="0"/>
          <w:numId w:val="1"/>
        </w:numPr>
        <w:jc w:val="both"/>
      </w:pPr>
      <w:r>
        <w:t>Według jakich zasad i przez kogo ustalonych, Burmistrz Śremu gospodaruje Gminnym zasobem nieruchomości?</w:t>
      </w:r>
    </w:p>
    <w:p w:rsidR="00491CD9" w:rsidRDefault="00491CD9" w:rsidP="00491CD9">
      <w:pPr>
        <w:jc w:val="both"/>
      </w:pPr>
    </w:p>
    <w:p w:rsidR="004F7A6E" w:rsidRPr="004F7A6E" w:rsidRDefault="004F7A6E" w:rsidP="004F7A6E">
      <w:pPr>
        <w:ind w:firstLine="36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Informuję, że g</w:t>
      </w:r>
      <w:r w:rsidRPr="004F7A6E">
        <w:rPr>
          <w:rFonts w:cs="Times New Roman"/>
          <w:szCs w:val="28"/>
        </w:rPr>
        <w:t>ospodarowanie nieruchomościami gminnego zasobu odbywa się</w:t>
      </w:r>
      <w:r>
        <w:rPr>
          <w:rFonts w:cs="Times New Roman"/>
          <w:szCs w:val="28"/>
        </w:rPr>
        <w:t xml:space="preserve"> </w:t>
      </w:r>
      <w:r w:rsidRPr="004F7A6E">
        <w:rPr>
          <w:rFonts w:cs="Times New Roman"/>
          <w:szCs w:val="28"/>
        </w:rPr>
        <w:t>przy uwzględnieniu zasad wynikaj</w:t>
      </w:r>
      <w:r>
        <w:rPr>
          <w:rFonts w:cs="Times New Roman"/>
          <w:szCs w:val="28"/>
        </w:rPr>
        <w:t xml:space="preserve">ących z uchwały Rady Miejskiej </w:t>
      </w:r>
      <w:r w:rsidRPr="004F7A6E">
        <w:rPr>
          <w:rFonts w:cs="Times New Roman"/>
          <w:szCs w:val="28"/>
        </w:rPr>
        <w:t xml:space="preserve">w Śremie z dnia 29 października 2009r. </w:t>
      </w:r>
      <w:r w:rsidRPr="004F7A6E">
        <w:rPr>
          <w:rFonts w:asciiTheme="majorBidi" w:hAnsiTheme="majorBidi" w:cstheme="majorBidi"/>
          <w:szCs w:val="28"/>
        </w:rPr>
        <w:t>w sprawie zasad gospodarowania nieruchomościami stanowiącymi własność gminy Śrem</w:t>
      </w:r>
      <w:r w:rsidRPr="004F7A6E">
        <w:rPr>
          <w:rFonts w:cs="Times New Roman"/>
          <w:szCs w:val="28"/>
        </w:rPr>
        <w:t xml:space="preserve"> na podstawie trzyletnich programów gospodarowania oraz rocznych planów sprzedaży. </w:t>
      </w:r>
    </w:p>
    <w:p w:rsidR="004F7A6E" w:rsidRDefault="004F7A6E" w:rsidP="00491CD9">
      <w:pPr>
        <w:jc w:val="both"/>
      </w:pPr>
    </w:p>
    <w:p w:rsidR="00491CD9" w:rsidRDefault="00491CD9" w:rsidP="00491CD9">
      <w:pPr>
        <w:pStyle w:val="Akapitzlist"/>
        <w:numPr>
          <w:ilvl w:val="0"/>
          <w:numId w:val="1"/>
        </w:numPr>
        <w:jc w:val="both"/>
      </w:pPr>
      <w:r>
        <w:t>Na jakiej podstawie została określona wartość sprzedaży działek 1745/33 i 1745/30 o pow. 812m</w:t>
      </w:r>
      <w:r>
        <w:rPr>
          <w:vertAlign w:val="superscript"/>
        </w:rPr>
        <w:t xml:space="preserve">2  </w:t>
      </w:r>
      <w:r>
        <w:t>jako przeznaczonych na miejsca parkingowe i ile ona wyniosła? Proszę o wyciąg z operatu.</w:t>
      </w:r>
    </w:p>
    <w:p w:rsidR="004F7A6E" w:rsidRDefault="004F7A6E" w:rsidP="004F7A6E">
      <w:pPr>
        <w:jc w:val="both"/>
      </w:pPr>
    </w:p>
    <w:p w:rsidR="00C90C2B" w:rsidRDefault="00C90C2B" w:rsidP="00C90C2B">
      <w:pPr>
        <w:ind w:firstLine="36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Informuję, że c</w:t>
      </w:r>
      <w:r w:rsidRPr="00C90C2B">
        <w:rPr>
          <w:rFonts w:cs="Times New Roman"/>
          <w:szCs w:val="28"/>
        </w:rPr>
        <w:t xml:space="preserve">ena wywoławcza do przetargu została ustalona w oparciu o wycenę sporządzoną przez  rzeczoznawcę majątkowego Panią Karolinę </w:t>
      </w:r>
      <w:proofErr w:type="spellStart"/>
      <w:r w:rsidRPr="00C90C2B">
        <w:rPr>
          <w:rFonts w:cs="Times New Roman"/>
          <w:szCs w:val="28"/>
        </w:rPr>
        <w:t>Pietek</w:t>
      </w:r>
      <w:proofErr w:type="spellEnd"/>
      <w:r w:rsidRPr="00C90C2B">
        <w:rPr>
          <w:rFonts w:cs="Times New Roman"/>
          <w:szCs w:val="28"/>
        </w:rPr>
        <w:t xml:space="preserve">. Wartość rynkowa przedmiotowej nieruchomości określona w operacie szacunkowym na dzień 21 października 2019r. to kwota 212.744,00zł. </w:t>
      </w:r>
      <w:r w:rsidR="007979EB">
        <w:rPr>
          <w:rFonts w:cs="Times New Roman"/>
          <w:szCs w:val="28"/>
        </w:rPr>
        <w:t>W załączeniu przedkładam w</w:t>
      </w:r>
      <w:r w:rsidRPr="00C90C2B">
        <w:rPr>
          <w:rFonts w:cs="Times New Roman"/>
          <w:szCs w:val="28"/>
        </w:rPr>
        <w:t>yciąg z operatu</w:t>
      </w:r>
      <w:r w:rsidR="00890FCD">
        <w:rPr>
          <w:rFonts w:cs="Times New Roman"/>
          <w:szCs w:val="28"/>
        </w:rPr>
        <w:t xml:space="preserve"> szacunkowego</w:t>
      </w:r>
      <w:r w:rsidR="007979EB">
        <w:rPr>
          <w:rFonts w:cs="Times New Roman"/>
          <w:szCs w:val="28"/>
        </w:rPr>
        <w:t>.</w:t>
      </w:r>
    </w:p>
    <w:p w:rsidR="00491CD9" w:rsidRDefault="00491CD9" w:rsidP="00491CD9">
      <w:pPr>
        <w:jc w:val="both"/>
      </w:pPr>
    </w:p>
    <w:p w:rsidR="00491CD9" w:rsidRDefault="00491CD9" w:rsidP="00491CD9">
      <w:pPr>
        <w:pStyle w:val="Akapitzlist"/>
        <w:numPr>
          <w:ilvl w:val="0"/>
          <w:numId w:val="1"/>
        </w:numPr>
        <w:jc w:val="both"/>
      </w:pPr>
      <w:r>
        <w:t>Dlaczego Burmistrz nie zaproponował sprzedaży tych działek Wspólnocie w drodze bezprzetargowej lub nie zaproponował udzielenie bonifikaty lub nie złożył propozycji rozłożenia ceny na raty?</w:t>
      </w:r>
    </w:p>
    <w:p w:rsidR="00491CD9" w:rsidRDefault="00491CD9" w:rsidP="00491CD9">
      <w:pPr>
        <w:pStyle w:val="Akapitzlist"/>
      </w:pPr>
    </w:p>
    <w:p w:rsidR="00491CD9" w:rsidRPr="00584FDC" w:rsidRDefault="00584FDC" w:rsidP="00584FDC">
      <w:pPr>
        <w:ind w:firstLine="360"/>
        <w:jc w:val="both"/>
        <w:rPr>
          <w:rFonts w:cs="Times New Roman"/>
          <w:szCs w:val="28"/>
        </w:rPr>
      </w:pPr>
      <w:r w:rsidRPr="00584FDC">
        <w:rPr>
          <w:rFonts w:cs="Times New Roman"/>
          <w:szCs w:val="28"/>
        </w:rPr>
        <w:lastRenderedPageBreak/>
        <w:t xml:space="preserve">Ustalono, iż sprzedaż bezprzetargowa, z prawnego punktu widzenia jest niemożliwa, dlatego też gmina nie kierowała do </w:t>
      </w:r>
      <w:r>
        <w:rPr>
          <w:rFonts w:cs="Times New Roman"/>
          <w:szCs w:val="28"/>
        </w:rPr>
        <w:t>W</w:t>
      </w:r>
      <w:r w:rsidRPr="00584FDC">
        <w:rPr>
          <w:rFonts w:cs="Times New Roman"/>
          <w:szCs w:val="28"/>
        </w:rPr>
        <w:t>spólnoty takiej propozycji. W przypadku braku możliwości bezprzetargowej sprzedaży nieruchomości niemożliwe jest także zastosowanie ratalnej zapłaty ceny.</w:t>
      </w:r>
    </w:p>
    <w:p w:rsidR="00491CD9" w:rsidRDefault="00491CD9" w:rsidP="00491CD9">
      <w:pPr>
        <w:jc w:val="both"/>
      </w:pPr>
    </w:p>
    <w:p w:rsidR="00491CD9" w:rsidRDefault="00491CD9" w:rsidP="00491CD9">
      <w:pPr>
        <w:pStyle w:val="Akapitzlist"/>
        <w:numPr>
          <w:ilvl w:val="0"/>
          <w:numId w:val="1"/>
        </w:numPr>
        <w:jc w:val="both"/>
      </w:pPr>
      <w:r>
        <w:t>Dlaczego Burmistrz nie skorzystał z zapisu art. 209a ust.3 i nie wystąpił z roszczeniem do właścicieli lokali naszej Wspólnoty o zawarcie umowy przeniesienia własności przyległej nieruchomości gruntowej wiedząc, że Wspólnota wystąpiła z takim wnioskiem?</w:t>
      </w:r>
    </w:p>
    <w:p w:rsidR="00491CD9" w:rsidRDefault="00491CD9" w:rsidP="00491CD9">
      <w:pPr>
        <w:jc w:val="both"/>
      </w:pPr>
    </w:p>
    <w:p w:rsidR="00584FDC" w:rsidRPr="00584FDC" w:rsidRDefault="00584FDC" w:rsidP="00584FDC">
      <w:pPr>
        <w:ind w:firstLine="36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Wyjaśniam, że a</w:t>
      </w:r>
      <w:r w:rsidRPr="00584FDC">
        <w:rPr>
          <w:rFonts w:cs="Times New Roman"/>
          <w:szCs w:val="28"/>
        </w:rPr>
        <w:t>rt. 209a ustawy o gospodarce nieruchomościami do przedmiotowej nieruchomości nie miał zastosowania bowiem spełniała ona wymogi działki budowlanej z chwilą prawnego wydzielenia pierwszego lokalu do sprzedaży.</w:t>
      </w:r>
    </w:p>
    <w:p w:rsidR="00491CD9" w:rsidRDefault="00491CD9" w:rsidP="00491CD9">
      <w:pPr>
        <w:jc w:val="both"/>
      </w:pPr>
    </w:p>
    <w:p w:rsidR="00491CD9" w:rsidRDefault="00491CD9" w:rsidP="00491CD9">
      <w:pPr>
        <w:pStyle w:val="Akapitzlist"/>
        <w:numPr>
          <w:ilvl w:val="0"/>
          <w:numId w:val="1"/>
        </w:numPr>
        <w:jc w:val="both"/>
      </w:pPr>
      <w:r>
        <w:t xml:space="preserve">Jednocześnie proszę o informację o aktualnym stanie prawnym nieruchomości gruntowej przy ul. Grunwaldzkiej o nr. działki 1745/33 i 1745/30 sąsiadującej </w:t>
      </w:r>
      <w:r w:rsidR="0013304C">
        <w:t>z nieruchomością mieszkalną Wspólnoty.</w:t>
      </w:r>
    </w:p>
    <w:p w:rsidR="00584FDC" w:rsidRDefault="00584FDC" w:rsidP="00584FDC">
      <w:pPr>
        <w:jc w:val="both"/>
      </w:pPr>
    </w:p>
    <w:p w:rsidR="00584FDC" w:rsidRPr="00584FDC" w:rsidRDefault="00584FDC" w:rsidP="00584FDC">
      <w:pPr>
        <w:ind w:firstLine="36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Informuję, iż n</w:t>
      </w:r>
      <w:r w:rsidRPr="00584FDC">
        <w:rPr>
          <w:rFonts w:cs="Times New Roman"/>
          <w:szCs w:val="28"/>
        </w:rPr>
        <w:t>ieruchomość przeznaczona do sprzedaży, oznaczona ewidencyjnymi numerami działek 1745/33 i 1745/30 jest to grunt niezabudowany, nie  objęty miejscowym planem zagospodarowania przestrzennego i dla którego nie wydano warunków zabudowy i zagospodarowania przestrzennego, zapisany w księdze wieczystej PO1M/00001460/5, w której dział III i IV nie wykazują obciążeń. Przez nieruchomość przebiegają fragmenty sieci uzbrojenia podziemnego: energetyczna, kanalizacji sanitarnej, wodociągowa.</w:t>
      </w:r>
    </w:p>
    <w:p w:rsidR="00584FDC" w:rsidRPr="004B0AD2" w:rsidRDefault="00584FDC" w:rsidP="00584FDC">
      <w:pPr>
        <w:jc w:val="both"/>
      </w:pPr>
    </w:p>
    <w:p w:rsidR="00FD76A0" w:rsidRDefault="00FD76A0" w:rsidP="00FD76A0">
      <w:pPr>
        <w:ind w:firstLine="360"/>
        <w:jc w:val="both"/>
      </w:pPr>
    </w:p>
    <w:p w:rsidR="006F7A1F" w:rsidRDefault="006F7A1F"/>
    <w:p w:rsidR="00584FDC" w:rsidRDefault="00584FDC">
      <w:r>
        <w:t>Załącznik:</w:t>
      </w:r>
    </w:p>
    <w:p w:rsidR="00584FDC" w:rsidRDefault="00584FDC">
      <w:r>
        <w:t>Wyciąg z operatu</w:t>
      </w:r>
      <w:r w:rsidR="00890FCD">
        <w:t xml:space="preserve"> szacunkowego </w:t>
      </w:r>
      <w:r>
        <w:t xml:space="preserve"> – 1 egz.</w:t>
      </w:r>
    </w:p>
    <w:p w:rsidR="00584FDC" w:rsidRDefault="00584FDC"/>
    <w:p w:rsidR="00584FDC" w:rsidRDefault="00584FDC"/>
    <w:p w:rsidR="00584FDC" w:rsidRDefault="00584FDC">
      <w:r>
        <w:t>Otrzymuje:</w:t>
      </w:r>
    </w:p>
    <w:p w:rsidR="00584FDC" w:rsidRDefault="00584FDC">
      <w:r>
        <w:t>Radny, Pan Marek Basaj</w:t>
      </w:r>
    </w:p>
    <w:p w:rsidR="00584FDC" w:rsidRDefault="00584FDC"/>
    <w:p w:rsidR="00584FDC" w:rsidRDefault="00584FDC"/>
    <w:p w:rsidR="00584FDC" w:rsidRPr="00584FDC" w:rsidRDefault="00584FDC">
      <w:pPr>
        <w:rPr>
          <w:sz w:val="24"/>
          <w:szCs w:val="24"/>
        </w:rPr>
      </w:pPr>
      <w:r w:rsidRPr="00584FDC">
        <w:rPr>
          <w:sz w:val="24"/>
          <w:szCs w:val="24"/>
        </w:rPr>
        <w:t>Odpowiedzi udzielił:</w:t>
      </w:r>
    </w:p>
    <w:p w:rsidR="00584FDC" w:rsidRPr="00584FDC" w:rsidRDefault="00584FDC">
      <w:pPr>
        <w:rPr>
          <w:sz w:val="24"/>
          <w:szCs w:val="24"/>
        </w:rPr>
      </w:pPr>
      <w:r w:rsidRPr="00584FDC">
        <w:rPr>
          <w:sz w:val="24"/>
          <w:szCs w:val="24"/>
        </w:rPr>
        <w:t>Donat Tomczak</w:t>
      </w:r>
    </w:p>
    <w:p w:rsidR="00584FDC" w:rsidRPr="00584FDC" w:rsidRDefault="00584FDC">
      <w:pPr>
        <w:rPr>
          <w:sz w:val="24"/>
          <w:szCs w:val="24"/>
        </w:rPr>
      </w:pPr>
      <w:r w:rsidRPr="00584FDC">
        <w:rPr>
          <w:sz w:val="24"/>
          <w:szCs w:val="24"/>
        </w:rPr>
        <w:t>Naczelnik PSG</w:t>
      </w:r>
    </w:p>
    <w:p w:rsidR="00584FDC" w:rsidRDefault="00584FDC">
      <w:pPr>
        <w:rPr>
          <w:sz w:val="24"/>
          <w:szCs w:val="24"/>
        </w:rPr>
      </w:pPr>
      <w:r w:rsidRPr="00584FDC">
        <w:rPr>
          <w:sz w:val="24"/>
          <w:szCs w:val="24"/>
        </w:rPr>
        <w:t>tel. 61 28 47</w:t>
      </w:r>
      <w:r w:rsidR="00004669">
        <w:rPr>
          <w:sz w:val="24"/>
          <w:szCs w:val="24"/>
        </w:rPr>
        <w:t> </w:t>
      </w:r>
      <w:r w:rsidRPr="00584FDC">
        <w:rPr>
          <w:sz w:val="24"/>
          <w:szCs w:val="24"/>
        </w:rPr>
        <w:t>1</w:t>
      </w:r>
      <w:r w:rsidR="00317A20">
        <w:rPr>
          <w:sz w:val="24"/>
          <w:szCs w:val="24"/>
        </w:rPr>
        <w:t>35</w:t>
      </w:r>
    </w:p>
    <w:p w:rsidR="00004669" w:rsidRDefault="00004669">
      <w:pPr>
        <w:rPr>
          <w:sz w:val="24"/>
          <w:szCs w:val="24"/>
        </w:rPr>
      </w:pPr>
    </w:p>
    <w:p w:rsidR="00004669" w:rsidRDefault="00004669">
      <w:pPr>
        <w:rPr>
          <w:sz w:val="24"/>
          <w:szCs w:val="24"/>
        </w:rPr>
      </w:pPr>
    </w:p>
    <w:p w:rsidR="00600A3D" w:rsidRDefault="00AC23B8" w:rsidP="00AC23B8">
      <w:pPr>
        <w:ind w:left="2124" w:firstLine="708"/>
        <w:rPr>
          <w:sz w:val="24"/>
          <w:szCs w:val="24"/>
        </w:rPr>
      </w:pPr>
      <w:r>
        <w:rPr>
          <w:sz w:val="24"/>
          <w:szCs w:val="24"/>
        </w:rPr>
        <w:t xml:space="preserve">                        </w:t>
      </w:r>
      <w:r w:rsidR="003F1DC5">
        <w:rPr>
          <w:sz w:val="24"/>
          <w:szCs w:val="24"/>
        </w:rPr>
        <w:t>Załącznik – Wyciąg z operatu</w:t>
      </w:r>
      <w:r>
        <w:rPr>
          <w:sz w:val="24"/>
          <w:szCs w:val="24"/>
        </w:rPr>
        <w:t xml:space="preserve"> szacunkowego</w:t>
      </w:r>
    </w:p>
    <w:p w:rsidR="003F1DC5" w:rsidRDefault="003F1DC5">
      <w:pPr>
        <w:rPr>
          <w:sz w:val="24"/>
          <w:szCs w:val="24"/>
        </w:rPr>
      </w:pPr>
    </w:p>
    <w:p w:rsidR="003F1DC5" w:rsidRPr="00584FDC" w:rsidRDefault="003F1DC5">
      <w:pPr>
        <w:rPr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7ECBDA65" wp14:editId="6D86611B">
            <wp:extent cx="5580380" cy="8033919"/>
            <wp:effectExtent l="0" t="0" r="1270" b="571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80380" cy="8033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F1DC5" w:rsidRPr="00584FDC" w:rsidSect="00DD3B5C">
      <w:footerReference w:type="default" r:id="rId9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07E0" w:rsidRDefault="000807E0" w:rsidP="00FC1198">
      <w:r>
        <w:separator/>
      </w:r>
    </w:p>
  </w:endnote>
  <w:endnote w:type="continuationSeparator" w:id="0">
    <w:p w:rsidR="000807E0" w:rsidRDefault="000807E0" w:rsidP="00FC1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57247930"/>
      <w:docPartObj>
        <w:docPartGallery w:val="Page Numbers (Bottom of Page)"/>
        <w:docPartUnique/>
      </w:docPartObj>
    </w:sdtPr>
    <w:sdtEndPr/>
    <w:sdtContent>
      <w:p w:rsidR="00FC1198" w:rsidRDefault="00FC119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276C">
          <w:rPr>
            <w:noProof/>
          </w:rPr>
          <w:t>1</w:t>
        </w:r>
        <w:r>
          <w:fldChar w:fldCharType="end"/>
        </w:r>
      </w:p>
    </w:sdtContent>
  </w:sdt>
  <w:p w:rsidR="00FC1198" w:rsidRDefault="00FC119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07E0" w:rsidRDefault="000807E0" w:rsidP="00FC1198">
      <w:r>
        <w:separator/>
      </w:r>
    </w:p>
  </w:footnote>
  <w:footnote w:type="continuationSeparator" w:id="0">
    <w:p w:rsidR="000807E0" w:rsidRDefault="000807E0" w:rsidP="00FC11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5228DC"/>
    <w:multiLevelType w:val="hybridMultilevel"/>
    <w:tmpl w:val="E95E63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EC1D07"/>
    <w:multiLevelType w:val="hybridMultilevel"/>
    <w:tmpl w:val="874AB78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69D"/>
    <w:rsid w:val="00004669"/>
    <w:rsid w:val="000807E0"/>
    <w:rsid w:val="0013304C"/>
    <w:rsid w:val="001D0B6D"/>
    <w:rsid w:val="0021269D"/>
    <w:rsid w:val="002F2A23"/>
    <w:rsid w:val="00317A20"/>
    <w:rsid w:val="003F1DC5"/>
    <w:rsid w:val="00491CD9"/>
    <w:rsid w:val="004B0AD2"/>
    <w:rsid w:val="004F7A6E"/>
    <w:rsid w:val="00515EB1"/>
    <w:rsid w:val="00584FDC"/>
    <w:rsid w:val="005F1E3D"/>
    <w:rsid w:val="00600A3D"/>
    <w:rsid w:val="00616CE6"/>
    <w:rsid w:val="0069276C"/>
    <w:rsid w:val="006F7A1F"/>
    <w:rsid w:val="007979EB"/>
    <w:rsid w:val="00890FCD"/>
    <w:rsid w:val="008B7E72"/>
    <w:rsid w:val="008D417E"/>
    <w:rsid w:val="00A415C6"/>
    <w:rsid w:val="00AC23B8"/>
    <w:rsid w:val="00C90C2B"/>
    <w:rsid w:val="00CC6C9D"/>
    <w:rsid w:val="00DD3B5C"/>
    <w:rsid w:val="00FC1198"/>
    <w:rsid w:val="00FD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76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76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C11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C1198"/>
  </w:style>
  <w:style w:type="paragraph" w:styleId="Stopka">
    <w:name w:val="footer"/>
    <w:basedOn w:val="Normalny"/>
    <w:link w:val="StopkaZnak"/>
    <w:uiPriority w:val="99"/>
    <w:unhideWhenUsed/>
    <w:rsid w:val="00FC119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C1198"/>
  </w:style>
  <w:style w:type="paragraph" w:styleId="Tekstdymka">
    <w:name w:val="Balloon Text"/>
    <w:basedOn w:val="Normalny"/>
    <w:link w:val="TekstdymkaZnak"/>
    <w:uiPriority w:val="99"/>
    <w:semiHidden/>
    <w:unhideWhenUsed/>
    <w:rsid w:val="003F1DC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D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76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76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C11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C1198"/>
  </w:style>
  <w:style w:type="paragraph" w:styleId="Stopka">
    <w:name w:val="footer"/>
    <w:basedOn w:val="Normalny"/>
    <w:link w:val="StopkaZnak"/>
    <w:uiPriority w:val="99"/>
    <w:unhideWhenUsed/>
    <w:rsid w:val="00FC119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C1198"/>
  </w:style>
  <w:style w:type="paragraph" w:styleId="Tekstdymka">
    <w:name w:val="Balloon Text"/>
    <w:basedOn w:val="Normalny"/>
    <w:link w:val="TekstdymkaZnak"/>
    <w:uiPriority w:val="99"/>
    <w:semiHidden/>
    <w:unhideWhenUsed/>
    <w:rsid w:val="003F1DC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1D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7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1128</Words>
  <Characters>6768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22</cp:revision>
  <dcterms:created xsi:type="dcterms:W3CDTF">2019-08-08T06:36:00Z</dcterms:created>
  <dcterms:modified xsi:type="dcterms:W3CDTF">2019-08-09T07:00:00Z</dcterms:modified>
</cp:coreProperties>
</file>