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7973FF60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9F3F2E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566936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5C949334" w14:textId="44D18199" w:rsidR="00F566F2" w:rsidRPr="00E12F17" w:rsidRDefault="00667FB9" w:rsidP="00590651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E12F17">
        <w:rPr>
          <w:rFonts w:asciiTheme="minorHAnsi" w:hAnsiTheme="minorHAnsi" w:cstheme="minorHAnsi"/>
          <w:bCs/>
          <w:sz w:val="28"/>
          <w:szCs w:val="28"/>
        </w:rPr>
        <w:t xml:space="preserve">PROTOKÓŁ Nr  </w:t>
      </w:r>
      <w:r w:rsidR="00852AC9" w:rsidRPr="00E12F17">
        <w:rPr>
          <w:rFonts w:asciiTheme="minorHAnsi" w:hAnsiTheme="minorHAnsi" w:cstheme="minorHAnsi"/>
          <w:bCs/>
          <w:sz w:val="28"/>
          <w:szCs w:val="28"/>
        </w:rPr>
        <w:t>2</w:t>
      </w:r>
      <w:r w:rsidR="009F3F2E">
        <w:rPr>
          <w:rFonts w:asciiTheme="minorHAnsi" w:hAnsiTheme="minorHAnsi" w:cstheme="minorHAnsi"/>
          <w:bCs/>
          <w:sz w:val="28"/>
          <w:szCs w:val="28"/>
        </w:rPr>
        <w:t>9</w:t>
      </w:r>
      <w:r w:rsidR="00BC4C3D" w:rsidRPr="00E12F17">
        <w:rPr>
          <w:rFonts w:asciiTheme="minorHAnsi" w:hAnsiTheme="minorHAnsi" w:cstheme="minorHAnsi"/>
          <w:bCs/>
          <w:sz w:val="28"/>
          <w:szCs w:val="28"/>
        </w:rPr>
        <w:t>/202</w:t>
      </w:r>
      <w:r w:rsidR="00566936" w:rsidRPr="00E12F17">
        <w:rPr>
          <w:rFonts w:asciiTheme="minorHAnsi" w:hAnsiTheme="minorHAnsi" w:cstheme="minorHAnsi"/>
          <w:bCs/>
          <w:sz w:val="28"/>
          <w:szCs w:val="28"/>
        </w:rPr>
        <w:t>2</w:t>
      </w:r>
    </w:p>
    <w:p w14:paraId="4AE00FED" w14:textId="77777777" w:rsidR="004D4830" w:rsidRPr="00E12F17" w:rsidRDefault="004D4830" w:rsidP="00590651">
      <w:pPr>
        <w:jc w:val="center"/>
        <w:rPr>
          <w:rFonts w:asciiTheme="minorHAnsi" w:hAnsiTheme="minorHAnsi" w:cstheme="minorHAnsi"/>
          <w:bCs/>
          <w:szCs w:val="28"/>
        </w:rPr>
      </w:pPr>
    </w:p>
    <w:p w14:paraId="10CFCF5E" w14:textId="77777777" w:rsidR="00F566F2" w:rsidRPr="00E12F17" w:rsidRDefault="00EA67B6" w:rsidP="00590651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  posiedzenia  Komisji  Budżetowej</w:t>
      </w:r>
      <w:r w:rsidR="00F566F2" w:rsidRPr="00E12F17">
        <w:rPr>
          <w:rFonts w:asciiTheme="minorHAnsi" w:hAnsiTheme="minorHAnsi" w:cstheme="minorHAnsi"/>
          <w:bCs/>
          <w:szCs w:val="28"/>
        </w:rPr>
        <w:t xml:space="preserve">  Rady  Miejskiej w Śremie</w:t>
      </w:r>
    </w:p>
    <w:p w14:paraId="0F52FB94" w14:textId="6C802284" w:rsidR="002C7F06" w:rsidRPr="00E12F17" w:rsidRDefault="00F566F2" w:rsidP="00D01EAF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odbytego  </w:t>
      </w:r>
      <w:r w:rsidR="00861AC6">
        <w:rPr>
          <w:rFonts w:asciiTheme="minorHAnsi" w:hAnsiTheme="minorHAnsi" w:cstheme="minorHAnsi"/>
          <w:b/>
          <w:bCs/>
          <w:szCs w:val="28"/>
        </w:rPr>
        <w:t>26</w:t>
      </w:r>
      <w:r w:rsidR="00622F84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9F3F2E">
        <w:rPr>
          <w:rFonts w:asciiTheme="minorHAnsi" w:hAnsiTheme="minorHAnsi" w:cstheme="minorHAnsi"/>
          <w:b/>
          <w:bCs/>
          <w:szCs w:val="28"/>
        </w:rPr>
        <w:t>kwietnia</w:t>
      </w:r>
      <w:r w:rsidR="00566567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2B3EEA" w:rsidRPr="00E12F17">
        <w:rPr>
          <w:rFonts w:asciiTheme="minorHAnsi" w:hAnsiTheme="minorHAnsi" w:cstheme="minorHAnsi"/>
          <w:b/>
          <w:szCs w:val="28"/>
        </w:rPr>
        <w:t>20</w:t>
      </w:r>
      <w:r w:rsidR="00523B05" w:rsidRPr="00E12F17">
        <w:rPr>
          <w:rFonts w:asciiTheme="minorHAnsi" w:hAnsiTheme="minorHAnsi" w:cstheme="minorHAnsi"/>
          <w:b/>
          <w:szCs w:val="28"/>
        </w:rPr>
        <w:t>2</w:t>
      </w:r>
      <w:r w:rsidR="00566936" w:rsidRPr="00E12F17">
        <w:rPr>
          <w:rFonts w:asciiTheme="minorHAnsi" w:hAnsiTheme="minorHAnsi" w:cstheme="minorHAnsi"/>
          <w:b/>
          <w:szCs w:val="28"/>
        </w:rPr>
        <w:t>2</w:t>
      </w:r>
      <w:r w:rsidR="00454194" w:rsidRPr="00E12F17">
        <w:rPr>
          <w:rFonts w:asciiTheme="minorHAnsi" w:hAnsiTheme="minorHAnsi" w:cstheme="minorHAnsi"/>
          <w:b/>
          <w:szCs w:val="28"/>
        </w:rPr>
        <w:t xml:space="preserve"> r.</w:t>
      </w:r>
      <w:r w:rsidRPr="00E12F17">
        <w:rPr>
          <w:rFonts w:asciiTheme="minorHAnsi" w:hAnsiTheme="minorHAnsi" w:cstheme="minorHAnsi"/>
          <w:bCs/>
          <w:szCs w:val="28"/>
        </w:rPr>
        <w:t xml:space="preserve"> o godz. </w:t>
      </w:r>
      <w:r w:rsidR="002126C4" w:rsidRPr="00E12F17">
        <w:rPr>
          <w:rFonts w:asciiTheme="minorHAnsi" w:hAnsiTheme="minorHAnsi" w:cstheme="minorHAnsi"/>
          <w:b/>
          <w:bCs/>
          <w:szCs w:val="28"/>
        </w:rPr>
        <w:t>1</w:t>
      </w:r>
      <w:r w:rsidR="00001174" w:rsidRPr="00E12F17">
        <w:rPr>
          <w:rFonts w:asciiTheme="minorHAnsi" w:hAnsiTheme="minorHAnsi" w:cstheme="minorHAnsi"/>
          <w:b/>
          <w:bCs/>
          <w:szCs w:val="28"/>
        </w:rPr>
        <w:t>5</w:t>
      </w:r>
      <w:r w:rsidR="00852AC9" w:rsidRPr="00E12F17">
        <w:rPr>
          <w:rFonts w:asciiTheme="minorHAnsi" w:hAnsiTheme="minorHAnsi" w:cstheme="minorHAnsi"/>
          <w:b/>
          <w:bCs/>
          <w:szCs w:val="28"/>
        </w:rPr>
        <w:t>:</w:t>
      </w:r>
      <w:r w:rsidR="00566936" w:rsidRPr="00E12F17">
        <w:rPr>
          <w:rFonts w:asciiTheme="minorHAnsi" w:hAnsiTheme="minorHAnsi" w:cstheme="minorHAnsi"/>
          <w:b/>
          <w:bCs/>
          <w:szCs w:val="28"/>
        </w:rPr>
        <w:t>30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</w:p>
    <w:p w14:paraId="7D8A199B" w14:textId="77777777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1DCC7F7" w14:textId="77777777" w:rsidR="00C4640E" w:rsidRPr="00E12F17" w:rsidRDefault="00C4640E" w:rsidP="00D01EAF">
      <w:pPr>
        <w:jc w:val="center"/>
        <w:rPr>
          <w:rFonts w:asciiTheme="minorHAnsi" w:hAnsiTheme="minorHAnsi" w:cstheme="minorHAnsi"/>
          <w:szCs w:val="28"/>
        </w:rPr>
      </w:pPr>
    </w:p>
    <w:p w14:paraId="0DF00608" w14:textId="0613E2DA" w:rsidR="00911FC1" w:rsidRPr="005862F3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Członkowie </w:t>
      </w:r>
      <w:r w:rsidRPr="000A3CDB">
        <w:rPr>
          <w:rFonts w:asciiTheme="minorHAnsi" w:hAnsiTheme="minorHAnsi" w:cstheme="minorHAnsi"/>
          <w:szCs w:val="28"/>
        </w:rPr>
        <w:t>Komisji  obecni wg listy obecności, stanowiącej  załącznik nr 1 do protokołu</w:t>
      </w:r>
      <w:r w:rsidR="008910E3" w:rsidRPr="000A3CDB">
        <w:rPr>
          <w:rFonts w:asciiTheme="minorHAnsi" w:hAnsiTheme="minorHAnsi" w:cstheme="minorHAnsi"/>
          <w:szCs w:val="28"/>
        </w:rPr>
        <w:t xml:space="preserve">. Obecnych </w:t>
      </w:r>
      <w:r w:rsidR="000A3CDB" w:rsidRPr="005862F3">
        <w:rPr>
          <w:rFonts w:asciiTheme="minorHAnsi" w:hAnsiTheme="minorHAnsi" w:cstheme="minorHAnsi"/>
          <w:szCs w:val="28"/>
        </w:rPr>
        <w:t>7</w:t>
      </w:r>
      <w:r w:rsidR="008910E3" w:rsidRPr="005862F3">
        <w:rPr>
          <w:rFonts w:asciiTheme="minorHAnsi" w:hAnsiTheme="minorHAnsi" w:cstheme="minorHAnsi"/>
          <w:szCs w:val="28"/>
        </w:rPr>
        <w:t xml:space="preserve"> członków </w:t>
      </w:r>
      <w:r w:rsidR="007F48DD" w:rsidRPr="005862F3">
        <w:rPr>
          <w:rFonts w:asciiTheme="minorHAnsi" w:hAnsiTheme="minorHAnsi" w:cstheme="minorHAnsi"/>
          <w:szCs w:val="28"/>
        </w:rPr>
        <w:t>K</w:t>
      </w:r>
      <w:r w:rsidR="006A2565" w:rsidRPr="005862F3">
        <w:rPr>
          <w:rFonts w:asciiTheme="minorHAnsi" w:hAnsiTheme="minorHAnsi" w:cstheme="minorHAnsi"/>
          <w:szCs w:val="28"/>
        </w:rPr>
        <w:t>omisji</w:t>
      </w:r>
      <w:r w:rsidR="00B67721" w:rsidRPr="005862F3">
        <w:rPr>
          <w:rFonts w:asciiTheme="minorHAnsi" w:hAnsiTheme="minorHAnsi" w:cstheme="minorHAnsi"/>
          <w:szCs w:val="28"/>
        </w:rPr>
        <w:t>.</w:t>
      </w:r>
    </w:p>
    <w:p w14:paraId="1F7998EB" w14:textId="07C1FF39" w:rsidR="00606201" w:rsidRPr="005862F3" w:rsidRDefault="000A3CDB" w:rsidP="00606201">
      <w:pPr>
        <w:jc w:val="both"/>
        <w:rPr>
          <w:rFonts w:asciiTheme="minorHAnsi" w:hAnsiTheme="minorHAnsi" w:cstheme="minorHAnsi"/>
          <w:szCs w:val="28"/>
        </w:rPr>
      </w:pPr>
      <w:r w:rsidRPr="005862F3">
        <w:rPr>
          <w:rFonts w:asciiTheme="minorHAnsi" w:hAnsiTheme="minorHAnsi" w:cstheme="minorHAnsi"/>
          <w:szCs w:val="28"/>
        </w:rPr>
        <w:t>Spóźniony</w:t>
      </w:r>
      <w:r w:rsidR="00606201" w:rsidRPr="005862F3">
        <w:rPr>
          <w:rFonts w:asciiTheme="minorHAnsi" w:hAnsiTheme="minorHAnsi" w:cstheme="minorHAnsi"/>
          <w:szCs w:val="28"/>
        </w:rPr>
        <w:t xml:space="preserve"> radn</w:t>
      </w:r>
      <w:r w:rsidR="00C4640E" w:rsidRPr="005862F3">
        <w:rPr>
          <w:rFonts w:asciiTheme="minorHAnsi" w:hAnsiTheme="minorHAnsi" w:cstheme="minorHAnsi"/>
          <w:szCs w:val="28"/>
        </w:rPr>
        <w:t>y</w:t>
      </w:r>
      <w:r w:rsidR="00606201" w:rsidRPr="005862F3">
        <w:rPr>
          <w:rFonts w:asciiTheme="minorHAnsi" w:hAnsiTheme="minorHAnsi" w:cstheme="minorHAnsi"/>
          <w:szCs w:val="28"/>
        </w:rPr>
        <w:t xml:space="preserve"> </w:t>
      </w:r>
      <w:r w:rsidR="00623DB1" w:rsidRPr="005862F3">
        <w:rPr>
          <w:rFonts w:asciiTheme="minorHAnsi" w:hAnsiTheme="minorHAnsi" w:cstheme="minorHAnsi"/>
          <w:szCs w:val="28"/>
        </w:rPr>
        <w:t>Tomasz Wojna</w:t>
      </w:r>
      <w:r w:rsidRPr="005862F3">
        <w:rPr>
          <w:rFonts w:asciiTheme="minorHAnsi" w:hAnsiTheme="minorHAnsi" w:cstheme="minorHAnsi"/>
          <w:szCs w:val="28"/>
        </w:rPr>
        <w:t>.</w:t>
      </w:r>
    </w:p>
    <w:p w14:paraId="16EC2147" w14:textId="77777777" w:rsidR="000B35D6" w:rsidRPr="000A3CDB" w:rsidRDefault="000B35D6" w:rsidP="00606201">
      <w:pPr>
        <w:jc w:val="both"/>
        <w:rPr>
          <w:rFonts w:asciiTheme="minorHAnsi" w:hAnsiTheme="minorHAnsi" w:cstheme="minorHAnsi"/>
          <w:b/>
          <w:i/>
          <w:iCs/>
          <w:szCs w:val="28"/>
        </w:rPr>
      </w:pPr>
    </w:p>
    <w:p w14:paraId="7BC55337" w14:textId="77777777" w:rsidR="005E26EF" w:rsidRPr="000A3CDB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0A3CDB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6D90661B" w14:textId="795AC053" w:rsidR="002B790F" w:rsidRPr="005862F3" w:rsidRDefault="00BC3D9A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5862F3">
        <w:rPr>
          <w:rFonts w:asciiTheme="minorHAnsi" w:hAnsiTheme="minorHAnsi" w:cstheme="minorHAnsi"/>
          <w:bCs/>
          <w:szCs w:val="28"/>
        </w:rPr>
        <w:t xml:space="preserve">Bartosz Żeleźny </w:t>
      </w:r>
      <w:r w:rsidR="009D3EC9" w:rsidRPr="005862F3">
        <w:rPr>
          <w:rFonts w:asciiTheme="minorHAnsi" w:hAnsiTheme="minorHAnsi" w:cstheme="minorHAnsi"/>
          <w:bCs/>
          <w:szCs w:val="28"/>
        </w:rPr>
        <w:t xml:space="preserve">– </w:t>
      </w:r>
      <w:r w:rsidRPr="005862F3">
        <w:rPr>
          <w:rFonts w:asciiTheme="minorHAnsi" w:hAnsiTheme="minorHAnsi" w:cstheme="minorHAnsi"/>
          <w:bCs/>
          <w:szCs w:val="28"/>
        </w:rPr>
        <w:t xml:space="preserve">Z-ca </w:t>
      </w:r>
      <w:r w:rsidR="009D3EC9" w:rsidRPr="005862F3">
        <w:rPr>
          <w:rFonts w:asciiTheme="minorHAnsi" w:hAnsiTheme="minorHAnsi" w:cstheme="minorHAnsi"/>
          <w:bCs/>
          <w:szCs w:val="28"/>
        </w:rPr>
        <w:t>Burmistrz</w:t>
      </w:r>
      <w:r w:rsidRPr="005862F3">
        <w:rPr>
          <w:rFonts w:asciiTheme="minorHAnsi" w:hAnsiTheme="minorHAnsi" w:cstheme="minorHAnsi"/>
          <w:bCs/>
          <w:szCs w:val="28"/>
        </w:rPr>
        <w:t>a</w:t>
      </w:r>
      <w:r w:rsidR="009D3EC9" w:rsidRPr="005862F3">
        <w:rPr>
          <w:rFonts w:asciiTheme="minorHAnsi" w:hAnsiTheme="minorHAnsi" w:cstheme="minorHAnsi"/>
          <w:bCs/>
          <w:szCs w:val="28"/>
        </w:rPr>
        <w:t xml:space="preserve"> Śremu</w:t>
      </w:r>
      <w:r w:rsidR="008748D5" w:rsidRPr="005862F3">
        <w:rPr>
          <w:rFonts w:asciiTheme="minorHAnsi" w:hAnsiTheme="minorHAnsi" w:cstheme="minorHAnsi"/>
          <w:bCs/>
          <w:szCs w:val="28"/>
        </w:rPr>
        <w:t>,</w:t>
      </w:r>
    </w:p>
    <w:p w14:paraId="4BAA1139" w14:textId="5735E747" w:rsidR="00980C58" w:rsidRPr="005862F3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5862F3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49F66BEE" w14:textId="3CF2B992" w:rsidR="001647BA" w:rsidRPr="005862F3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5862F3">
        <w:rPr>
          <w:rFonts w:asciiTheme="minorHAnsi" w:hAnsiTheme="minorHAnsi" w:cstheme="minorHAnsi"/>
          <w:bCs/>
          <w:szCs w:val="28"/>
        </w:rPr>
        <w:t>Katarzyna Sarnowska – Przewodnicząca Rady Miejskiej w Śremie,</w:t>
      </w:r>
    </w:p>
    <w:p w14:paraId="40D3B1FF" w14:textId="3F968225" w:rsidR="00BC3D9A" w:rsidRPr="005862F3" w:rsidRDefault="00BC3D9A" w:rsidP="000A3CDB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5862F3">
        <w:rPr>
          <w:rFonts w:asciiTheme="minorHAnsi" w:hAnsiTheme="minorHAnsi" w:cstheme="minorHAnsi"/>
          <w:bCs/>
          <w:szCs w:val="28"/>
        </w:rPr>
        <w:t>Jakub Gogulski</w:t>
      </w:r>
      <w:r w:rsidRPr="005862F3">
        <w:rPr>
          <w:rFonts w:asciiTheme="minorHAnsi" w:hAnsiTheme="minorHAnsi" w:cstheme="minorHAnsi"/>
          <w:bCs/>
          <w:szCs w:val="28"/>
        </w:rPr>
        <w:tab/>
        <w:t>- Z-ca Naczelnika PAK,</w:t>
      </w:r>
    </w:p>
    <w:p w14:paraId="333BFC45" w14:textId="77777777" w:rsidR="005A0F60" w:rsidRPr="00E12F17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Za</w:t>
      </w:r>
      <w:r w:rsidRPr="00E12F17">
        <w:rPr>
          <w:rFonts w:asciiTheme="minorHAnsi" w:hAnsiTheme="minorHAnsi" w:cstheme="minorHAnsi"/>
          <w:bCs/>
          <w:szCs w:val="28"/>
        </w:rPr>
        <w:t xml:space="preserve">wiadomienia o posiedzeniu Komisji, stanowią załącznik nr </w:t>
      </w:r>
      <w:r w:rsidR="007D348D" w:rsidRPr="00E12F17">
        <w:rPr>
          <w:rFonts w:asciiTheme="minorHAnsi" w:hAnsiTheme="minorHAnsi" w:cstheme="minorHAnsi"/>
          <w:bCs/>
          <w:szCs w:val="28"/>
        </w:rPr>
        <w:t>2</w:t>
      </w:r>
      <w:r w:rsidRPr="00E12F17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12F1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E12F17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45FE819C" w:rsidR="00566936" w:rsidRPr="005862F3" w:rsidRDefault="00242440" w:rsidP="004F7F1E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</w:t>
      </w:r>
      <w:r w:rsidR="00A73B13" w:rsidRPr="00E12F17">
        <w:rPr>
          <w:rFonts w:asciiTheme="minorHAnsi" w:hAnsiTheme="minorHAnsi" w:cstheme="minorHAnsi"/>
          <w:szCs w:val="28"/>
        </w:rPr>
        <w:tab/>
      </w:r>
      <w:r w:rsidR="00C33142" w:rsidRPr="00E12F17">
        <w:rPr>
          <w:rFonts w:asciiTheme="minorHAnsi" w:hAnsiTheme="minorHAnsi" w:cstheme="minorHAnsi"/>
          <w:szCs w:val="28"/>
        </w:rPr>
        <w:t>Posiedzenie Komisji otworzył</w:t>
      </w:r>
      <w:r w:rsidR="00B02515" w:rsidRPr="00E12F17">
        <w:rPr>
          <w:rFonts w:asciiTheme="minorHAnsi" w:hAnsiTheme="minorHAnsi" w:cstheme="minorHAnsi"/>
          <w:szCs w:val="28"/>
        </w:rPr>
        <w:t>a</w:t>
      </w:r>
      <w:r w:rsidR="00C33142" w:rsidRPr="00E12F17">
        <w:rPr>
          <w:rFonts w:asciiTheme="minorHAnsi" w:hAnsiTheme="minorHAnsi" w:cstheme="minorHAnsi"/>
          <w:szCs w:val="28"/>
        </w:rPr>
        <w:t xml:space="preserve"> i prowadził</w:t>
      </w:r>
      <w:r w:rsidR="00B02515" w:rsidRPr="00E12F17">
        <w:rPr>
          <w:rFonts w:asciiTheme="minorHAnsi" w:hAnsiTheme="minorHAnsi" w:cstheme="minorHAnsi"/>
          <w:szCs w:val="28"/>
        </w:rPr>
        <w:t>a</w:t>
      </w:r>
      <w:r w:rsidR="00C33142" w:rsidRPr="00E12F17">
        <w:rPr>
          <w:rFonts w:asciiTheme="minorHAnsi" w:hAnsiTheme="minorHAnsi" w:cstheme="minorHAnsi"/>
          <w:szCs w:val="28"/>
        </w:rPr>
        <w:t xml:space="preserve"> </w:t>
      </w:r>
      <w:r w:rsidR="00B02515" w:rsidRPr="00E12F17">
        <w:rPr>
          <w:rFonts w:asciiTheme="minorHAnsi" w:hAnsiTheme="minorHAnsi" w:cstheme="minorHAnsi"/>
          <w:szCs w:val="28"/>
        </w:rPr>
        <w:t>Barbara Ratajczak</w:t>
      </w:r>
      <w:r w:rsidR="00C33142" w:rsidRPr="00E12F17">
        <w:rPr>
          <w:rFonts w:asciiTheme="minorHAnsi" w:hAnsiTheme="minorHAnsi" w:cstheme="minorHAnsi"/>
          <w:szCs w:val="28"/>
        </w:rPr>
        <w:t xml:space="preserve"> – </w:t>
      </w:r>
      <w:r w:rsidR="0036705B" w:rsidRPr="00E12F17">
        <w:rPr>
          <w:rFonts w:asciiTheme="minorHAnsi" w:hAnsiTheme="minorHAnsi" w:cstheme="minorHAnsi"/>
          <w:szCs w:val="28"/>
        </w:rPr>
        <w:t xml:space="preserve"> </w:t>
      </w:r>
      <w:r w:rsidR="00C33142" w:rsidRPr="000A3CDB">
        <w:rPr>
          <w:rFonts w:asciiTheme="minorHAnsi" w:hAnsiTheme="minorHAnsi" w:cstheme="minorHAnsi"/>
          <w:szCs w:val="28"/>
        </w:rPr>
        <w:t>Przewodnicząc</w:t>
      </w:r>
      <w:r w:rsidR="00B02515" w:rsidRPr="000A3CDB">
        <w:rPr>
          <w:rFonts w:asciiTheme="minorHAnsi" w:hAnsiTheme="minorHAnsi" w:cstheme="minorHAnsi"/>
          <w:szCs w:val="28"/>
        </w:rPr>
        <w:t>a</w:t>
      </w:r>
      <w:r w:rsidR="00C33142" w:rsidRPr="000A3CDB">
        <w:rPr>
          <w:rFonts w:asciiTheme="minorHAnsi" w:hAnsiTheme="minorHAnsi" w:cstheme="minorHAnsi"/>
          <w:szCs w:val="28"/>
        </w:rPr>
        <w:t xml:space="preserve"> Komisji. Obrady </w:t>
      </w:r>
      <w:r w:rsidR="00B02515" w:rsidRPr="000A3CDB">
        <w:rPr>
          <w:rFonts w:asciiTheme="minorHAnsi" w:hAnsiTheme="minorHAnsi" w:cstheme="minorHAnsi"/>
          <w:szCs w:val="28"/>
        </w:rPr>
        <w:t>rozpoczę</w:t>
      </w:r>
      <w:r w:rsidR="00C33142" w:rsidRPr="000A3CDB">
        <w:rPr>
          <w:rFonts w:asciiTheme="minorHAnsi" w:hAnsiTheme="minorHAnsi" w:cstheme="minorHAnsi"/>
          <w:szCs w:val="28"/>
        </w:rPr>
        <w:t>ł</w:t>
      </w:r>
      <w:r w:rsidR="00B02515" w:rsidRPr="000A3CDB">
        <w:rPr>
          <w:rFonts w:asciiTheme="minorHAnsi" w:hAnsiTheme="minorHAnsi" w:cstheme="minorHAnsi"/>
          <w:szCs w:val="28"/>
        </w:rPr>
        <w:t>a</w:t>
      </w:r>
      <w:r w:rsidR="00EF560F" w:rsidRPr="000A3CDB">
        <w:rPr>
          <w:rFonts w:asciiTheme="minorHAnsi" w:hAnsiTheme="minorHAnsi" w:cstheme="minorHAnsi"/>
          <w:szCs w:val="28"/>
        </w:rPr>
        <w:t xml:space="preserve"> o godz. 1</w:t>
      </w:r>
      <w:r w:rsidR="00B96514" w:rsidRPr="000A3CDB">
        <w:rPr>
          <w:rFonts w:asciiTheme="minorHAnsi" w:hAnsiTheme="minorHAnsi" w:cstheme="minorHAnsi"/>
          <w:szCs w:val="28"/>
        </w:rPr>
        <w:t>5</w:t>
      </w:r>
      <w:r w:rsidR="00852AC9" w:rsidRPr="000A3CDB">
        <w:rPr>
          <w:rFonts w:asciiTheme="minorHAnsi" w:hAnsiTheme="minorHAnsi" w:cstheme="minorHAnsi"/>
          <w:szCs w:val="28"/>
        </w:rPr>
        <w:t>:</w:t>
      </w:r>
      <w:r w:rsidR="00566936" w:rsidRPr="000A3CDB">
        <w:rPr>
          <w:rFonts w:asciiTheme="minorHAnsi" w:hAnsiTheme="minorHAnsi" w:cstheme="minorHAnsi"/>
          <w:szCs w:val="28"/>
        </w:rPr>
        <w:t>30</w:t>
      </w:r>
      <w:r w:rsidR="00EF560F" w:rsidRPr="009F3F2E">
        <w:rPr>
          <w:rFonts w:asciiTheme="minorHAnsi" w:hAnsiTheme="minorHAnsi" w:cstheme="minorHAnsi"/>
          <w:color w:val="FF0000"/>
          <w:szCs w:val="28"/>
        </w:rPr>
        <w:t xml:space="preserve">,  </w:t>
      </w:r>
      <w:r w:rsidR="00EF560F" w:rsidRPr="005862F3">
        <w:rPr>
          <w:rFonts w:asciiTheme="minorHAnsi" w:hAnsiTheme="minorHAnsi" w:cstheme="minorHAnsi"/>
          <w:szCs w:val="28"/>
        </w:rPr>
        <w:t>wita</w:t>
      </w:r>
      <w:r w:rsidR="00C33142" w:rsidRPr="005862F3">
        <w:rPr>
          <w:rFonts w:asciiTheme="minorHAnsi" w:hAnsiTheme="minorHAnsi" w:cstheme="minorHAnsi"/>
          <w:szCs w:val="28"/>
        </w:rPr>
        <w:t>jąc</w:t>
      </w:r>
      <w:r w:rsidR="00EF560F" w:rsidRPr="005862F3">
        <w:rPr>
          <w:rFonts w:asciiTheme="minorHAnsi" w:hAnsiTheme="minorHAnsi" w:cstheme="minorHAnsi"/>
          <w:szCs w:val="28"/>
        </w:rPr>
        <w:t xml:space="preserve"> wszystkich zebranych. Stwierdził</w:t>
      </w:r>
      <w:r w:rsidR="00966500" w:rsidRPr="005862F3">
        <w:rPr>
          <w:rFonts w:asciiTheme="minorHAnsi" w:hAnsiTheme="minorHAnsi" w:cstheme="minorHAnsi"/>
          <w:szCs w:val="28"/>
        </w:rPr>
        <w:t>a</w:t>
      </w:r>
      <w:r w:rsidR="00EF560F" w:rsidRPr="005862F3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C4640E" w:rsidRPr="005862F3">
        <w:rPr>
          <w:rFonts w:asciiTheme="minorHAnsi" w:hAnsiTheme="minorHAnsi" w:cstheme="minorHAnsi"/>
          <w:szCs w:val="28"/>
        </w:rPr>
        <w:t>6</w:t>
      </w:r>
      <w:r w:rsidR="006B6374" w:rsidRPr="005862F3">
        <w:rPr>
          <w:rFonts w:asciiTheme="minorHAnsi" w:hAnsiTheme="minorHAnsi" w:cstheme="minorHAnsi"/>
          <w:szCs w:val="28"/>
        </w:rPr>
        <w:t xml:space="preserve"> radnych, (</w:t>
      </w:r>
      <w:r w:rsidR="00C4640E" w:rsidRPr="005862F3">
        <w:rPr>
          <w:rFonts w:asciiTheme="minorHAnsi" w:hAnsiTheme="minorHAnsi" w:cstheme="minorHAnsi"/>
          <w:szCs w:val="28"/>
        </w:rPr>
        <w:t>1</w:t>
      </w:r>
      <w:r w:rsidR="006B6374" w:rsidRPr="005862F3">
        <w:rPr>
          <w:rFonts w:asciiTheme="minorHAnsi" w:hAnsiTheme="minorHAnsi" w:cstheme="minorHAnsi"/>
          <w:szCs w:val="28"/>
        </w:rPr>
        <w:t xml:space="preserve"> radny nieobecny)</w:t>
      </w:r>
      <w:r w:rsidR="00DF6E72" w:rsidRPr="005862F3">
        <w:rPr>
          <w:rFonts w:asciiTheme="minorHAnsi" w:hAnsiTheme="minorHAnsi" w:cstheme="minorHAnsi"/>
          <w:szCs w:val="28"/>
        </w:rPr>
        <w:t>,</w:t>
      </w:r>
      <w:r w:rsidR="0036705B" w:rsidRPr="005862F3">
        <w:rPr>
          <w:rFonts w:asciiTheme="minorHAnsi" w:hAnsiTheme="minorHAnsi" w:cstheme="minorHAnsi"/>
          <w:szCs w:val="28"/>
        </w:rPr>
        <w:t xml:space="preserve"> </w:t>
      </w:r>
      <w:r w:rsidR="00D97910" w:rsidRPr="005862F3">
        <w:rPr>
          <w:rFonts w:asciiTheme="minorHAnsi" w:hAnsiTheme="minorHAnsi" w:cstheme="minorHAnsi"/>
          <w:szCs w:val="28"/>
        </w:rPr>
        <w:t>a więc</w:t>
      </w:r>
      <w:r w:rsidR="00613F72" w:rsidRPr="005862F3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5862F3">
        <w:rPr>
          <w:rFonts w:asciiTheme="minorHAnsi" w:hAnsiTheme="minorHAnsi" w:cstheme="minorHAnsi"/>
          <w:szCs w:val="28"/>
        </w:rPr>
        <w:t xml:space="preserve"> </w:t>
      </w:r>
      <w:r w:rsidR="004F7F1E" w:rsidRPr="005862F3">
        <w:rPr>
          <w:rFonts w:asciiTheme="minorHAnsi" w:hAnsiTheme="minorHAnsi" w:cstheme="minorHAnsi"/>
          <w:szCs w:val="28"/>
        </w:rPr>
        <w:t>Następnie przedstawiła porządek obrad</w:t>
      </w:r>
      <w:r w:rsidR="00566936" w:rsidRPr="005862F3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E12F17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7777777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A58701F" w14:textId="77777777" w:rsidR="00A362B2" w:rsidRDefault="00622F84" w:rsidP="00A362B2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eastAsia="Calibri" w:hAnsiTheme="minorHAnsi" w:cstheme="minorHAnsi"/>
          <w:szCs w:val="28"/>
          <w:lang w:eastAsia="en-US" w:bidi="en-US"/>
        </w:rPr>
        <w:t>Przyjęcie protokołu 2</w:t>
      </w:r>
      <w:r w:rsidR="009F3F2E">
        <w:rPr>
          <w:rFonts w:asciiTheme="minorHAnsi" w:eastAsia="Calibri" w:hAnsiTheme="minorHAnsi" w:cstheme="minorHAnsi"/>
          <w:szCs w:val="28"/>
          <w:lang w:eastAsia="en-US" w:bidi="en-US"/>
        </w:rPr>
        <w:t>8</w:t>
      </w:r>
      <w:r w:rsidRPr="00E12F17">
        <w:rPr>
          <w:rFonts w:asciiTheme="minorHAnsi" w:eastAsia="Calibri" w:hAnsiTheme="minorHAnsi" w:cstheme="minorHAnsi"/>
          <w:szCs w:val="28"/>
          <w:lang w:eastAsia="en-US" w:bidi="en-US"/>
        </w:rPr>
        <w:t>/2022 z posiedzenia Komisji.</w:t>
      </w:r>
    </w:p>
    <w:p w14:paraId="7E6AF329" w14:textId="2B0021A7" w:rsidR="00A362B2" w:rsidRPr="00A362B2" w:rsidRDefault="00A362B2" w:rsidP="00A362B2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576D15">
        <w:t>Sprawozdanie Burmistrza Śremu o przebiegu wykonania budżetu gminy Śrem za 202</w:t>
      </w:r>
      <w:r w:rsidR="003F16CC">
        <w:t>1</w:t>
      </w:r>
      <w:r w:rsidRPr="00576D15">
        <w:t xml:space="preserve"> r.</w:t>
      </w:r>
      <w:r w:rsidRPr="00A362B2">
        <w:rPr>
          <w:szCs w:val="28"/>
        </w:rPr>
        <w:t xml:space="preserve"> oraz informacja o stanie mienia gminy Śrem.</w:t>
      </w:r>
    </w:p>
    <w:p w14:paraId="7058B501" w14:textId="1B08DAA3" w:rsidR="00622F84" w:rsidRPr="00E12F17" w:rsidRDefault="00622F84" w:rsidP="00622F84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t>Sprawy bieżące w zakresie działania Komisji.</w:t>
      </w:r>
    </w:p>
    <w:p w14:paraId="4C69CD10" w14:textId="4967484E" w:rsidR="00D97910" w:rsidRPr="00E12F17" w:rsidRDefault="00D97910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70809268" w14:textId="77777777" w:rsidR="00ED1341" w:rsidRDefault="00ED1341" w:rsidP="00ED1341">
      <w:pPr>
        <w:ind w:firstLine="708"/>
        <w:jc w:val="both"/>
        <w:rPr>
          <w:rFonts w:cs="Calibri"/>
        </w:rPr>
      </w:pPr>
      <w:r>
        <w:rPr>
          <w:rFonts w:cs="Calibri"/>
        </w:rPr>
        <w:t>Do porządku obrad nie zgłoszono uwag. Komisja obradowała według przesłanego porządku.</w:t>
      </w:r>
    </w:p>
    <w:p w14:paraId="1A4DB27A" w14:textId="77777777" w:rsidR="00622F84" w:rsidRPr="00E12F17" w:rsidRDefault="00622F84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11ECB715" w14:textId="24EB3273" w:rsidR="00C33142" w:rsidRPr="00E12F1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130B63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9F3F2E">
        <w:rPr>
          <w:rFonts w:asciiTheme="minorHAnsi" w:eastAsia="Calibri" w:hAnsiTheme="minorHAnsi" w:cstheme="minorHAnsi"/>
          <w:bCs/>
          <w:szCs w:val="28"/>
          <w:lang w:eastAsia="en-US" w:bidi="en-US"/>
        </w:rPr>
        <w:t>8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22F84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55F3398D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Komisji przekazał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>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130B63" w:rsidRPr="00E12F17">
        <w:rPr>
          <w:rFonts w:asciiTheme="minorHAnsi" w:hAnsiTheme="minorHAnsi" w:cstheme="minorHAnsi"/>
          <w:szCs w:val="28"/>
        </w:rPr>
        <w:t>2</w:t>
      </w:r>
      <w:r w:rsidR="009F3F2E">
        <w:rPr>
          <w:rFonts w:asciiTheme="minorHAnsi" w:hAnsiTheme="minorHAnsi" w:cstheme="minorHAnsi"/>
          <w:szCs w:val="28"/>
        </w:rPr>
        <w:t>8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22F84" w:rsidRPr="00E12F17">
        <w:rPr>
          <w:rFonts w:asciiTheme="minorHAnsi" w:hAnsiTheme="minorHAnsi" w:cstheme="minorHAnsi"/>
          <w:szCs w:val="28"/>
        </w:rPr>
        <w:t>2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77777777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lastRenderedPageBreak/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iła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71B2AF4B" w14:textId="4044BF83" w:rsidR="00BD3E4D" w:rsidRDefault="00090272" w:rsidP="00BD3E4D">
      <w:pPr>
        <w:ind w:left="709" w:hanging="709"/>
        <w:contextualSpacing/>
        <w:jc w:val="both"/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 xml:space="preserve"> 2</w:t>
      </w:r>
      <w:r w:rsidRPr="00E12F17">
        <w:rPr>
          <w:rFonts w:asciiTheme="minorHAnsi" w:hAnsiTheme="minorHAnsi" w:cstheme="minorHAnsi"/>
          <w:bCs/>
          <w:szCs w:val="28"/>
        </w:rPr>
        <w:t xml:space="preserve">. </w:t>
      </w:r>
      <w:r w:rsidR="00BD3E4D" w:rsidRPr="002B00AE">
        <w:t>Sprawozdanie Burmistrza Śremu o przebiegu wykonania budżetu gminy Śrem za 202</w:t>
      </w:r>
      <w:r w:rsidR="00BD3E4D">
        <w:t>1</w:t>
      </w:r>
      <w:r w:rsidR="00BD3E4D" w:rsidRPr="002B00AE">
        <w:t xml:space="preserve"> r.</w:t>
      </w:r>
      <w:r w:rsidR="00BD3E4D">
        <w:rPr>
          <w:szCs w:val="28"/>
        </w:rPr>
        <w:t xml:space="preserve"> oraz informację o stanie mienia gminy Śrem </w:t>
      </w:r>
      <w:r w:rsidR="00BD3E4D" w:rsidRPr="00BA6843">
        <w:t>omówił</w:t>
      </w:r>
      <w:r w:rsidR="00BD3E4D">
        <w:t xml:space="preserve"> Krzysztof Lewandowski</w:t>
      </w:r>
      <w:r w:rsidR="00BD3E4D" w:rsidRPr="00BA6843">
        <w:t xml:space="preserve"> –Skarbnik Gminy Śrem w oparciu o przedłożone materiały.</w:t>
      </w:r>
    </w:p>
    <w:p w14:paraId="2873E89F" w14:textId="16E074F2" w:rsidR="005862F3" w:rsidRDefault="005862F3" w:rsidP="005862F3">
      <w:pPr>
        <w:ind w:left="709" w:hanging="709"/>
        <w:contextualSpacing/>
        <w:jc w:val="center"/>
        <w:rPr>
          <w:sz w:val="24"/>
          <w:szCs w:val="18"/>
        </w:rPr>
      </w:pPr>
      <w:r w:rsidRPr="005862F3">
        <w:rPr>
          <w:sz w:val="24"/>
          <w:szCs w:val="18"/>
        </w:rPr>
        <w:t>W trakcie referowania tematu na salę obrad przybył radny T. Wojna.</w:t>
      </w:r>
    </w:p>
    <w:p w14:paraId="3BF31C24" w14:textId="513130E7" w:rsidR="005862F3" w:rsidRPr="005862F3" w:rsidRDefault="005862F3" w:rsidP="005862F3">
      <w:pPr>
        <w:ind w:left="709" w:hanging="709"/>
        <w:contextualSpacing/>
        <w:jc w:val="center"/>
        <w:rPr>
          <w:sz w:val="24"/>
          <w:szCs w:val="18"/>
        </w:rPr>
      </w:pPr>
      <w:r>
        <w:rPr>
          <w:sz w:val="24"/>
          <w:szCs w:val="18"/>
        </w:rPr>
        <w:t>Na sali obecnych 7 członków Komisji.</w:t>
      </w:r>
    </w:p>
    <w:p w14:paraId="46C1E0F8" w14:textId="77777777" w:rsidR="005862F3" w:rsidRPr="00BD3E4D" w:rsidRDefault="005862F3" w:rsidP="00BD3E4D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6EFBD790" w14:textId="77777777" w:rsidR="00BD3E4D" w:rsidRPr="00BA6843" w:rsidRDefault="00BD3E4D" w:rsidP="00BD3E4D">
      <w:pPr>
        <w:jc w:val="both"/>
        <w:rPr>
          <w:i/>
        </w:rPr>
      </w:pPr>
      <w:r w:rsidRPr="00BA6843">
        <w:rPr>
          <w:i/>
        </w:rPr>
        <w:t>Sprawozdania i informacja, stanowią załącznik do protokołu z sesji absolutoryjnej.</w:t>
      </w:r>
    </w:p>
    <w:p w14:paraId="4E89B150" w14:textId="77777777" w:rsidR="00BD3E4D" w:rsidRDefault="00BD3E4D" w:rsidP="00BD3E4D">
      <w:pPr>
        <w:jc w:val="both"/>
        <w:rPr>
          <w:i/>
        </w:rPr>
      </w:pPr>
    </w:p>
    <w:p w14:paraId="3A93183A" w14:textId="56CE3B76" w:rsidR="00622F84" w:rsidRPr="005862F3" w:rsidRDefault="00BD3E4D" w:rsidP="005862F3">
      <w:pPr>
        <w:contextualSpacing/>
        <w:jc w:val="both"/>
        <w:rPr>
          <w:rFonts w:eastAsia="Calibri"/>
          <w:lang w:eastAsia="en-US"/>
        </w:rPr>
      </w:pPr>
      <w:r w:rsidRPr="005862F3">
        <w:rPr>
          <w:rFonts w:eastAsia="Calibri"/>
          <w:lang w:eastAsia="en-US"/>
        </w:rPr>
        <w:t>Dyskusj</w:t>
      </w:r>
      <w:r w:rsidR="005862F3" w:rsidRPr="005862F3">
        <w:rPr>
          <w:rFonts w:eastAsia="Calibri"/>
          <w:lang w:eastAsia="en-US"/>
        </w:rPr>
        <w:t>a</w:t>
      </w:r>
      <w:r w:rsidR="00395C1F">
        <w:rPr>
          <w:rFonts w:eastAsia="Calibri"/>
          <w:lang w:eastAsia="en-US"/>
        </w:rPr>
        <w:t xml:space="preserve"> sprawozdanie</w:t>
      </w:r>
      <w:r w:rsidR="005862F3" w:rsidRPr="005862F3">
        <w:rPr>
          <w:rFonts w:eastAsia="Calibri"/>
          <w:lang w:eastAsia="en-US"/>
        </w:rPr>
        <w:t>:</w:t>
      </w:r>
    </w:p>
    <w:p w14:paraId="49083D4C" w14:textId="77777777" w:rsidR="005862F3" w:rsidRPr="005862F3" w:rsidRDefault="005862F3" w:rsidP="005862F3">
      <w:pPr>
        <w:contextualSpacing/>
        <w:jc w:val="both"/>
        <w:rPr>
          <w:rFonts w:eastAsia="Calibri"/>
          <w:lang w:eastAsia="en-US"/>
        </w:rPr>
      </w:pPr>
    </w:p>
    <w:p w14:paraId="49B9474A" w14:textId="1FBD93BF" w:rsidR="005862F3" w:rsidRPr="00E12F17" w:rsidRDefault="005862F3" w:rsidP="005862F3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Radny A. Mieloszyński – odniósł się do informacji </w:t>
      </w:r>
      <w:r w:rsidR="003F16CC">
        <w:rPr>
          <w:rFonts w:asciiTheme="minorHAnsi" w:hAnsiTheme="minorHAnsi" w:cstheme="minorHAnsi"/>
          <w:szCs w:val="28"/>
        </w:rPr>
        <w:t>podanej</w:t>
      </w:r>
      <w:r>
        <w:rPr>
          <w:rFonts w:asciiTheme="minorHAnsi" w:hAnsiTheme="minorHAnsi" w:cstheme="minorHAnsi"/>
          <w:szCs w:val="28"/>
        </w:rPr>
        <w:t xml:space="preserve"> na str. 12 sprawozdania, gdzie w treści zapisano; iż porównując zaległości </w:t>
      </w:r>
      <w:r w:rsidR="00985AF8">
        <w:rPr>
          <w:rFonts w:asciiTheme="minorHAnsi" w:hAnsiTheme="minorHAnsi" w:cstheme="minorHAnsi"/>
          <w:szCs w:val="28"/>
        </w:rPr>
        <w:t xml:space="preserve">w dochodach </w:t>
      </w:r>
      <w:r>
        <w:rPr>
          <w:rFonts w:asciiTheme="minorHAnsi" w:hAnsiTheme="minorHAnsi" w:cstheme="minorHAnsi"/>
          <w:szCs w:val="28"/>
        </w:rPr>
        <w:t>z rokiem 2020 można uznać, że kształtują się na stabilnym poziomie</w:t>
      </w:r>
      <w:r w:rsidR="00985AF8">
        <w:rPr>
          <w:rFonts w:asciiTheme="minorHAnsi" w:hAnsiTheme="minorHAnsi" w:cstheme="minorHAnsi"/>
          <w:szCs w:val="28"/>
        </w:rPr>
        <w:t>, gdyż na koniec 2020 r. udział zaległości w dochodach wykonanych ogółem wynosił 4.52 %</w:t>
      </w:r>
      <w:r w:rsidR="003F16CC">
        <w:rPr>
          <w:rFonts w:asciiTheme="minorHAnsi" w:hAnsiTheme="minorHAnsi" w:cstheme="minorHAnsi"/>
          <w:szCs w:val="28"/>
        </w:rPr>
        <w:t xml:space="preserve">, </w:t>
      </w:r>
      <w:r w:rsidR="00985AF8">
        <w:rPr>
          <w:rFonts w:asciiTheme="minorHAnsi" w:hAnsiTheme="minorHAnsi" w:cstheme="minorHAnsi"/>
          <w:szCs w:val="28"/>
        </w:rPr>
        <w:t xml:space="preserve"> a na koniec 2019 r. 4,91 %.</w:t>
      </w:r>
    </w:p>
    <w:p w14:paraId="2BEC12D7" w14:textId="049ABBED" w:rsidR="00AF6D84" w:rsidRDefault="00985AF8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Stwierdził, że jest to jednak znaczna różnica bo </w:t>
      </w:r>
      <w:r w:rsidR="003F16CC">
        <w:rPr>
          <w:rFonts w:asciiTheme="minorHAnsi" w:hAnsiTheme="minorHAnsi" w:cstheme="minorHAnsi"/>
          <w:bCs/>
          <w:szCs w:val="28"/>
        </w:rPr>
        <w:t xml:space="preserve">porównując rok </w:t>
      </w:r>
      <w:r>
        <w:rPr>
          <w:rFonts w:asciiTheme="minorHAnsi" w:hAnsiTheme="minorHAnsi" w:cstheme="minorHAnsi"/>
          <w:bCs/>
          <w:szCs w:val="28"/>
        </w:rPr>
        <w:t xml:space="preserve">2020 </w:t>
      </w:r>
      <w:r w:rsidR="003F16CC">
        <w:rPr>
          <w:rFonts w:asciiTheme="minorHAnsi" w:hAnsiTheme="minorHAnsi" w:cstheme="minorHAnsi"/>
          <w:bCs/>
          <w:szCs w:val="28"/>
        </w:rPr>
        <w:t>do roku</w:t>
      </w:r>
      <w:r>
        <w:rPr>
          <w:rFonts w:asciiTheme="minorHAnsi" w:hAnsiTheme="minorHAnsi" w:cstheme="minorHAnsi"/>
          <w:bCs/>
          <w:szCs w:val="28"/>
        </w:rPr>
        <w:t xml:space="preserve"> 2021 jest to kwota większa o 578389,14 zł.</w:t>
      </w:r>
    </w:p>
    <w:p w14:paraId="40B6D5D8" w14:textId="36008CDB" w:rsidR="00985AF8" w:rsidRDefault="00985AF8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0EF792AF" w14:textId="080E62B9" w:rsidR="00985AF8" w:rsidRPr="00FD70B1" w:rsidRDefault="00985AF8" w:rsidP="00985AF8">
      <w:pPr>
        <w:jc w:val="both"/>
        <w:rPr>
          <w:rFonts w:asciiTheme="minorHAnsi" w:hAnsiTheme="minorHAnsi" w:cstheme="minorHAnsi"/>
          <w:b/>
          <w:szCs w:val="28"/>
        </w:rPr>
      </w:pPr>
      <w:r w:rsidRPr="00FD70B1">
        <w:rPr>
          <w:rFonts w:asciiTheme="minorHAnsi" w:hAnsiTheme="minorHAnsi" w:cstheme="minorHAnsi"/>
          <w:b/>
          <w:szCs w:val="28"/>
        </w:rPr>
        <w:t>Rok 2020</w:t>
      </w:r>
      <w:r w:rsidRPr="00FD70B1">
        <w:rPr>
          <w:rFonts w:asciiTheme="minorHAnsi" w:hAnsiTheme="minorHAnsi" w:cstheme="minorHAnsi"/>
          <w:b/>
          <w:szCs w:val="28"/>
        </w:rPr>
        <w:tab/>
      </w:r>
      <w:r w:rsidRPr="00FD70B1">
        <w:rPr>
          <w:rFonts w:asciiTheme="minorHAnsi" w:hAnsiTheme="minorHAnsi" w:cstheme="minorHAnsi"/>
          <w:b/>
          <w:szCs w:val="28"/>
        </w:rPr>
        <w:tab/>
      </w:r>
      <w:r w:rsidRPr="00FD70B1">
        <w:rPr>
          <w:rFonts w:asciiTheme="minorHAnsi" w:hAnsiTheme="minorHAnsi" w:cstheme="minorHAnsi"/>
          <w:b/>
          <w:szCs w:val="28"/>
        </w:rPr>
        <w:tab/>
      </w:r>
      <w:r w:rsidRPr="00FD70B1">
        <w:rPr>
          <w:rFonts w:asciiTheme="minorHAnsi" w:hAnsiTheme="minorHAnsi" w:cstheme="minorHAnsi"/>
          <w:b/>
          <w:szCs w:val="28"/>
        </w:rPr>
        <w:tab/>
      </w:r>
      <w:r w:rsidRPr="00FD70B1">
        <w:rPr>
          <w:rFonts w:asciiTheme="minorHAnsi" w:hAnsiTheme="minorHAnsi" w:cstheme="minorHAnsi"/>
          <w:b/>
          <w:szCs w:val="28"/>
        </w:rPr>
        <w:tab/>
      </w:r>
      <w:r w:rsidRPr="00FD70B1">
        <w:rPr>
          <w:rFonts w:asciiTheme="minorHAnsi" w:hAnsiTheme="minorHAnsi" w:cstheme="minorHAnsi"/>
          <w:b/>
          <w:szCs w:val="28"/>
        </w:rPr>
        <w:tab/>
        <w:t>Rok 2021</w:t>
      </w:r>
    </w:p>
    <w:p w14:paraId="4DA67EFE" w14:textId="70264ABF" w:rsidR="00985AF8" w:rsidRDefault="00985AF8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10.347.486,09 zł</w:t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  <w:t>10.925.875,23 zł.</w:t>
      </w:r>
    </w:p>
    <w:p w14:paraId="083E3C5B" w14:textId="5B574335" w:rsidR="00ED23A9" w:rsidRDefault="0019255D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-</w:t>
      </w:r>
      <w:r w:rsidR="00345031" w:rsidRPr="00ED23A9">
        <w:rPr>
          <w:rFonts w:asciiTheme="minorHAnsi" w:hAnsiTheme="minorHAnsi" w:cstheme="minorHAnsi"/>
          <w:bCs/>
          <w:szCs w:val="28"/>
        </w:rPr>
        <w:t>Należności</w:t>
      </w:r>
      <w:r w:rsidR="0034503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45031">
        <w:rPr>
          <w:rFonts w:asciiTheme="minorHAnsi" w:hAnsiTheme="minorHAnsi" w:cstheme="minorHAnsi"/>
          <w:bCs/>
          <w:szCs w:val="28"/>
        </w:rPr>
        <w:t>4.614.882,98 zł</w:t>
      </w:r>
      <w:r w:rsidR="00345031">
        <w:rPr>
          <w:rFonts w:asciiTheme="minorHAnsi" w:hAnsiTheme="minorHAnsi" w:cstheme="minorHAnsi"/>
          <w:bCs/>
          <w:szCs w:val="28"/>
        </w:rPr>
        <w:tab/>
      </w:r>
      <w:r w:rsidR="00345031">
        <w:rPr>
          <w:rFonts w:asciiTheme="minorHAnsi" w:hAnsiTheme="minorHAnsi" w:cstheme="minorHAnsi"/>
          <w:bCs/>
          <w:szCs w:val="28"/>
        </w:rPr>
        <w:tab/>
      </w:r>
      <w:r w:rsidR="00345031">
        <w:rPr>
          <w:rFonts w:asciiTheme="minorHAnsi" w:hAnsiTheme="minorHAnsi" w:cstheme="minorHAnsi"/>
          <w:bCs/>
          <w:szCs w:val="28"/>
        </w:rPr>
        <w:tab/>
        <w:t xml:space="preserve">5.496.978,68 zł </w:t>
      </w:r>
    </w:p>
    <w:p w14:paraId="607B83C2" w14:textId="1A29CA36" w:rsidR="00985AF8" w:rsidRDefault="00345031" w:rsidP="00985AF8">
      <w:pPr>
        <w:jc w:val="both"/>
        <w:rPr>
          <w:rFonts w:asciiTheme="minorHAnsi" w:hAnsiTheme="minorHAnsi" w:cstheme="minorHAnsi"/>
          <w:bCs/>
          <w:szCs w:val="28"/>
        </w:rPr>
      </w:pPr>
      <w:r w:rsidRPr="00345031">
        <w:rPr>
          <w:rFonts w:asciiTheme="minorHAnsi" w:hAnsiTheme="minorHAnsi" w:cstheme="minorHAnsi"/>
          <w:bCs/>
          <w:sz w:val="24"/>
          <w:szCs w:val="24"/>
        </w:rPr>
        <w:t>z</w:t>
      </w:r>
      <w:r w:rsidR="00985AF8" w:rsidRPr="00345031">
        <w:rPr>
          <w:rFonts w:asciiTheme="minorHAnsi" w:hAnsiTheme="minorHAnsi" w:cstheme="minorHAnsi"/>
          <w:bCs/>
          <w:sz w:val="24"/>
          <w:szCs w:val="24"/>
        </w:rPr>
        <w:t xml:space="preserve"> tyt. </w:t>
      </w:r>
      <w:r w:rsidRPr="00345031">
        <w:rPr>
          <w:rFonts w:asciiTheme="minorHAnsi" w:hAnsiTheme="minorHAnsi" w:cstheme="minorHAnsi"/>
          <w:bCs/>
          <w:sz w:val="24"/>
          <w:szCs w:val="24"/>
        </w:rPr>
        <w:t>f</w:t>
      </w:r>
      <w:r w:rsidR="00985AF8" w:rsidRPr="00345031">
        <w:rPr>
          <w:rFonts w:asciiTheme="minorHAnsi" w:hAnsiTheme="minorHAnsi" w:cstheme="minorHAnsi"/>
          <w:bCs/>
          <w:sz w:val="24"/>
          <w:szCs w:val="24"/>
        </w:rPr>
        <w:t>unduszu alimentacyjnego</w:t>
      </w:r>
      <w:r>
        <w:rPr>
          <w:rFonts w:asciiTheme="minorHAnsi" w:hAnsiTheme="minorHAnsi" w:cstheme="minorHAnsi"/>
          <w:bCs/>
          <w:sz w:val="24"/>
          <w:szCs w:val="24"/>
        </w:rPr>
        <w:t xml:space="preserve"> 673.132,06 zł</w:t>
      </w:r>
    </w:p>
    <w:p w14:paraId="6F11999A" w14:textId="2099FDA8" w:rsidR="00345031" w:rsidRPr="00345031" w:rsidRDefault="00345031" w:rsidP="00985AF8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45031">
        <w:rPr>
          <w:rFonts w:asciiTheme="minorHAnsi" w:hAnsiTheme="minorHAnsi" w:cstheme="minorHAnsi"/>
          <w:bCs/>
          <w:sz w:val="24"/>
          <w:szCs w:val="24"/>
        </w:rPr>
        <w:t>i należność z tyt. zaliczki alimentacyjnej</w:t>
      </w:r>
      <w:r>
        <w:rPr>
          <w:rFonts w:asciiTheme="minorHAnsi" w:hAnsiTheme="minorHAnsi" w:cstheme="minorHAnsi"/>
          <w:bCs/>
          <w:sz w:val="24"/>
          <w:szCs w:val="24"/>
        </w:rPr>
        <w:t xml:space="preserve"> 5.288,15 zł</w:t>
      </w:r>
    </w:p>
    <w:p w14:paraId="4CB3CD9E" w14:textId="7674081F" w:rsidR="00ED23A9" w:rsidRPr="00ED23A9" w:rsidRDefault="00ED23A9" w:rsidP="00ED23A9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 w:rsidRPr="00ED23A9">
        <w:rPr>
          <w:rFonts w:asciiTheme="minorHAnsi" w:hAnsiTheme="minorHAnsi" w:cstheme="minorHAnsi"/>
          <w:bCs/>
          <w:sz w:val="24"/>
          <w:szCs w:val="24"/>
        </w:rPr>
        <w:t>różnica ok.200 tys. zł</w:t>
      </w:r>
    </w:p>
    <w:p w14:paraId="670E9895" w14:textId="5C687DE1" w:rsidR="00985AF8" w:rsidRDefault="00985AF8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2FB1FAE1" w14:textId="01399F28" w:rsidR="00ED23A9" w:rsidRDefault="0019255D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-</w:t>
      </w:r>
      <w:r w:rsidR="00ED23A9">
        <w:rPr>
          <w:rFonts w:asciiTheme="minorHAnsi" w:hAnsiTheme="minorHAnsi" w:cstheme="minorHAnsi"/>
          <w:bCs/>
          <w:szCs w:val="28"/>
        </w:rPr>
        <w:t>Podatek od nieruchomości</w:t>
      </w:r>
    </w:p>
    <w:p w14:paraId="6EFFDEBC" w14:textId="32D9B504" w:rsidR="00ED23A9" w:rsidRDefault="00ED23A9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2</w:t>
      </w:r>
      <w:r w:rsidR="0019255D">
        <w:rPr>
          <w:rFonts w:asciiTheme="minorHAnsi" w:hAnsiTheme="minorHAnsi" w:cstheme="minorHAnsi"/>
          <w:bCs/>
          <w:szCs w:val="28"/>
        </w:rPr>
        <w:t>.</w:t>
      </w:r>
      <w:r>
        <w:rPr>
          <w:rFonts w:asciiTheme="minorHAnsi" w:hAnsiTheme="minorHAnsi" w:cstheme="minorHAnsi"/>
          <w:bCs/>
          <w:szCs w:val="28"/>
        </w:rPr>
        <w:t>318</w:t>
      </w:r>
      <w:r w:rsidR="0019255D">
        <w:rPr>
          <w:rFonts w:asciiTheme="minorHAnsi" w:hAnsiTheme="minorHAnsi" w:cstheme="minorHAnsi"/>
          <w:bCs/>
          <w:szCs w:val="28"/>
        </w:rPr>
        <w:t>.058,05 zł</w:t>
      </w:r>
      <w:r w:rsidR="0019255D">
        <w:rPr>
          <w:rFonts w:asciiTheme="minorHAnsi" w:hAnsiTheme="minorHAnsi" w:cstheme="minorHAnsi"/>
          <w:bCs/>
          <w:szCs w:val="28"/>
        </w:rPr>
        <w:tab/>
      </w:r>
      <w:r w:rsidR="0019255D">
        <w:rPr>
          <w:rFonts w:asciiTheme="minorHAnsi" w:hAnsiTheme="minorHAnsi" w:cstheme="minorHAnsi"/>
          <w:bCs/>
          <w:szCs w:val="28"/>
        </w:rPr>
        <w:tab/>
      </w:r>
      <w:r w:rsidR="0019255D">
        <w:rPr>
          <w:rFonts w:asciiTheme="minorHAnsi" w:hAnsiTheme="minorHAnsi" w:cstheme="minorHAnsi"/>
          <w:bCs/>
          <w:szCs w:val="28"/>
        </w:rPr>
        <w:tab/>
      </w:r>
      <w:r w:rsidR="0019255D">
        <w:rPr>
          <w:rFonts w:asciiTheme="minorHAnsi" w:hAnsiTheme="minorHAnsi" w:cstheme="minorHAnsi"/>
          <w:bCs/>
          <w:szCs w:val="28"/>
        </w:rPr>
        <w:tab/>
      </w:r>
      <w:r w:rsidR="0019255D">
        <w:rPr>
          <w:rFonts w:asciiTheme="minorHAnsi" w:hAnsiTheme="minorHAnsi" w:cstheme="minorHAnsi"/>
          <w:bCs/>
          <w:szCs w:val="28"/>
        </w:rPr>
        <w:tab/>
        <w:t xml:space="preserve">2.170.602,97zł </w:t>
      </w:r>
      <w:r w:rsidR="00DD753A">
        <w:rPr>
          <w:rFonts w:asciiTheme="minorHAnsi" w:hAnsiTheme="minorHAnsi" w:cstheme="minorHAnsi"/>
          <w:bCs/>
          <w:szCs w:val="28"/>
        </w:rPr>
        <w:t xml:space="preserve"> = </w:t>
      </w:r>
      <w:r w:rsidR="0019255D">
        <w:rPr>
          <w:rFonts w:asciiTheme="minorHAnsi" w:hAnsiTheme="minorHAnsi" w:cstheme="minorHAnsi"/>
          <w:bCs/>
          <w:szCs w:val="28"/>
        </w:rPr>
        <w:t>+ 147.455,08 zł</w:t>
      </w:r>
    </w:p>
    <w:p w14:paraId="537E89F9" w14:textId="1A9B8558" w:rsidR="0019255D" w:rsidRDefault="0019255D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-Dochody z najmu</w:t>
      </w:r>
    </w:p>
    <w:p w14:paraId="28571473" w14:textId="5A6CFA22" w:rsidR="0019255D" w:rsidRDefault="0019255D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i dzierżawy 1.085.683,37 zł</w:t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  <w:t xml:space="preserve">1.282.101,24 zł </w:t>
      </w:r>
      <w:r w:rsidR="00DD753A">
        <w:rPr>
          <w:rFonts w:asciiTheme="minorHAnsi" w:hAnsiTheme="minorHAnsi" w:cstheme="minorHAnsi"/>
          <w:bCs/>
          <w:szCs w:val="28"/>
        </w:rPr>
        <w:t xml:space="preserve"> = </w:t>
      </w:r>
      <w:r>
        <w:rPr>
          <w:rFonts w:asciiTheme="minorHAnsi" w:hAnsiTheme="minorHAnsi" w:cstheme="minorHAnsi"/>
          <w:bCs/>
          <w:szCs w:val="28"/>
        </w:rPr>
        <w:t>196.417,87 zł</w:t>
      </w:r>
    </w:p>
    <w:p w14:paraId="011FF533" w14:textId="77777777" w:rsidR="0019255D" w:rsidRDefault="0019255D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- opłaty za gospodarowanie</w:t>
      </w:r>
    </w:p>
    <w:p w14:paraId="3511A6D2" w14:textId="1E2E0A87" w:rsidR="0019255D" w:rsidRDefault="00DD753A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</w:t>
      </w:r>
      <w:r w:rsidR="0019255D">
        <w:rPr>
          <w:rFonts w:asciiTheme="minorHAnsi" w:hAnsiTheme="minorHAnsi" w:cstheme="minorHAnsi"/>
          <w:bCs/>
          <w:szCs w:val="28"/>
        </w:rPr>
        <w:t xml:space="preserve">dpadami </w:t>
      </w:r>
      <w:r>
        <w:rPr>
          <w:rFonts w:asciiTheme="minorHAnsi" w:hAnsiTheme="minorHAnsi" w:cstheme="minorHAnsi"/>
          <w:bCs/>
          <w:szCs w:val="28"/>
        </w:rPr>
        <w:t>-542.156,63 zł</w:t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  <w:t xml:space="preserve">    615.406,13 zł = 73.249,50 zł.</w:t>
      </w:r>
    </w:p>
    <w:p w14:paraId="240F7579" w14:textId="3A5D1947" w:rsidR="00DD753A" w:rsidRDefault="00DD753A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  <w:t>----------------------------------------</w:t>
      </w:r>
    </w:p>
    <w:p w14:paraId="209F940F" w14:textId="100B38EC" w:rsidR="00DD753A" w:rsidRDefault="00DD753A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</w:r>
      <w:r>
        <w:rPr>
          <w:rFonts w:asciiTheme="minorHAnsi" w:hAnsiTheme="minorHAnsi" w:cstheme="minorHAnsi"/>
          <w:bCs/>
          <w:szCs w:val="28"/>
        </w:rPr>
        <w:tab/>
        <w:t xml:space="preserve"> 9.555.089,00 zł tj. 1.370.786 zł.</w:t>
      </w:r>
    </w:p>
    <w:p w14:paraId="19936A1D" w14:textId="066A72A5" w:rsidR="00DD753A" w:rsidRDefault="00DD753A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lastRenderedPageBreak/>
        <w:t>Porównując udział zaległości w dochodach</w:t>
      </w:r>
      <w:r w:rsidR="008A6FC2">
        <w:rPr>
          <w:rFonts w:asciiTheme="minorHAnsi" w:hAnsiTheme="minorHAnsi" w:cstheme="minorHAnsi"/>
          <w:bCs/>
          <w:szCs w:val="28"/>
        </w:rPr>
        <w:t>,</w:t>
      </w:r>
      <w:r>
        <w:rPr>
          <w:rFonts w:asciiTheme="minorHAnsi" w:hAnsiTheme="minorHAnsi" w:cstheme="minorHAnsi"/>
          <w:bCs/>
          <w:szCs w:val="28"/>
        </w:rPr>
        <w:t xml:space="preserve"> a skutki stawek podatkowych uchwalonych </w:t>
      </w:r>
      <w:r w:rsidR="008A6FC2">
        <w:rPr>
          <w:rFonts w:asciiTheme="minorHAnsi" w:hAnsiTheme="minorHAnsi" w:cstheme="minorHAnsi"/>
          <w:bCs/>
          <w:szCs w:val="28"/>
        </w:rPr>
        <w:t xml:space="preserve">przez </w:t>
      </w:r>
      <w:r>
        <w:rPr>
          <w:rFonts w:asciiTheme="minorHAnsi" w:hAnsiTheme="minorHAnsi" w:cstheme="minorHAnsi"/>
          <w:bCs/>
          <w:szCs w:val="28"/>
        </w:rPr>
        <w:t xml:space="preserve">Radę Miejską na poziomie niższym od maksymalnych wyniósł za rok 2021 </w:t>
      </w:r>
      <w:r w:rsidR="008A6FC2">
        <w:rPr>
          <w:rFonts w:asciiTheme="minorHAnsi" w:hAnsiTheme="minorHAnsi" w:cstheme="minorHAnsi"/>
          <w:bCs/>
          <w:szCs w:val="28"/>
        </w:rPr>
        <w:t xml:space="preserve"> - </w:t>
      </w:r>
      <w:r>
        <w:rPr>
          <w:rFonts w:asciiTheme="minorHAnsi" w:hAnsiTheme="minorHAnsi" w:cstheme="minorHAnsi"/>
          <w:bCs/>
          <w:szCs w:val="28"/>
        </w:rPr>
        <w:t>7.341.656,08 zł.</w:t>
      </w:r>
    </w:p>
    <w:p w14:paraId="04948729" w14:textId="46B2DF4D" w:rsidR="00DD753A" w:rsidRDefault="00DD753A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Różnica 10.925.875 – 7341.656 = 3.584.219 zł</w:t>
      </w:r>
      <w:r w:rsidR="00566D56">
        <w:rPr>
          <w:rFonts w:asciiTheme="minorHAnsi" w:hAnsiTheme="minorHAnsi" w:cstheme="minorHAnsi"/>
          <w:bCs/>
          <w:szCs w:val="28"/>
        </w:rPr>
        <w:t>, a można jeszcze podnieść o 7 mln zł.</w:t>
      </w:r>
    </w:p>
    <w:p w14:paraId="2DB1A7CA" w14:textId="3A0E57F7" w:rsidR="00DD753A" w:rsidRDefault="00FD70B1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Zapytał, czy jest możliwe by te udziały zaległości w dochodach były znaczne niższe?</w:t>
      </w:r>
    </w:p>
    <w:p w14:paraId="028CC230" w14:textId="53515ECB" w:rsidR="00FD70B1" w:rsidRDefault="00FD70B1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M. Kociemba zapytał, czy są i działa mechanizm do egzekwowania podatków?</w:t>
      </w:r>
    </w:p>
    <w:p w14:paraId="66C0E0C6" w14:textId="77D907EF" w:rsidR="00FD70B1" w:rsidRDefault="00FD70B1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5C1245D9" w14:textId="5979CB4A" w:rsidR="00FD70B1" w:rsidRDefault="00FD70B1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Do powyższych wypowiedzi  ustosunkował się Z-ca Burmistrza, przekazując, że stabilny poziom</w:t>
      </w:r>
      <w:r w:rsidR="00361CCA">
        <w:rPr>
          <w:rFonts w:asciiTheme="minorHAnsi" w:hAnsiTheme="minorHAnsi" w:cstheme="minorHAnsi"/>
          <w:bCs/>
          <w:szCs w:val="28"/>
        </w:rPr>
        <w:t>;</w:t>
      </w:r>
      <w:r>
        <w:rPr>
          <w:rFonts w:asciiTheme="minorHAnsi" w:hAnsiTheme="minorHAnsi" w:cstheme="minorHAnsi"/>
          <w:bCs/>
          <w:szCs w:val="28"/>
        </w:rPr>
        <w:t xml:space="preserve"> to zależy do jakich kwot się odnosimy</w:t>
      </w:r>
      <w:r w:rsidR="00361CCA">
        <w:rPr>
          <w:rFonts w:asciiTheme="minorHAnsi" w:hAnsiTheme="minorHAnsi" w:cstheme="minorHAnsi"/>
          <w:bCs/>
          <w:szCs w:val="28"/>
        </w:rPr>
        <w:t>,</w:t>
      </w:r>
      <w:r>
        <w:rPr>
          <w:rFonts w:asciiTheme="minorHAnsi" w:hAnsiTheme="minorHAnsi" w:cstheme="minorHAnsi"/>
          <w:bCs/>
          <w:szCs w:val="28"/>
        </w:rPr>
        <w:t xml:space="preserve"> czy do kwot bezwzględnych</w:t>
      </w:r>
      <w:r w:rsidR="00361CCA">
        <w:rPr>
          <w:rFonts w:asciiTheme="minorHAnsi" w:hAnsiTheme="minorHAnsi" w:cstheme="minorHAnsi"/>
          <w:bCs/>
          <w:szCs w:val="28"/>
        </w:rPr>
        <w:t>,</w:t>
      </w:r>
      <w:r>
        <w:rPr>
          <w:rFonts w:asciiTheme="minorHAnsi" w:hAnsiTheme="minorHAnsi" w:cstheme="minorHAnsi"/>
          <w:bCs/>
          <w:szCs w:val="28"/>
        </w:rPr>
        <w:t xml:space="preserve"> czy do ujęcia procentowego. Jeśli chodzi o ujęcie tych sum w</w:t>
      </w:r>
      <w:r w:rsidR="00361CCA">
        <w:rPr>
          <w:rFonts w:asciiTheme="minorHAnsi" w:hAnsiTheme="minorHAnsi" w:cstheme="minorHAnsi"/>
          <w:bCs/>
          <w:szCs w:val="28"/>
        </w:rPr>
        <w:t> </w:t>
      </w:r>
      <w:r>
        <w:rPr>
          <w:rFonts w:asciiTheme="minorHAnsi" w:hAnsiTheme="minorHAnsi" w:cstheme="minorHAnsi"/>
          <w:bCs/>
          <w:szCs w:val="28"/>
        </w:rPr>
        <w:t>sprawozdaniu</w:t>
      </w:r>
      <w:r w:rsidR="00361CCA">
        <w:rPr>
          <w:rFonts w:asciiTheme="minorHAnsi" w:hAnsiTheme="minorHAnsi" w:cstheme="minorHAnsi"/>
          <w:bCs/>
          <w:szCs w:val="28"/>
        </w:rPr>
        <w:t>,</w:t>
      </w:r>
      <w:r>
        <w:rPr>
          <w:rFonts w:asciiTheme="minorHAnsi" w:hAnsiTheme="minorHAnsi" w:cstheme="minorHAnsi"/>
          <w:bCs/>
          <w:szCs w:val="28"/>
        </w:rPr>
        <w:t xml:space="preserve"> to w każdym sprawozdaniu jako gmina musimy wskazać na jakim poziomie </w:t>
      </w:r>
      <w:r w:rsidR="00361CCA">
        <w:rPr>
          <w:rFonts w:asciiTheme="minorHAnsi" w:hAnsiTheme="minorHAnsi" w:cstheme="minorHAnsi"/>
          <w:bCs/>
          <w:szCs w:val="28"/>
        </w:rPr>
        <w:t xml:space="preserve">są stawki </w:t>
      </w:r>
      <w:r>
        <w:rPr>
          <w:rFonts w:asciiTheme="minorHAnsi" w:hAnsiTheme="minorHAnsi" w:cstheme="minorHAnsi"/>
          <w:bCs/>
          <w:szCs w:val="28"/>
        </w:rPr>
        <w:t>podatk</w:t>
      </w:r>
      <w:r w:rsidR="00361CCA">
        <w:rPr>
          <w:rFonts w:asciiTheme="minorHAnsi" w:hAnsiTheme="minorHAnsi" w:cstheme="minorHAnsi"/>
          <w:bCs/>
          <w:szCs w:val="28"/>
        </w:rPr>
        <w:t>ów i do jakiej wysokości możemy podatek uchwalić. Taką informację radnym też przekazywano przy uchwalaniu stawek opłat lokalnych.</w:t>
      </w:r>
    </w:p>
    <w:p w14:paraId="7DA8E246" w14:textId="62677D67" w:rsidR="00361CCA" w:rsidRDefault="00361CCA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Wspomniał, że wszelkie możliwości egzekwowania należności przez okres pandemii ( 5 m-cy) były wstrzymane, w tym okresie był zakaz</w:t>
      </w:r>
      <w:r w:rsidR="00F46847">
        <w:rPr>
          <w:rFonts w:asciiTheme="minorHAnsi" w:hAnsiTheme="minorHAnsi" w:cstheme="minorHAnsi"/>
          <w:bCs/>
          <w:szCs w:val="28"/>
        </w:rPr>
        <w:t xml:space="preserve"> egzekucji, to było prawo państwowe. Stąd też te zaległości, które się pojawiają.</w:t>
      </w:r>
    </w:p>
    <w:p w14:paraId="3742BA20" w14:textId="43375EEC" w:rsidR="00F46847" w:rsidRDefault="00F46847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M.Kociemba zapytał, czy jest jeszcze możliwość egzekucji należności?</w:t>
      </w:r>
    </w:p>
    <w:p w14:paraId="01440A2F" w14:textId="4FF0ACD8" w:rsidR="00FD70B1" w:rsidRDefault="00F46847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Z-ca Burmistrza przekazał, że możliwości egzekucji należności jeszcze będzie, ale jest pewna grupa osób, które unikają płatności i jakiejkolwiek egzekucji. Jako przykład podał sytuację prawną pewnych nieruchomości, które nie maja uregulowanych spraw spadkow</w:t>
      </w:r>
      <w:r w:rsidR="008A6FC2">
        <w:rPr>
          <w:rFonts w:asciiTheme="minorHAnsi" w:hAnsiTheme="minorHAnsi" w:cstheme="minorHAnsi"/>
          <w:bCs/>
          <w:szCs w:val="28"/>
        </w:rPr>
        <w:t>ych.</w:t>
      </w:r>
    </w:p>
    <w:p w14:paraId="1F58FC94" w14:textId="7C4EE0D5" w:rsidR="00F46847" w:rsidRDefault="00F46847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Jakub Gogulski- Z-caa Naczelnika PAK  dodał, że gmina </w:t>
      </w:r>
      <w:r w:rsidR="003145AA">
        <w:rPr>
          <w:rFonts w:asciiTheme="minorHAnsi" w:hAnsiTheme="minorHAnsi" w:cstheme="minorHAnsi"/>
          <w:bCs/>
          <w:szCs w:val="28"/>
        </w:rPr>
        <w:t xml:space="preserve">cały czas </w:t>
      </w:r>
      <w:r>
        <w:rPr>
          <w:rFonts w:asciiTheme="minorHAnsi" w:hAnsiTheme="minorHAnsi" w:cstheme="minorHAnsi"/>
          <w:bCs/>
          <w:szCs w:val="28"/>
        </w:rPr>
        <w:t xml:space="preserve">zabezpieczyła </w:t>
      </w:r>
      <w:r w:rsidR="003145AA">
        <w:rPr>
          <w:rFonts w:asciiTheme="minorHAnsi" w:hAnsiTheme="minorHAnsi" w:cstheme="minorHAnsi"/>
          <w:bCs/>
          <w:szCs w:val="28"/>
        </w:rPr>
        <w:t>pewne należności poprzez wpisywanie hipotek przymusowych</w:t>
      </w:r>
      <w:r w:rsidR="003145AA" w:rsidRPr="003145AA">
        <w:rPr>
          <w:rFonts w:asciiTheme="minorHAnsi" w:hAnsiTheme="minorHAnsi" w:cstheme="minorHAnsi"/>
          <w:bCs/>
          <w:szCs w:val="28"/>
        </w:rPr>
        <w:t xml:space="preserve"> </w:t>
      </w:r>
      <w:r w:rsidR="003145AA">
        <w:rPr>
          <w:rFonts w:asciiTheme="minorHAnsi" w:hAnsiTheme="minorHAnsi" w:cstheme="minorHAnsi"/>
          <w:bCs/>
          <w:szCs w:val="28"/>
        </w:rPr>
        <w:t>na nieruchomość. W 2021 r. było ponad 121 wpisów na hipotekę na kwotę 4 mln zł.</w:t>
      </w:r>
    </w:p>
    <w:p w14:paraId="7914382C" w14:textId="3F0646F8" w:rsidR="003145AA" w:rsidRDefault="00753619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Radny A. Mieloszyński – nawiązując do zapisu na str. 8 sprawozdania dot. </w:t>
      </w:r>
      <w:r w:rsidR="00F9145B">
        <w:rPr>
          <w:rFonts w:asciiTheme="minorHAnsi" w:hAnsiTheme="minorHAnsi" w:cstheme="minorHAnsi"/>
          <w:bCs/>
          <w:szCs w:val="28"/>
        </w:rPr>
        <w:t>modyfikacji planu dochodów ze sprzedaży nieruchomości m.in. ze sprzedaży kamienicy Pl. 20 Października 3, gdzie podano długotrwały proces wylokowania lokatorów oraz prace nad ostateczną koncepcją docelowego sposobu wykorzystania kamienicy – 400 ty</w:t>
      </w:r>
      <w:r w:rsidR="008A6FC2">
        <w:rPr>
          <w:rFonts w:asciiTheme="minorHAnsi" w:hAnsiTheme="minorHAnsi" w:cstheme="minorHAnsi"/>
          <w:bCs/>
          <w:szCs w:val="28"/>
        </w:rPr>
        <w:t>s</w:t>
      </w:r>
      <w:r w:rsidR="00F9145B">
        <w:rPr>
          <w:rFonts w:asciiTheme="minorHAnsi" w:hAnsiTheme="minorHAnsi" w:cstheme="minorHAnsi"/>
          <w:bCs/>
          <w:szCs w:val="28"/>
        </w:rPr>
        <w:t>. zł. Zapytał, jaka to ma być koncepcja zagospodarowania</w:t>
      </w:r>
      <w:r w:rsidR="008A6FC2">
        <w:rPr>
          <w:rFonts w:asciiTheme="minorHAnsi" w:hAnsiTheme="minorHAnsi" w:cstheme="minorHAnsi"/>
          <w:bCs/>
          <w:szCs w:val="28"/>
        </w:rPr>
        <w:t>,</w:t>
      </w:r>
      <w:r w:rsidR="00F9145B">
        <w:rPr>
          <w:rFonts w:asciiTheme="minorHAnsi" w:hAnsiTheme="minorHAnsi" w:cstheme="minorHAnsi"/>
          <w:bCs/>
          <w:szCs w:val="28"/>
        </w:rPr>
        <w:t xml:space="preserve"> jeśli chodzi o te budynki z tyłu Ratusza? Nie można tej kamienicy sprzedaż, to nie uzyskamy tej kwoty do budżetu.</w:t>
      </w:r>
    </w:p>
    <w:p w14:paraId="57469989" w14:textId="149211A5" w:rsidR="00F9145B" w:rsidRDefault="00F9145B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42BBB624" w14:textId="57DB9656" w:rsidR="00091B50" w:rsidRDefault="00091B50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Z-ca Burmistrza przekazał, że jeśli chodzi o koncepcję zagospodarowania tylnej części</w:t>
      </w:r>
      <w:r w:rsidR="00181635">
        <w:rPr>
          <w:rFonts w:asciiTheme="minorHAnsi" w:hAnsiTheme="minorHAnsi" w:cstheme="minorHAnsi"/>
          <w:bCs/>
          <w:szCs w:val="28"/>
        </w:rPr>
        <w:t>,</w:t>
      </w:r>
      <w:r>
        <w:rPr>
          <w:rFonts w:asciiTheme="minorHAnsi" w:hAnsiTheme="minorHAnsi" w:cstheme="minorHAnsi"/>
          <w:bCs/>
          <w:szCs w:val="28"/>
        </w:rPr>
        <w:t xml:space="preserve"> to Pan Radny doskonale już </w:t>
      </w:r>
      <w:r w:rsidR="008A6FC2">
        <w:rPr>
          <w:rFonts w:asciiTheme="minorHAnsi" w:hAnsiTheme="minorHAnsi" w:cstheme="minorHAnsi"/>
          <w:bCs/>
          <w:szCs w:val="28"/>
        </w:rPr>
        <w:t xml:space="preserve">to </w:t>
      </w:r>
      <w:r>
        <w:rPr>
          <w:rFonts w:asciiTheme="minorHAnsi" w:hAnsiTheme="minorHAnsi" w:cstheme="minorHAnsi"/>
          <w:bCs/>
          <w:szCs w:val="28"/>
        </w:rPr>
        <w:t xml:space="preserve">wiedział, było to przedstawiane </w:t>
      </w:r>
      <w:r>
        <w:rPr>
          <w:rFonts w:asciiTheme="minorHAnsi" w:hAnsiTheme="minorHAnsi" w:cstheme="minorHAnsi"/>
          <w:bCs/>
          <w:szCs w:val="28"/>
        </w:rPr>
        <w:lastRenderedPageBreak/>
        <w:t>w poprzedniej kadencji i one póki co nie są możliwe do wykonania. Tu chodzi o wyburzenie i zagospodarowanie zaplecza Ratusza.</w:t>
      </w:r>
    </w:p>
    <w:p w14:paraId="69990662" w14:textId="5AEB80A7" w:rsidR="00091B50" w:rsidRDefault="00091B50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Tam miało być większe zaplecze, jeśli chodzi o parking i techniczne zaplecze do Urzędu Miejskiego, ale ze względu na duże koszty należy do tego zagadnienia podchodzić z rozwagą, gdyż mamy tu te</w:t>
      </w:r>
      <w:r w:rsidR="00181635">
        <w:rPr>
          <w:rFonts w:asciiTheme="minorHAnsi" w:hAnsiTheme="minorHAnsi" w:cstheme="minorHAnsi"/>
          <w:bCs/>
          <w:szCs w:val="28"/>
        </w:rPr>
        <w:t>ż</w:t>
      </w:r>
      <w:r>
        <w:rPr>
          <w:rFonts w:asciiTheme="minorHAnsi" w:hAnsiTheme="minorHAnsi" w:cstheme="minorHAnsi"/>
          <w:bCs/>
          <w:szCs w:val="28"/>
        </w:rPr>
        <w:t xml:space="preserve"> do czynienia z konserwatorem zabytków.</w:t>
      </w:r>
    </w:p>
    <w:p w14:paraId="169E5A85" w14:textId="301ED7FF" w:rsidR="00F9145B" w:rsidRDefault="00AF242B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Jeśli chodzi o informację dot. kamienicy nr 3, to informacja o braku możliwości sprzedaży jest zbyt świeża. Trwają prace nad nową koncepcją zagospodarowania.</w:t>
      </w:r>
    </w:p>
    <w:p w14:paraId="2A51172C" w14:textId="03F2BC0B" w:rsidR="00AF242B" w:rsidRDefault="00AF242B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1224A94C" w14:textId="5D1A8737" w:rsidR="00AF242B" w:rsidRDefault="00AF242B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A. Mieloszyński -przekazał, że pierwsze słyszy, że w tym budynku, gdzie mieszkały 22 rodziny, 2-3 lata temu ten budynek jest brany pod uwagę do zburzenia.</w:t>
      </w:r>
    </w:p>
    <w:p w14:paraId="5DC2213F" w14:textId="3DC3D601" w:rsidR="00AF242B" w:rsidRDefault="00AF242B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Z-ca Burmistrza </w:t>
      </w:r>
      <w:r w:rsidR="00377845">
        <w:rPr>
          <w:rFonts w:asciiTheme="minorHAnsi" w:hAnsiTheme="minorHAnsi" w:cstheme="minorHAnsi"/>
          <w:bCs/>
          <w:szCs w:val="28"/>
        </w:rPr>
        <w:t xml:space="preserve">przekazał, </w:t>
      </w:r>
      <w:r w:rsidR="008A6FC2">
        <w:rPr>
          <w:rFonts w:asciiTheme="minorHAnsi" w:hAnsiTheme="minorHAnsi" w:cstheme="minorHAnsi"/>
          <w:bCs/>
          <w:szCs w:val="28"/>
        </w:rPr>
        <w:t>„</w:t>
      </w:r>
      <w:r>
        <w:rPr>
          <w:rFonts w:asciiTheme="minorHAnsi" w:hAnsiTheme="minorHAnsi" w:cstheme="minorHAnsi"/>
          <w:bCs/>
          <w:szCs w:val="28"/>
        </w:rPr>
        <w:t>tak</w:t>
      </w:r>
      <w:r w:rsidR="008A6FC2">
        <w:rPr>
          <w:rFonts w:asciiTheme="minorHAnsi" w:hAnsiTheme="minorHAnsi" w:cstheme="minorHAnsi"/>
          <w:bCs/>
          <w:szCs w:val="28"/>
        </w:rPr>
        <w:t>”</w:t>
      </w:r>
      <w:r>
        <w:rPr>
          <w:rFonts w:asciiTheme="minorHAnsi" w:hAnsiTheme="minorHAnsi" w:cstheme="minorHAnsi"/>
          <w:bCs/>
          <w:szCs w:val="28"/>
        </w:rPr>
        <w:t>, te budynki nie spełniają żadnych warunków technicznych. Było planowane  też przeniesienie archiwum Urzędu Miejskiego, niestety kondycja techniczna tych budynków nie pozwoliła na to.</w:t>
      </w:r>
    </w:p>
    <w:p w14:paraId="6CDDDB39" w14:textId="18B457E7" w:rsidR="00AF242B" w:rsidRDefault="00377845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Dlatego też wszystkie</w:t>
      </w:r>
      <w:r w:rsidR="00876128">
        <w:rPr>
          <w:rFonts w:asciiTheme="minorHAnsi" w:hAnsiTheme="minorHAnsi" w:cstheme="minorHAnsi"/>
          <w:bCs/>
          <w:szCs w:val="28"/>
        </w:rPr>
        <w:t xml:space="preserve"> te rodziny zostały przekwaterowane do lokali. 5- 6 lat temu te budynki były puste i nigdy nie był</w:t>
      </w:r>
      <w:r w:rsidR="008A6FC2">
        <w:rPr>
          <w:rFonts w:asciiTheme="minorHAnsi" w:hAnsiTheme="minorHAnsi" w:cstheme="minorHAnsi"/>
          <w:bCs/>
          <w:szCs w:val="28"/>
        </w:rPr>
        <w:t>o</w:t>
      </w:r>
      <w:r w:rsidR="00876128">
        <w:rPr>
          <w:rFonts w:asciiTheme="minorHAnsi" w:hAnsiTheme="minorHAnsi" w:cstheme="minorHAnsi"/>
          <w:bCs/>
          <w:szCs w:val="28"/>
        </w:rPr>
        <w:t xml:space="preserve"> brane pod uwagę żadne zasiedlenie.</w:t>
      </w:r>
    </w:p>
    <w:p w14:paraId="3F6783AA" w14:textId="3C42548C" w:rsidR="00876128" w:rsidRDefault="00876128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A. Mielszyński przekazał, że po wylokowaniu mieszkańców była przedstawiana koncepcja, że po remoncie przejdzie Straż Miejska i OPS. Myślałem, że ten obiekt nigdy nie będzie zlikwidowany.</w:t>
      </w:r>
    </w:p>
    <w:p w14:paraId="57B25E3E" w14:textId="70D65320" w:rsidR="00876128" w:rsidRDefault="00876128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693FF453" w14:textId="6B6E1172" w:rsidR="00876128" w:rsidRDefault="00876128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Z-ca Burmistrza</w:t>
      </w:r>
      <w:r w:rsidR="009B00B3">
        <w:rPr>
          <w:rFonts w:asciiTheme="minorHAnsi" w:hAnsiTheme="minorHAnsi" w:cstheme="minorHAnsi"/>
          <w:bCs/>
          <w:szCs w:val="28"/>
        </w:rPr>
        <w:t xml:space="preserve"> Bartosz Żeleźny</w:t>
      </w:r>
      <w:r>
        <w:rPr>
          <w:rFonts w:asciiTheme="minorHAnsi" w:hAnsiTheme="minorHAnsi" w:cstheme="minorHAnsi"/>
          <w:bCs/>
          <w:szCs w:val="28"/>
        </w:rPr>
        <w:t xml:space="preserve"> przekazał, że mówił, iż część Urzędu Miejskiego</w:t>
      </w:r>
      <w:r w:rsidR="009B00B3">
        <w:rPr>
          <w:rFonts w:asciiTheme="minorHAnsi" w:hAnsiTheme="minorHAnsi" w:cstheme="minorHAnsi"/>
          <w:bCs/>
          <w:szCs w:val="28"/>
        </w:rPr>
        <w:t xml:space="preserve"> (</w:t>
      </w:r>
      <w:r>
        <w:rPr>
          <w:rFonts w:asciiTheme="minorHAnsi" w:hAnsiTheme="minorHAnsi" w:cstheme="minorHAnsi"/>
          <w:bCs/>
          <w:szCs w:val="28"/>
        </w:rPr>
        <w:t>archiwum)</w:t>
      </w:r>
      <w:r w:rsidR="009B00B3">
        <w:rPr>
          <w:rFonts w:asciiTheme="minorHAnsi" w:hAnsiTheme="minorHAnsi" w:cstheme="minorHAnsi"/>
          <w:bCs/>
          <w:szCs w:val="28"/>
        </w:rPr>
        <w:t xml:space="preserve"> </w:t>
      </w:r>
      <w:r>
        <w:rPr>
          <w:rFonts w:asciiTheme="minorHAnsi" w:hAnsiTheme="minorHAnsi" w:cstheme="minorHAnsi"/>
          <w:bCs/>
          <w:szCs w:val="28"/>
        </w:rPr>
        <w:t xml:space="preserve">miała być przeniesiona </w:t>
      </w:r>
      <w:r w:rsidR="009B00B3">
        <w:rPr>
          <w:rFonts w:asciiTheme="minorHAnsi" w:hAnsiTheme="minorHAnsi" w:cstheme="minorHAnsi"/>
          <w:bCs/>
          <w:szCs w:val="28"/>
        </w:rPr>
        <w:t xml:space="preserve">i </w:t>
      </w:r>
      <w:r>
        <w:rPr>
          <w:rFonts w:asciiTheme="minorHAnsi" w:hAnsiTheme="minorHAnsi" w:cstheme="minorHAnsi"/>
          <w:bCs/>
          <w:szCs w:val="28"/>
        </w:rPr>
        <w:t xml:space="preserve">m.in. Straż Miejska </w:t>
      </w:r>
      <w:r w:rsidR="009B00B3">
        <w:rPr>
          <w:rFonts w:asciiTheme="minorHAnsi" w:hAnsiTheme="minorHAnsi" w:cstheme="minorHAnsi"/>
          <w:bCs/>
          <w:szCs w:val="28"/>
        </w:rPr>
        <w:t>oraz</w:t>
      </w:r>
      <w:r>
        <w:rPr>
          <w:rFonts w:asciiTheme="minorHAnsi" w:hAnsiTheme="minorHAnsi" w:cstheme="minorHAnsi"/>
          <w:bCs/>
          <w:szCs w:val="28"/>
        </w:rPr>
        <w:t xml:space="preserve"> OPS</w:t>
      </w:r>
      <w:r w:rsidR="009B00B3">
        <w:rPr>
          <w:rFonts w:asciiTheme="minorHAnsi" w:hAnsiTheme="minorHAnsi" w:cstheme="minorHAnsi"/>
          <w:bCs/>
          <w:szCs w:val="28"/>
        </w:rPr>
        <w:t>. Przekazałem też jasno, że ekspertyza budowlana spowodowała, że te budynki nie nadają się do użytku.</w:t>
      </w:r>
    </w:p>
    <w:p w14:paraId="78A036C6" w14:textId="522FC7C0" w:rsidR="009B00B3" w:rsidRDefault="009B00B3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A. Mieloszyński przekazał, iż rozumie, że taką ekspertyzę Urząd posiada.</w:t>
      </w:r>
    </w:p>
    <w:p w14:paraId="0E0EF72E" w14:textId="00572564" w:rsidR="009B00B3" w:rsidRDefault="009B00B3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Odp. udzielił Z-ca Burmistrza informując, że taka ekspertyza jest w ŚTBS, bo Spółka jest zarządcą tego obiektu.</w:t>
      </w:r>
    </w:p>
    <w:p w14:paraId="2A421830" w14:textId="4496B45C" w:rsidR="009B00B3" w:rsidRDefault="009B00B3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Radny A. Mieloszyński uzupełniając swą wypowiedź dodał, że w tych budynkach mieszkańcy bardzo ładnie sobie mieszkali, a więc skąd taka nagła i drastyczna sytuacja i ekspertyza. </w:t>
      </w:r>
    </w:p>
    <w:p w14:paraId="6492151F" w14:textId="783EE128" w:rsidR="009B00B3" w:rsidRDefault="009B00B3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Z-ca Burmistrza przypomniał, że to był rok 2014</w:t>
      </w:r>
      <w:r w:rsidR="008A6FC2">
        <w:rPr>
          <w:rFonts w:asciiTheme="minorHAnsi" w:hAnsiTheme="minorHAnsi" w:cstheme="minorHAnsi"/>
          <w:bCs/>
          <w:szCs w:val="28"/>
        </w:rPr>
        <w:t xml:space="preserve">, </w:t>
      </w:r>
      <w:r>
        <w:rPr>
          <w:rFonts w:asciiTheme="minorHAnsi" w:hAnsiTheme="minorHAnsi" w:cstheme="minorHAnsi"/>
          <w:bCs/>
          <w:szCs w:val="28"/>
        </w:rPr>
        <w:t xml:space="preserve"> a dziś mamy 202</w:t>
      </w:r>
      <w:r w:rsidR="008C28F5">
        <w:rPr>
          <w:rFonts w:asciiTheme="minorHAnsi" w:hAnsiTheme="minorHAnsi" w:cstheme="minorHAnsi"/>
          <w:bCs/>
          <w:szCs w:val="28"/>
        </w:rPr>
        <w:t>2</w:t>
      </w:r>
      <w:r>
        <w:rPr>
          <w:rFonts w:asciiTheme="minorHAnsi" w:hAnsiTheme="minorHAnsi" w:cstheme="minorHAnsi"/>
          <w:bCs/>
          <w:szCs w:val="28"/>
        </w:rPr>
        <w:t>rok.</w:t>
      </w:r>
    </w:p>
    <w:p w14:paraId="3A6167B7" w14:textId="0F915DE8" w:rsidR="008C28F5" w:rsidRDefault="008C28F5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A. Mieloszyński zapytał, czy zdaję sobie Pan sprawę jakie środki zostały tam włożone w remont tego budynku?</w:t>
      </w:r>
    </w:p>
    <w:p w14:paraId="56CC56C9" w14:textId="32127E70" w:rsidR="008C28F5" w:rsidRDefault="008C28F5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Odp. udzielił Z-ca Burmistrza przekazując, że nie przypomina sobie, ponieważ było to 3 kadencje temu tj. ok. 12 lat. To wszystko jest do wyjaśnienia.</w:t>
      </w:r>
    </w:p>
    <w:p w14:paraId="0A895473" w14:textId="51797760" w:rsidR="008C28F5" w:rsidRDefault="008C28F5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3BE56F2C" w14:textId="0D6700A3" w:rsidR="008C28F5" w:rsidRDefault="00395C1F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Dyskusja mienie komunalne.</w:t>
      </w:r>
    </w:p>
    <w:p w14:paraId="6B181DBE" w14:textId="26A54621" w:rsidR="00395C1F" w:rsidRDefault="00395C1F" w:rsidP="00985AF8">
      <w:pPr>
        <w:jc w:val="both"/>
      </w:pPr>
      <w:r>
        <w:rPr>
          <w:rFonts w:asciiTheme="minorHAnsi" w:hAnsiTheme="minorHAnsi" w:cstheme="minorHAnsi"/>
          <w:bCs/>
          <w:szCs w:val="28"/>
        </w:rPr>
        <w:lastRenderedPageBreak/>
        <w:t xml:space="preserve">Radny A. Mieloszyński </w:t>
      </w:r>
      <w:r>
        <w:t>nawiązując do informacji nt. stanu mienia gminy Śrem przekazał, że na str. 26 tabela poz. 13 przedstawiono wartość księgową nieruchomości oddanych w trwały zarząd jednostkom organizacyjnym - Mórka grunt o wartość 25.573,00 zł, nie ma tam obiektu. Zapytał, co to są za grunty, kto je użytkuje, na co są przeznaczone.</w:t>
      </w:r>
    </w:p>
    <w:p w14:paraId="431AED0E" w14:textId="5CC940CE" w:rsidR="009B00B3" w:rsidRDefault="00395C1F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 Odp. udzielił Jakub Gogulski informując, że </w:t>
      </w:r>
      <w:r w:rsidR="00C96ADA">
        <w:rPr>
          <w:rFonts w:asciiTheme="minorHAnsi" w:hAnsiTheme="minorHAnsi" w:cstheme="minorHAnsi"/>
          <w:bCs/>
          <w:szCs w:val="28"/>
        </w:rPr>
        <w:t>po weryfikacji zostanie szczegółowa informacja przekazana.</w:t>
      </w:r>
    </w:p>
    <w:p w14:paraId="2FC7F980" w14:textId="25BB7519" w:rsidR="00C96ADA" w:rsidRDefault="00C96ADA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23881281" w14:textId="6FADA7DB" w:rsidR="00C96ADA" w:rsidRDefault="00C96ADA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A. Mieloszyński przekazał, że na str. 46 w pkt b) przedstawiono zapis wypłaty</w:t>
      </w:r>
      <w:r w:rsidR="008D3C37">
        <w:rPr>
          <w:rFonts w:asciiTheme="minorHAnsi" w:hAnsiTheme="minorHAnsi" w:cstheme="minorHAnsi"/>
          <w:bCs/>
          <w:szCs w:val="28"/>
        </w:rPr>
        <w:t>,</w:t>
      </w:r>
      <w:r>
        <w:rPr>
          <w:rFonts w:asciiTheme="minorHAnsi" w:hAnsiTheme="minorHAnsi" w:cstheme="minorHAnsi"/>
          <w:bCs/>
          <w:szCs w:val="28"/>
        </w:rPr>
        <w:t xml:space="preserve"> odszkodowania z tyt. nabycia prawa własności </w:t>
      </w:r>
      <w:r w:rsidR="008D3C37">
        <w:rPr>
          <w:rFonts w:asciiTheme="minorHAnsi" w:hAnsiTheme="minorHAnsi" w:cstheme="minorHAnsi"/>
          <w:bCs/>
          <w:szCs w:val="28"/>
        </w:rPr>
        <w:t xml:space="preserve">do nieruchomości za 142 tys. zł, prosząc o wyjaśnienie zapisu. </w:t>
      </w:r>
    </w:p>
    <w:p w14:paraId="7D4414B7" w14:textId="0CDD0191" w:rsidR="008D3C37" w:rsidRDefault="008D3C37" w:rsidP="008D3C37">
      <w:pPr>
        <w:ind w:firstLine="708"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Odp. udzielił Jakub Gogulski informując, że dogłębnie sprawdzi i udzieli informacji po sprawdzeniu.</w:t>
      </w:r>
    </w:p>
    <w:p w14:paraId="36819F1E" w14:textId="1591DF03" w:rsidR="003145AA" w:rsidRDefault="003145AA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18252692" w14:textId="75FA1BBB" w:rsidR="008D3C37" w:rsidRDefault="008D3C37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Radny A. Mieloszyński – wspomniał, że na str. 47  podano, </w:t>
      </w:r>
      <w:r w:rsidR="008A6FC2">
        <w:rPr>
          <w:rFonts w:asciiTheme="minorHAnsi" w:hAnsiTheme="minorHAnsi" w:cstheme="minorHAnsi"/>
          <w:bCs/>
          <w:szCs w:val="28"/>
        </w:rPr>
        <w:t>ż</w:t>
      </w:r>
      <w:r>
        <w:rPr>
          <w:rFonts w:asciiTheme="minorHAnsi" w:hAnsiTheme="minorHAnsi" w:cstheme="minorHAnsi"/>
          <w:bCs/>
          <w:szCs w:val="28"/>
        </w:rPr>
        <w:t>e do gminnego zasobu nieruchomości została nabyta nieruchomość w kwocie 4.100,00 zł. Zapytał, jakiej nieruchomości to dotyczy i dlaczego teren zakupiono?</w:t>
      </w:r>
    </w:p>
    <w:p w14:paraId="66B2015E" w14:textId="793D334A" w:rsidR="008D3C37" w:rsidRDefault="008D3C37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Odp. udzielił B. Żeleźny – Z-ca Burmistrza Śremu informując, że to były narożniki od strony Hotelu</w:t>
      </w:r>
      <w:r w:rsidR="001D4F20">
        <w:rPr>
          <w:rFonts w:asciiTheme="minorHAnsi" w:hAnsiTheme="minorHAnsi" w:cstheme="minorHAnsi"/>
          <w:bCs/>
          <w:szCs w:val="28"/>
        </w:rPr>
        <w:t>. Ten teren zakupiono po to</w:t>
      </w:r>
      <w:r w:rsidR="008A6FC2">
        <w:rPr>
          <w:rFonts w:asciiTheme="minorHAnsi" w:hAnsiTheme="minorHAnsi" w:cstheme="minorHAnsi"/>
          <w:bCs/>
          <w:szCs w:val="28"/>
        </w:rPr>
        <w:t>,</w:t>
      </w:r>
      <w:r w:rsidR="001D4F20">
        <w:rPr>
          <w:rFonts w:asciiTheme="minorHAnsi" w:hAnsiTheme="minorHAnsi" w:cstheme="minorHAnsi"/>
          <w:bCs/>
          <w:szCs w:val="28"/>
        </w:rPr>
        <w:t xml:space="preserve"> by móc tam ulokować bieżnię w pełnym wymiarze i zachować odstępy bezpieczeństwa. Trzeba było uregulować przebieg bieżni.</w:t>
      </w:r>
    </w:p>
    <w:p w14:paraId="1A8005C8" w14:textId="3C6A8BBE" w:rsidR="001D4F20" w:rsidRDefault="001D4F20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5E7FD9CE" w14:textId="2C250623" w:rsidR="001D4F20" w:rsidRDefault="001D4F20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R. Wachowiak zapytał, ten 1 m</w:t>
      </w:r>
      <w:r>
        <w:rPr>
          <w:rFonts w:asciiTheme="minorHAnsi" w:hAnsiTheme="minorHAnsi" w:cstheme="minorHAnsi"/>
          <w:bCs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Cs w:val="28"/>
        </w:rPr>
        <w:t xml:space="preserve">  nieruchomości przy bieżni, który gmina zakupiła ile kosztował?</w:t>
      </w:r>
    </w:p>
    <w:p w14:paraId="23694488" w14:textId="1454FF68" w:rsidR="001D4F20" w:rsidRDefault="001D4F20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Z-ca Burmistrza przekazał, że odpowiedź zostanie udzielona na piśmie.</w:t>
      </w:r>
    </w:p>
    <w:p w14:paraId="1BD6EBF6" w14:textId="29809DAF" w:rsidR="001D4F20" w:rsidRDefault="001D4F20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R.Wachowiak zapytał, gdzie uzbierano pieniądze na pokrycie straty dla Śremskiego Sportu z kwocie 3 mln zł. Z czego zdjęto i gdzie dodano, na pokrycie straty ?</w:t>
      </w:r>
    </w:p>
    <w:p w14:paraId="462E06D5" w14:textId="536BD238" w:rsidR="001D4F20" w:rsidRDefault="00B356C1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Wspomniał, że wcześniej tych środków nie planowano, później się znalazły.</w:t>
      </w:r>
    </w:p>
    <w:p w14:paraId="6A6C8D0D" w14:textId="21186382" w:rsidR="00B356C1" w:rsidRDefault="00B356C1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Nigdy budżet nie jest planowany tak, żeby zakładać pokrycie straty dla Śremskiego Sportu. Budżet na 2022r. też takiej pozycji nie ma.</w:t>
      </w:r>
    </w:p>
    <w:p w14:paraId="3FAE240E" w14:textId="712D6531" w:rsidR="00B356C1" w:rsidRDefault="00B356C1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Odp. udzielił K. Lewandowski Skarbnik Gminy przekazując, że prawdopodobnie częściowo z wolnych środków z wykonania budżetu za ubiegły rok oraz z tyt. zwiększenia przypisu z podatku od nieruchomości. Jednak tą informację musi sprawdzić.</w:t>
      </w:r>
    </w:p>
    <w:p w14:paraId="758FF90A" w14:textId="506D38F5" w:rsidR="00B356C1" w:rsidRDefault="00B356C1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Radny R. Wachowiak </w:t>
      </w:r>
      <w:r w:rsidR="002047D6">
        <w:rPr>
          <w:rFonts w:asciiTheme="minorHAnsi" w:hAnsiTheme="minorHAnsi" w:cstheme="minorHAnsi"/>
          <w:bCs/>
          <w:szCs w:val="28"/>
        </w:rPr>
        <w:t>– przekazał, iż spodziewa się, że strata również będzie w 2022r. i skąd te środki z budżetu Skarbnik zamierza pozyskać?</w:t>
      </w:r>
    </w:p>
    <w:p w14:paraId="092EE7CC" w14:textId="0C07EB75" w:rsidR="002047D6" w:rsidRDefault="002047D6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K.Lewandowski- Skarbnik Gminy zwrócił uwagę, że na tą chwilę nie wie ile będzie straty w Spółce. Po analizie budżetu albo będzie to zwiększenie dochodów lub poszukanie oszczędności w wydatkach.</w:t>
      </w:r>
    </w:p>
    <w:p w14:paraId="26E0942A" w14:textId="48EF3DD3" w:rsidR="002047D6" w:rsidRDefault="002047D6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lastRenderedPageBreak/>
        <w:t>Radny R. Wachowiak zapytał, czy pokrycie straty w budżecie może figurować, czy taka pozycja może być wprowadzona?</w:t>
      </w:r>
    </w:p>
    <w:p w14:paraId="1D23A8C3" w14:textId="3EBE93BF" w:rsidR="002047D6" w:rsidRDefault="002047D6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Odp. udzielił Skarbnik przekazując, że taka możliwość istnieje, ale trudno określić kwotę.</w:t>
      </w:r>
    </w:p>
    <w:p w14:paraId="70242338" w14:textId="77777777" w:rsidR="0019255D" w:rsidRPr="00E12F17" w:rsidRDefault="0019255D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1A9B7D60" w14:textId="712E7D6A" w:rsidR="00C33142" w:rsidRPr="00E12F17" w:rsidRDefault="00812199" w:rsidP="00CA572F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ad. </w:t>
      </w:r>
      <w:r w:rsidR="009F3F2E">
        <w:rPr>
          <w:rFonts w:asciiTheme="minorHAnsi" w:hAnsiTheme="minorHAnsi" w:cstheme="minorHAnsi"/>
          <w:bCs/>
          <w:szCs w:val="28"/>
        </w:rPr>
        <w:t>3</w:t>
      </w:r>
      <w:r w:rsidR="007009EE" w:rsidRPr="00E12F17">
        <w:rPr>
          <w:rFonts w:asciiTheme="minorHAnsi" w:hAnsiTheme="minorHAnsi" w:cstheme="minorHAnsi"/>
          <w:bCs/>
          <w:szCs w:val="28"/>
        </w:rPr>
        <w:t>.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  <w:r w:rsidR="00EF560F" w:rsidRPr="00E12F17">
        <w:rPr>
          <w:rFonts w:asciiTheme="minorHAnsi" w:hAnsiTheme="minorHAnsi" w:cstheme="minorHAnsi"/>
          <w:bCs/>
          <w:szCs w:val="28"/>
        </w:rPr>
        <w:t xml:space="preserve">Sprawy bieżące w zakresie działania </w:t>
      </w:r>
      <w:r w:rsidR="007F48DD" w:rsidRPr="00E12F17">
        <w:rPr>
          <w:rFonts w:asciiTheme="minorHAnsi" w:hAnsiTheme="minorHAnsi" w:cstheme="minorHAnsi"/>
          <w:bCs/>
          <w:szCs w:val="28"/>
        </w:rPr>
        <w:t>K</w:t>
      </w:r>
      <w:r w:rsidR="00EF560F" w:rsidRPr="00E12F17">
        <w:rPr>
          <w:rFonts w:asciiTheme="minorHAnsi" w:hAnsiTheme="minorHAnsi" w:cstheme="minorHAnsi"/>
          <w:bCs/>
          <w:szCs w:val="28"/>
        </w:rPr>
        <w:t>omisji</w:t>
      </w:r>
      <w:r w:rsidR="00C33142" w:rsidRPr="00E12F17">
        <w:rPr>
          <w:rFonts w:asciiTheme="minorHAnsi" w:hAnsiTheme="minorHAnsi" w:cstheme="minorHAnsi"/>
          <w:bCs/>
          <w:szCs w:val="28"/>
        </w:rPr>
        <w:t xml:space="preserve">. </w:t>
      </w:r>
    </w:p>
    <w:p w14:paraId="5A259959" w14:textId="77777777" w:rsidR="00EF560F" w:rsidRPr="00E12F17" w:rsidRDefault="00EF560F" w:rsidP="00EF560F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6F78E47D" w14:textId="47635B75" w:rsidR="000E6414" w:rsidRPr="002047D6" w:rsidRDefault="00B76215" w:rsidP="000E6414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ab/>
      </w:r>
      <w:r w:rsidR="003A7AEB">
        <w:rPr>
          <w:rFonts w:asciiTheme="minorHAnsi" w:hAnsiTheme="minorHAnsi" w:cstheme="minorHAnsi"/>
          <w:szCs w:val="28"/>
        </w:rPr>
        <w:t>W</w:t>
      </w:r>
      <w:r w:rsidR="000E6414" w:rsidRPr="00E12F17">
        <w:rPr>
          <w:rFonts w:asciiTheme="minorHAnsi" w:hAnsiTheme="minorHAnsi" w:cstheme="minorHAnsi"/>
          <w:szCs w:val="28"/>
        </w:rPr>
        <w:t xml:space="preserve"> tym punkcie obrad</w:t>
      </w:r>
      <w:r w:rsidR="003A7AEB">
        <w:rPr>
          <w:rFonts w:asciiTheme="minorHAnsi" w:hAnsiTheme="minorHAnsi" w:cstheme="minorHAnsi"/>
          <w:szCs w:val="28"/>
        </w:rPr>
        <w:t xml:space="preserve"> nie zabrano głosu.</w:t>
      </w:r>
    </w:p>
    <w:p w14:paraId="0BE2849A" w14:textId="77777777" w:rsidR="000E6414" w:rsidRPr="002047D6" w:rsidRDefault="000E6414" w:rsidP="000E6414">
      <w:pPr>
        <w:jc w:val="both"/>
        <w:rPr>
          <w:rFonts w:asciiTheme="minorHAnsi" w:hAnsiTheme="minorHAnsi" w:cstheme="minorHAnsi"/>
          <w:szCs w:val="28"/>
        </w:rPr>
      </w:pPr>
    </w:p>
    <w:p w14:paraId="0C05BEB9" w14:textId="0DDCB807" w:rsidR="00EF560F" w:rsidRPr="002047D6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2047D6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7F2CED" w:rsidRPr="002047D6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Komisji </w:t>
      </w:r>
      <w:r w:rsidR="00C2794C" w:rsidRPr="002047D6">
        <w:rPr>
          <w:rFonts w:asciiTheme="minorHAnsi" w:hAnsiTheme="minorHAnsi" w:cstheme="minorHAnsi"/>
          <w:szCs w:val="28"/>
        </w:rPr>
        <w:t>–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="007F2CED" w:rsidRPr="002047D6">
        <w:rPr>
          <w:rFonts w:asciiTheme="minorHAnsi" w:hAnsiTheme="minorHAnsi" w:cstheme="minorHAnsi"/>
          <w:szCs w:val="28"/>
        </w:rPr>
        <w:t xml:space="preserve">Barbara Ratajczak </w:t>
      </w:r>
      <w:r w:rsidRPr="002047D6">
        <w:rPr>
          <w:rFonts w:asciiTheme="minorHAnsi" w:hAnsiTheme="minorHAnsi" w:cstheme="minorHAnsi"/>
          <w:szCs w:val="28"/>
        </w:rPr>
        <w:t>podziękował</w:t>
      </w:r>
      <w:r w:rsidR="007F2CED" w:rsidRPr="002047D6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gościom, członkom </w:t>
      </w:r>
      <w:r w:rsidR="00DC11D6" w:rsidRPr="002047D6">
        <w:rPr>
          <w:rFonts w:asciiTheme="minorHAnsi" w:hAnsiTheme="minorHAnsi" w:cstheme="minorHAnsi"/>
          <w:szCs w:val="28"/>
        </w:rPr>
        <w:t>K</w:t>
      </w:r>
      <w:r w:rsidRPr="002047D6">
        <w:rPr>
          <w:rFonts w:asciiTheme="minorHAnsi" w:hAnsiTheme="minorHAnsi" w:cstheme="minorHAnsi"/>
          <w:szCs w:val="28"/>
        </w:rPr>
        <w:t xml:space="preserve">omisji </w:t>
      </w:r>
      <w:r w:rsidR="00B76215" w:rsidRPr="002047D6">
        <w:rPr>
          <w:rFonts w:asciiTheme="minorHAnsi" w:hAnsiTheme="minorHAnsi" w:cstheme="minorHAnsi"/>
          <w:szCs w:val="28"/>
        </w:rPr>
        <w:t xml:space="preserve">za udział w posiedzeniu, </w:t>
      </w:r>
      <w:r w:rsidRPr="002047D6">
        <w:rPr>
          <w:rFonts w:asciiTheme="minorHAnsi" w:hAnsiTheme="minorHAnsi" w:cstheme="minorHAnsi"/>
          <w:szCs w:val="28"/>
        </w:rPr>
        <w:t xml:space="preserve">zamykając obrady o godz. </w:t>
      </w:r>
      <w:r w:rsidR="00C2794C" w:rsidRPr="002047D6">
        <w:rPr>
          <w:rFonts w:asciiTheme="minorHAnsi" w:hAnsiTheme="minorHAnsi" w:cstheme="minorHAnsi"/>
          <w:b/>
          <w:szCs w:val="28"/>
        </w:rPr>
        <w:t>1</w:t>
      </w:r>
      <w:r w:rsidR="005C12E8" w:rsidRPr="002047D6">
        <w:rPr>
          <w:rFonts w:asciiTheme="minorHAnsi" w:hAnsiTheme="minorHAnsi" w:cstheme="minorHAnsi"/>
          <w:b/>
          <w:szCs w:val="28"/>
        </w:rPr>
        <w:t>6</w:t>
      </w:r>
      <w:r w:rsidR="00886FE2" w:rsidRPr="002047D6">
        <w:rPr>
          <w:rFonts w:asciiTheme="minorHAnsi" w:hAnsiTheme="minorHAnsi" w:cstheme="minorHAnsi"/>
          <w:b/>
          <w:szCs w:val="28"/>
        </w:rPr>
        <w:t>:</w:t>
      </w:r>
      <w:r w:rsidR="003439DF" w:rsidRPr="002047D6">
        <w:rPr>
          <w:rFonts w:asciiTheme="minorHAnsi" w:hAnsiTheme="minorHAnsi" w:cstheme="minorHAnsi"/>
          <w:b/>
          <w:szCs w:val="28"/>
        </w:rPr>
        <w:t>0</w:t>
      </w:r>
      <w:r w:rsidR="002047D6" w:rsidRPr="002047D6">
        <w:rPr>
          <w:rFonts w:asciiTheme="minorHAnsi" w:hAnsiTheme="minorHAnsi" w:cstheme="minorHAnsi"/>
          <w:b/>
          <w:szCs w:val="28"/>
        </w:rPr>
        <w:t>1</w:t>
      </w:r>
      <w:r w:rsidRPr="002047D6">
        <w:rPr>
          <w:rFonts w:asciiTheme="minorHAnsi" w:hAnsiTheme="minorHAnsi" w:cstheme="minorHAnsi"/>
          <w:b/>
          <w:szCs w:val="28"/>
        </w:rPr>
        <w:t>.</w:t>
      </w:r>
    </w:p>
    <w:p w14:paraId="53726A37" w14:textId="77777777" w:rsidR="00EF560F" w:rsidRPr="00564912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A8039F" w:rsidRPr="00E12F17">
        <w:rPr>
          <w:rFonts w:asciiTheme="minorHAnsi" w:hAnsiTheme="minorHAnsi" w:cstheme="minorHAnsi"/>
          <w:szCs w:val="28"/>
        </w:rPr>
        <w:t>a</w:t>
      </w:r>
    </w:p>
    <w:p w14:paraId="268FCA1B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2BFF7B7F" w:rsidR="007B3073" w:rsidRPr="00E12F17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(-)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A8039F" w:rsidRPr="00E12F17">
        <w:rPr>
          <w:rFonts w:asciiTheme="minorHAnsi" w:hAnsiTheme="minorHAnsi" w:cstheme="minorHAnsi"/>
          <w:iCs/>
          <w:szCs w:val="28"/>
        </w:rPr>
        <w:t xml:space="preserve">Barbara Ratajczak </w:t>
      </w:r>
    </w:p>
    <w:sectPr w:rsidR="007B3073" w:rsidRPr="00E12F17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4E460" w14:textId="77777777" w:rsidR="00C1101C" w:rsidRDefault="00C1101C">
      <w:r>
        <w:separator/>
      </w:r>
    </w:p>
  </w:endnote>
  <w:endnote w:type="continuationSeparator" w:id="0">
    <w:p w14:paraId="528E28F0" w14:textId="77777777" w:rsidR="00C1101C" w:rsidRDefault="00C11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989A1" w14:textId="77777777" w:rsidR="00C1101C" w:rsidRDefault="00C1101C">
      <w:r>
        <w:separator/>
      </w:r>
    </w:p>
  </w:footnote>
  <w:footnote w:type="continuationSeparator" w:id="0">
    <w:p w14:paraId="161C17DD" w14:textId="77777777" w:rsidR="00C1101C" w:rsidRDefault="00C11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31EA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702111">
    <w:abstractNumId w:val="1"/>
  </w:num>
  <w:num w:numId="2" w16cid:durableId="29497966">
    <w:abstractNumId w:val="0"/>
  </w:num>
  <w:num w:numId="3" w16cid:durableId="1882590818">
    <w:abstractNumId w:val="2"/>
  </w:num>
  <w:num w:numId="4" w16cid:durableId="705761919">
    <w:abstractNumId w:val="16"/>
  </w:num>
  <w:num w:numId="5" w16cid:durableId="1438524410">
    <w:abstractNumId w:val="10"/>
  </w:num>
  <w:num w:numId="6" w16cid:durableId="1821534321">
    <w:abstractNumId w:val="8"/>
  </w:num>
  <w:num w:numId="7" w16cid:durableId="166558944">
    <w:abstractNumId w:val="17"/>
  </w:num>
  <w:num w:numId="8" w16cid:durableId="2121144107">
    <w:abstractNumId w:val="10"/>
  </w:num>
  <w:num w:numId="9" w16cid:durableId="13209634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6015772">
    <w:abstractNumId w:val="3"/>
  </w:num>
  <w:num w:numId="11" w16cid:durableId="94332272">
    <w:abstractNumId w:val="11"/>
  </w:num>
  <w:num w:numId="12" w16cid:durableId="566844269">
    <w:abstractNumId w:val="3"/>
  </w:num>
  <w:num w:numId="13" w16cid:durableId="8166066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1897604">
    <w:abstractNumId w:val="12"/>
  </w:num>
  <w:num w:numId="15" w16cid:durableId="2053995559">
    <w:abstractNumId w:val="7"/>
  </w:num>
  <w:num w:numId="16" w16cid:durableId="317998349">
    <w:abstractNumId w:val="9"/>
  </w:num>
  <w:num w:numId="17" w16cid:durableId="2063946987">
    <w:abstractNumId w:val="13"/>
  </w:num>
  <w:num w:numId="18" w16cid:durableId="12627619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27533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9357057">
    <w:abstractNumId w:val="6"/>
  </w:num>
  <w:num w:numId="21" w16cid:durableId="2010524873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18EA"/>
    <w:rsid w:val="00091B50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6D94"/>
    <w:rsid w:val="000A7B5C"/>
    <w:rsid w:val="000B0466"/>
    <w:rsid w:val="000B0F06"/>
    <w:rsid w:val="000B12DD"/>
    <w:rsid w:val="000B15F2"/>
    <w:rsid w:val="000B1635"/>
    <w:rsid w:val="000B1A23"/>
    <w:rsid w:val="000B2B73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3027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FBE"/>
    <w:rsid w:val="00214905"/>
    <w:rsid w:val="002158E0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BD3"/>
    <w:rsid w:val="0034750F"/>
    <w:rsid w:val="00347511"/>
    <w:rsid w:val="00347BA7"/>
    <w:rsid w:val="00347EA8"/>
    <w:rsid w:val="00347F3F"/>
    <w:rsid w:val="0035045A"/>
    <w:rsid w:val="0035155C"/>
    <w:rsid w:val="00351B53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526"/>
    <w:rsid w:val="00404B47"/>
    <w:rsid w:val="00404E6F"/>
    <w:rsid w:val="0040511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4EA"/>
    <w:rsid w:val="00463477"/>
    <w:rsid w:val="00463599"/>
    <w:rsid w:val="00463E08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751"/>
    <w:rsid w:val="00485BF4"/>
    <w:rsid w:val="0048664F"/>
    <w:rsid w:val="00486BBC"/>
    <w:rsid w:val="00486DDD"/>
    <w:rsid w:val="0048759D"/>
    <w:rsid w:val="0049004B"/>
    <w:rsid w:val="0049028C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C0F"/>
    <w:rsid w:val="004A3E14"/>
    <w:rsid w:val="004A4802"/>
    <w:rsid w:val="004A5BB7"/>
    <w:rsid w:val="004A5CC9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CC1"/>
    <w:rsid w:val="004C004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62AE"/>
    <w:rsid w:val="004E6B4C"/>
    <w:rsid w:val="004F0432"/>
    <w:rsid w:val="004F090D"/>
    <w:rsid w:val="004F09C0"/>
    <w:rsid w:val="004F0B78"/>
    <w:rsid w:val="004F0BF2"/>
    <w:rsid w:val="004F1B43"/>
    <w:rsid w:val="004F1C73"/>
    <w:rsid w:val="004F1ED2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F72"/>
    <w:rsid w:val="006147A3"/>
    <w:rsid w:val="006147F9"/>
    <w:rsid w:val="00615C53"/>
    <w:rsid w:val="00616BBB"/>
    <w:rsid w:val="006172E8"/>
    <w:rsid w:val="00617704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15C"/>
    <w:rsid w:val="007D466B"/>
    <w:rsid w:val="007E0CCE"/>
    <w:rsid w:val="007E1286"/>
    <w:rsid w:val="007E1727"/>
    <w:rsid w:val="007E242C"/>
    <w:rsid w:val="007E2485"/>
    <w:rsid w:val="007E25C3"/>
    <w:rsid w:val="007E26CA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487B"/>
    <w:rsid w:val="00824FC0"/>
    <w:rsid w:val="008256A4"/>
    <w:rsid w:val="008256C1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5058"/>
    <w:rsid w:val="00885108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DBD"/>
    <w:rsid w:val="008F5412"/>
    <w:rsid w:val="008F54D6"/>
    <w:rsid w:val="008F5B6F"/>
    <w:rsid w:val="008F6208"/>
    <w:rsid w:val="008F7131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70F7"/>
    <w:rsid w:val="00A0768E"/>
    <w:rsid w:val="00A07858"/>
    <w:rsid w:val="00A07A9C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44A6"/>
    <w:rsid w:val="00A548D0"/>
    <w:rsid w:val="00A550B8"/>
    <w:rsid w:val="00A553BE"/>
    <w:rsid w:val="00A55405"/>
    <w:rsid w:val="00A55669"/>
    <w:rsid w:val="00A55CCC"/>
    <w:rsid w:val="00A56430"/>
    <w:rsid w:val="00A56803"/>
    <w:rsid w:val="00A57313"/>
    <w:rsid w:val="00A57ABD"/>
    <w:rsid w:val="00A6062A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BA2"/>
    <w:rsid w:val="00A8034E"/>
    <w:rsid w:val="00A8039F"/>
    <w:rsid w:val="00A806AE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EA"/>
    <w:rsid w:val="00E1634F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A9"/>
    <w:rsid w:val="00F419B2"/>
    <w:rsid w:val="00F42D73"/>
    <w:rsid w:val="00F42DFC"/>
    <w:rsid w:val="00F43684"/>
    <w:rsid w:val="00F43B61"/>
    <w:rsid w:val="00F43C47"/>
    <w:rsid w:val="00F44A1A"/>
    <w:rsid w:val="00F44A3E"/>
    <w:rsid w:val="00F44CA4"/>
    <w:rsid w:val="00F44E90"/>
    <w:rsid w:val="00F45BF5"/>
    <w:rsid w:val="00F46847"/>
    <w:rsid w:val="00F46F31"/>
    <w:rsid w:val="00F47921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145B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1519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Kłak</cp:lastModifiedBy>
  <cp:revision>51</cp:revision>
  <cp:lastPrinted>2020-09-23T08:48:00Z</cp:lastPrinted>
  <dcterms:created xsi:type="dcterms:W3CDTF">2021-12-28T09:22:00Z</dcterms:created>
  <dcterms:modified xsi:type="dcterms:W3CDTF">2022-04-27T07:22:00Z</dcterms:modified>
</cp:coreProperties>
</file>