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58CFE427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8563E8">
        <w:rPr>
          <w:rFonts w:asciiTheme="minorHAnsi" w:hAnsiTheme="minorHAnsi" w:cstheme="minorHAnsi"/>
          <w:b w:val="0"/>
          <w:bCs/>
          <w:sz w:val="28"/>
          <w:szCs w:val="28"/>
        </w:rPr>
        <w:t>7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B37B9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B37B97" w:rsidRDefault="00F479FD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0E0A9BC6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B37B97">
        <w:rPr>
          <w:rFonts w:asciiTheme="minorHAnsi" w:hAnsiTheme="minorHAnsi" w:cstheme="minorHAnsi"/>
          <w:b w:val="0"/>
          <w:sz w:val="28"/>
          <w:szCs w:val="28"/>
        </w:rPr>
        <w:t>3</w:t>
      </w:r>
      <w:r w:rsidR="008563E8">
        <w:rPr>
          <w:rFonts w:asciiTheme="minorHAnsi" w:hAnsiTheme="minorHAnsi" w:cstheme="minorHAnsi"/>
          <w:b w:val="0"/>
          <w:sz w:val="28"/>
          <w:szCs w:val="28"/>
        </w:rPr>
        <w:t>5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B37B97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B37B97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4AFC7DA0" w:rsidR="00EB1206" w:rsidRPr="00B37B9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B37B97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odbytego</w:t>
      </w:r>
      <w:r w:rsidR="00AB52D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563E8">
        <w:rPr>
          <w:rFonts w:asciiTheme="minorHAnsi" w:hAnsiTheme="minorHAnsi" w:cstheme="minorHAnsi"/>
          <w:sz w:val="28"/>
          <w:szCs w:val="28"/>
        </w:rPr>
        <w:t>14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563E8">
        <w:rPr>
          <w:rFonts w:asciiTheme="minorHAnsi" w:hAnsiTheme="minorHAnsi" w:cstheme="minorHAnsi"/>
          <w:sz w:val="28"/>
          <w:szCs w:val="28"/>
        </w:rPr>
        <w:t>września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5E66D0" w:rsidRPr="00B37B97">
        <w:rPr>
          <w:rFonts w:asciiTheme="minorHAnsi" w:hAnsiTheme="minorHAnsi" w:cstheme="minorHAnsi"/>
          <w:sz w:val="28"/>
          <w:szCs w:val="28"/>
        </w:rPr>
        <w:t>202</w:t>
      </w:r>
      <w:r w:rsidR="00013523" w:rsidRPr="00B37B97">
        <w:rPr>
          <w:rFonts w:asciiTheme="minorHAnsi" w:hAnsiTheme="minorHAnsi" w:cstheme="minorHAnsi"/>
          <w:sz w:val="28"/>
          <w:szCs w:val="28"/>
        </w:rPr>
        <w:t>2</w:t>
      </w:r>
      <w:r w:rsidR="00670578" w:rsidRPr="00B37B97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o godz. </w:t>
      </w:r>
      <w:r w:rsidR="00C5017C" w:rsidRPr="00B37B97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342676" w:rsidRPr="00B37B97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FF4108" w:rsidRPr="00B37B9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B37B97">
        <w:rPr>
          <w:rFonts w:asciiTheme="minorHAnsi" w:hAnsiTheme="minorHAnsi" w:cstheme="minorHAnsi"/>
          <w:b/>
          <w:bCs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37B97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1E7655DD" w:rsidR="00DB10B4" w:rsidRPr="00042AF5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042AF5">
        <w:rPr>
          <w:rFonts w:asciiTheme="minorHAnsi" w:hAnsiTheme="minorHAnsi" w:cstheme="minorHAnsi"/>
          <w:sz w:val="28"/>
          <w:szCs w:val="28"/>
        </w:rPr>
        <w:t xml:space="preserve">. </w:t>
      </w:r>
      <w:r w:rsidRPr="00042AF5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042AF5">
        <w:rPr>
          <w:rFonts w:asciiTheme="minorHAnsi" w:hAnsiTheme="minorHAnsi" w:cstheme="minorHAnsi"/>
          <w:sz w:val="28"/>
          <w:szCs w:val="28"/>
        </w:rPr>
        <w:t xml:space="preserve">, </w:t>
      </w:r>
      <w:r w:rsidRPr="00042AF5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042AF5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042AF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042AF5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042AF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2AF5" w:rsidRPr="00042AF5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042AF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042AF5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042AF5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8563E8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77777777" w:rsidR="0041779A" w:rsidRPr="00B37B97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042AF5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042AF5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042AF5">
        <w:rPr>
          <w:rFonts w:asciiTheme="minorHAnsi" w:hAnsiTheme="minorHAnsi" w:cstheme="minorHAnsi"/>
          <w:sz w:val="28"/>
          <w:szCs w:val="28"/>
        </w:rPr>
        <w:t>;</w:t>
      </w:r>
    </w:p>
    <w:p w14:paraId="01450D74" w14:textId="609A6CB3" w:rsidR="002579B3" w:rsidRPr="00042AF5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Katarzyna Bednarowicz – Naczelnik PPS Urzędu Miejskiego w Śremie</w:t>
      </w:r>
      <w:r w:rsidR="00B5063E" w:rsidRPr="00042AF5">
        <w:rPr>
          <w:rFonts w:asciiTheme="minorHAnsi" w:hAnsiTheme="minorHAnsi" w:cstheme="minorHAnsi"/>
          <w:sz w:val="28"/>
          <w:szCs w:val="28"/>
        </w:rPr>
        <w:t>;</w:t>
      </w:r>
    </w:p>
    <w:p w14:paraId="391E40C4" w14:textId="54AC19EA" w:rsidR="004B0B6D" w:rsidRPr="00042AF5" w:rsidRDefault="004B0B6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Klaudia Pytel – Z-ca Naczelnika PFG Urzędu Miejskiego w Śremie</w:t>
      </w:r>
      <w:r w:rsidR="00685351" w:rsidRPr="00042AF5">
        <w:rPr>
          <w:rFonts w:asciiTheme="minorHAnsi" w:hAnsiTheme="minorHAnsi" w:cstheme="minorHAnsi"/>
          <w:sz w:val="28"/>
          <w:szCs w:val="28"/>
        </w:rPr>
        <w:t>,</w:t>
      </w:r>
    </w:p>
    <w:p w14:paraId="696AF667" w14:textId="39CC374F" w:rsidR="00685351" w:rsidRDefault="00685351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Wiesław Małaszniak – Prezes ŚTBS w Śremie</w:t>
      </w:r>
      <w:r w:rsidR="00042AF5">
        <w:rPr>
          <w:rFonts w:asciiTheme="minorHAnsi" w:hAnsiTheme="minorHAnsi" w:cstheme="minorHAnsi"/>
          <w:sz w:val="28"/>
          <w:szCs w:val="28"/>
        </w:rPr>
        <w:t>,</w:t>
      </w:r>
    </w:p>
    <w:p w14:paraId="6A72A9E3" w14:textId="035BD0C4" w:rsidR="00042AF5" w:rsidRDefault="00042AF5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Adam Lewandowski – Burmistrz Śremu,</w:t>
      </w:r>
    </w:p>
    <w:p w14:paraId="74649317" w14:textId="7F27947A" w:rsidR="00042AF5" w:rsidRPr="00042AF5" w:rsidRDefault="00042AF5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Bartosz Klimczuk – TV- Relax.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B37B97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3EDA8A10" w:rsidR="00A03F46" w:rsidRDefault="00232568" w:rsidP="00042AF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B37B97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B37B97">
        <w:rPr>
          <w:rFonts w:asciiTheme="minorHAnsi" w:hAnsiTheme="minorHAnsi" w:cstheme="minorHAnsi"/>
          <w:sz w:val="28"/>
          <w:szCs w:val="28"/>
        </w:rPr>
        <w:t>adn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06618A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B37B97">
        <w:rPr>
          <w:rFonts w:asciiTheme="minorHAnsi" w:hAnsiTheme="minorHAnsi" w:cstheme="minorHAnsi"/>
          <w:sz w:val="28"/>
          <w:szCs w:val="28"/>
        </w:rPr>
        <w:t>rozpocz</w:t>
      </w:r>
      <w:r w:rsidR="00464BCA" w:rsidRPr="00B37B97">
        <w:rPr>
          <w:rFonts w:asciiTheme="minorHAnsi" w:hAnsiTheme="minorHAnsi" w:cstheme="minorHAnsi"/>
          <w:sz w:val="28"/>
          <w:szCs w:val="28"/>
        </w:rPr>
        <w:t>ął</w:t>
      </w:r>
      <w:r w:rsidR="006E6DD4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B37B97">
        <w:rPr>
          <w:rFonts w:asciiTheme="minorHAnsi" w:hAnsiTheme="minorHAnsi" w:cstheme="minorHAnsi"/>
          <w:sz w:val="28"/>
          <w:szCs w:val="28"/>
        </w:rPr>
        <w:t>o godz</w:t>
      </w:r>
      <w:r w:rsidR="00831BAA" w:rsidRPr="00B37B97">
        <w:rPr>
          <w:rFonts w:asciiTheme="minorHAnsi" w:hAnsiTheme="minorHAnsi" w:cstheme="minorHAnsi"/>
          <w:color w:val="FF0000"/>
          <w:sz w:val="28"/>
          <w:szCs w:val="28"/>
        </w:rPr>
        <w:t xml:space="preserve">. </w:t>
      </w:r>
      <w:r w:rsidR="00831BAA" w:rsidRPr="00B37B97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B37B97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B37B9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B37B97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B37B97">
        <w:rPr>
          <w:rFonts w:asciiTheme="minorHAnsi" w:hAnsiTheme="minorHAnsi" w:cstheme="minorHAnsi"/>
          <w:sz w:val="28"/>
          <w:szCs w:val="28"/>
        </w:rPr>
        <w:t>w</w:t>
      </w:r>
      <w:r w:rsidR="00831BAA" w:rsidRPr="00B37B97">
        <w:rPr>
          <w:rFonts w:asciiTheme="minorHAnsi" w:hAnsiTheme="minorHAnsi" w:cstheme="minorHAnsi"/>
          <w:sz w:val="28"/>
          <w:szCs w:val="28"/>
        </w:rPr>
        <w:t>ita</w:t>
      </w:r>
      <w:r w:rsidR="00B26112" w:rsidRPr="00B37B97">
        <w:rPr>
          <w:rFonts w:asciiTheme="minorHAnsi" w:hAnsiTheme="minorHAnsi" w:cstheme="minorHAnsi"/>
          <w:sz w:val="28"/>
          <w:szCs w:val="28"/>
        </w:rPr>
        <w:t>jąc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B37B97">
        <w:rPr>
          <w:rFonts w:asciiTheme="minorHAnsi" w:hAnsiTheme="minorHAnsi" w:cstheme="minorHAnsi"/>
          <w:sz w:val="28"/>
          <w:szCs w:val="28"/>
        </w:rPr>
        <w:t>.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Pr="00B37B97">
        <w:rPr>
          <w:rFonts w:asciiTheme="minorHAnsi" w:hAnsiTheme="minorHAnsi" w:cstheme="minorHAnsi"/>
          <w:sz w:val="28"/>
          <w:szCs w:val="28"/>
        </w:rPr>
        <w:t>listą o</w:t>
      </w:r>
      <w:r w:rsidR="0029532A" w:rsidRPr="00B37B97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B37B97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734073">
        <w:rPr>
          <w:rFonts w:asciiTheme="minorHAnsi" w:hAnsiTheme="minorHAnsi" w:cstheme="minorHAnsi"/>
          <w:sz w:val="28"/>
          <w:szCs w:val="28"/>
        </w:rPr>
        <w:t>7</w:t>
      </w:r>
      <w:r w:rsidR="00FC2959" w:rsidRPr="00B37B97">
        <w:rPr>
          <w:rFonts w:asciiTheme="minorHAnsi" w:hAnsiTheme="minorHAnsi" w:cstheme="minorHAnsi"/>
          <w:sz w:val="28"/>
          <w:szCs w:val="28"/>
        </w:rPr>
        <w:t> </w:t>
      </w:r>
      <w:r w:rsidR="004012D0" w:rsidRPr="00B37B97">
        <w:rPr>
          <w:rFonts w:asciiTheme="minorHAnsi" w:hAnsiTheme="minorHAnsi" w:cstheme="minorHAnsi"/>
          <w:sz w:val="28"/>
          <w:szCs w:val="28"/>
        </w:rPr>
        <w:t>radnych</w:t>
      </w:r>
      <w:r w:rsidR="00437404" w:rsidRPr="00B37B97">
        <w:rPr>
          <w:rFonts w:asciiTheme="minorHAnsi" w:hAnsiTheme="minorHAnsi" w:cstheme="minorHAnsi"/>
          <w:sz w:val="28"/>
          <w:szCs w:val="28"/>
        </w:rPr>
        <w:t>,</w:t>
      </w:r>
      <w:r w:rsidR="003A54A7" w:rsidRPr="00B37B97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B37B97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B37B97">
        <w:rPr>
          <w:rFonts w:asciiTheme="minorHAnsi" w:hAnsiTheme="minorHAnsi" w:cstheme="minorHAnsi"/>
          <w:sz w:val="28"/>
          <w:szCs w:val="28"/>
        </w:rPr>
        <w:t xml:space="preserve">decyzji. </w:t>
      </w:r>
    </w:p>
    <w:p w14:paraId="0F8F7938" w14:textId="77777777" w:rsidR="00042AF5" w:rsidRPr="008563E8" w:rsidRDefault="00042AF5" w:rsidP="00042AF5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563E8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BA30D1">
        <w:rPr>
          <w:rFonts w:asciiTheme="minorHAnsi" w:hAnsiTheme="minorHAnsi" w:cstheme="minorHAnsi"/>
          <w:bCs/>
          <w:sz w:val="28"/>
          <w:szCs w:val="28"/>
        </w:rPr>
        <w:t>Porządek obrad</w:t>
      </w:r>
      <w:r w:rsidR="00042AF5">
        <w:rPr>
          <w:rFonts w:asciiTheme="minorHAnsi" w:hAnsiTheme="minorHAnsi" w:cstheme="minorHAnsi"/>
          <w:bCs/>
          <w:color w:val="FF0000"/>
          <w:sz w:val="28"/>
          <w:szCs w:val="28"/>
        </w:rPr>
        <w:t>:</w:t>
      </w:r>
    </w:p>
    <w:p w14:paraId="0622DE3C" w14:textId="77777777" w:rsidR="008563E8" w:rsidRPr="009A6577" w:rsidRDefault="008563E8" w:rsidP="008563E8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A657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34/2022 z posiedzenia Komisji.</w:t>
      </w:r>
    </w:p>
    <w:p w14:paraId="02B45EC5" w14:textId="77777777" w:rsidR="008563E8" w:rsidRPr="009A6577" w:rsidRDefault="008563E8" w:rsidP="008563E8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C2978">
        <w:rPr>
          <w:rFonts w:asciiTheme="minorHAnsi" w:hAnsiTheme="minorHAnsi" w:cstheme="minorHAnsi"/>
          <w:sz w:val="28"/>
          <w:szCs w:val="28"/>
        </w:rPr>
        <w:t>Informacja na temat stopnia realizacji inwestycji budowy lokali mieszkalnych przy ulicy Żurawiej w Śremie, a realizowanej przez Śremskie TBS Sp. z. o. o.</w:t>
      </w:r>
    </w:p>
    <w:p w14:paraId="5CA45D2B" w14:textId="77777777" w:rsidR="009A6577" w:rsidRPr="009A6577" w:rsidRDefault="008563E8" w:rsidP="008563E8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C2978">
        <w:rPr>
          <w:rFonts w:asciiTheme="minorHAnsi" w:hAnsiTheme="minorHAnsi" w:cstheme="minorHAnsi"/>
          <w:sz w:val="28"/>
          <w:szCs w:val="28"/>
        </w:rPr>
        <w:t xml:space="preserve">Informacja o przebiegu wykonania budżetu gminy Śrem za  I półrocze 2022 roku i o kształtowaniu się wieloletniej prognozy finansowej. </w:t>
      </w:r>
    </w:p>
    <w:p w14:paraId="28971DE8" w14:textId="77777777" w:rsidR="008563E8" w:rsidRPr="00814C40" w:rsidRDefault="008563E8" w:rsidP="008563E8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14C4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59813C03" w14:textId="73B8F8D4" w:rsidR="000244E1" w:rsidRPr="00814C40" w:rsidRDefault="000244E1" w:rsidP="000244E1">
      <w:pPr>
        <w:pStyle w:val="Akapitzlist"/>
        <w:numPr>
          <w:ilvl w:val="0"/>
          <w:numId w:val="46"/>
        </w:numPr>
        <w:spacing w:after="0" w:line="240" w:lineRule="auto"/>
        <w:contextualSpacing w:val="0"/>
        <w:jc w:val="both"/>
        <w:rPr>
          <w:sz w:val="28"/>
          <w:szCs w:val="28"/>
          <w:lang w:bidi="en-US"/>
        </w:rPr>
      </w:pPr>
      <w:r w:rsidRPr="00814C40">
        <w:rPr>
          <w:rFonts w:asciiTheme="minorHAnsi" w:hAnsiTheme="minorHAnsi" w:cstheme="minorHAnsi"/>
          <w:sz w:val="28"/>
          <w:szCs w:val="28"/>
        </w:rPr>
        <w:t>w sprawie miejscowego planu zagospodarowania przestrzennego terenów położonych w Mechlinie i Śremie;</w:t>
      </w:r>
    </w:p>
    <w:p w14:paraId="48630B3F" w14:textId="75EA81C9" w:rsidR="009A6577" w:rsidRPr="000244E1" w:rsidRDefault="000244E1" w:rsidP="000244E1">
      <w:pPr>
        <w:pStyle w:val="Akapitzlist"/>
        <w:numPr>
          <w:ilvl w:val="0"/>
          <w:numId w:val="46"/>
        </w:numPr>
        <w:spacing w:after="0" w:line="240" w:lineRule="auto"/>
        <w:contextualSpacing w:val="0"/>
        <w:jc w:val="both"/>
        <w:rPr>
          <w:color w:val="FF0000"/>
          <w:sz w:val="28"/>
          <w:szCs w:val="28"/>
          <w:lang w:bidi="en-US"/>
        </w:rPr>
      </w:pPr>
      <w:r w:rsidRPr="00814C40">
        <w:rPr>
          <w:rFonts w:asciiTheme="minorHAnsi" w:hAnsiTheme="minorHAnsi" w:cstheme="minorHAnsi"/>
          <w:sz w:val="28"/>
          <w:szCs w:val="28"/>
        </w:rPr>
        <w:lastRenderedPageBreak/>
        <w:t xml:space="preserve">w sprawie przystąpienia do sporządzenia zmiany miejscowego planu </w:t>
      </w:r>
      <w:r w:rsidRPr="000244E1">
        <w:rPr>
          <w:rFonts w:asciiTheme="minorHAnsi" w:hAnsiTheme="minorHAnsi" w:cstheme="minorHAnsi"/>
          <w:sz w:val="28"/>
          <w:szCs w:val="28"/>
        </w:rPr>
        <w:t>zagospodarowania przestrzennego dla obszaru położonego w rejonie ul.</w:t>
      </w:r>
      <w:r w:rsidR="00BA30D1">
        <w:rPr>
          <w:rFonts w:asciiTheme="minorHAnsi" w:hAnsiTheme="minorHAnsi" w:cstheme="minorHAnsi"/>
          <w:sz w:val="28"/>
          <w:szCs w:val="28"/>
        </w:rPr>
        <w:t> </w:t>
      </w:r>
      <w:r w:rsidRPr="000244E1">
        <w:rPr>
          <w:rFonts w:asciiTheme="minorHAnsi" w:hAnsiTheme="minorHAnsi" w:cstheme="minorHAnsi"/>
          <w:sz w:val="28"/>
          <w:szCs w:val="28"/>
        </w:rPr>
        <w:t>Ogrodowej w Nochowie.</w:t>
      </w:r>
    </w:p>
    <w:p w14:paraId="1AB3520C" w14:textId="63D11E91" w:rsidR="009A6577" w:rsidRPr="009A6577" w:rsidRDefault="00000000" w:rsidP="008563E8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A6577">
        <w:rPr>
          <w:rFonts w:asciiTheme="minorHAnsi" w:hAnsiTheme="minorHAnsi" w:cstheme="minorHAnsi"/>
          <w:bCs/>
          <w:sz w:val="28"/>
          <w:szCs w:val="28"/>
        </w:rPr>
        <w:t>Sprawy bieżące w zakresie działania Komisji</w:t>
      </w:r>
      <w:r w:rsidR="00996F98">
        <w:rPr>
          <w:rFonts w:asciiTheme="minorHAnsi" w:hAnsiTheme="minorHAnsi" w:cstheme="minorHAnsi"/>
          <w:bCs/>
          <w:sz w:val="28"/>
          <w:szCs w:val="28"/>
        </w:rPr>
        <w:t>.</w:t>
      </w:r>
    </w:p>
    <w:p w14:paraId="7B0187F5" w14:textId="77777777" w:rsidR="009E6213" w:rsidRPr="00B37B97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331DB8" w14:textId="77777777" w:rsidR="006D2DC3" w:rsidRPr="00B37B97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688E927D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8563E8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750EB54D" w:rsidR="00B26112" w:rsidRPr="00B37B97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8563E8">
        <w:rPr>
          <w:rFonts w:asciiTheme="minorHAnsi" w:hAnsiTheme="minorHAnsi" w:cstheme="minorHAnsi"/>
          <w:sz w:val="28"/>
          <w:szCs w:val="28"/>
        </w:rPr>
        <w:t>4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7E0001" w:rsidRPr="00B37B97">
        <w:rPr>
          <w:rFonts w:asciiTheme="minorHAnsi" w:hAnsiTheme="minorHAnsi" w:cstheme="minorHAnsi"/>
          <w:sz w:val="28"/>
          <w:szCs w:val="28"/>
        </w:rPr>
        <w:t>2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B37B97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Pr="00B37B97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53CEAEB" w14:textId="51075E18" w:rsidR="008563E8" w:rsidRPr="009A6577" w:rsidRDefault="001C08BB" w:rsidP="008563E8">
      <w:pPr>
        <w:ind w:left="709" w:hanging="709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="0094353B">
        <w:rPr>
          <w:rFonts w:asciiTheme="minorHAnsi" w:hAnsiTheme="minorHAnsi" w:cstheme="minorHAnsi"/>
          <w:bCs/>
          <w:sz w:val="28"/>
          <w:szCs w:val="28"/>
        </w:rPr>
        <w:t>Zagadnienie w oparciu o przedłożoną i</w:t>
      </w:r>
      <w:r w:rsidR="008563E8" w:rsidRPr="009C2978">
        <w:rPr>
          <w:rFonts w:asciiTheme="minorHAnsi" w:hAnsiTheme="minorHAnsi" w:cstheme="minorHAnsi"/>
          <w:sz w:val="28"/>
          <w:szCs w:val="28"/>
        </w:rPr>
        <w:t>nformacj</w:t>
      </w:r>
      <w:r w:rsidR="008563E8">
        <w:rPr>
          <w:rFonts w:asciiTheme="minorHAnsi" w:hAnsiTheme="minorHAnsi" w:cstheme="minorHAnsi"/>
          <w:sz w:val="28"/>
          <w:szCs w:val="28"/>
        </w:rPr>
        <w:t>ę</w:t>
      </w:r>
      <w:r w:rsidR="008563E8" w:rsidRPr="009C2978">
        <w:rPr>
          <w:rFonts w:asciiTheme="minorHAnsi" w:hAnsiTheme="minorHAnsi" w:cstheme="minorHAnsi"/>
          <w:sz w:val="28"/>
          <w:szCs w:val="28"/>
        </w:rPr>
        <w:t xml:space="preserve"> na temat stopnia realizacji inwestycji budowy lokali mieszkalnych przy ulicy Żurawiej w</w:t>
      </w:r>
      <w:r w:rsidR="0094353B">
        <w:rPr>
          <w:rFonts w:asciiTheme="minorHAnsi" w:hAnsiTheme="minorHAnsi" w:cstheme="minorHAnsi"/>
          <w:sz w:val="28"/>
          <w:szCs w:val="28"/>
        </w:rPr>
        <w:t> </w:t>
      </w:r>
      <w:r w:rsidR="008563E8" w:rsidRPr="009C2978">
        <w:rPr>
          <w:rFonts w:asciiTheme="minorHAnsi" w:hAnsiTheme="minorHAnsi" w:cstheme="minorHAnsi"/>
          <w:sz w:val="28"/>
          <w:szCs w:val="28"/>
        </w:rPr>
        <w:t>Śremie, a realizowanej przez Śremskie TBS Sp. z. o. o.</w:t>
      </w:r>
      <w:r w:rsidR="008563E8">
        <w:rPr>
          <w:rFonts w:asciiTheme="minorHAnsi" w:hAnsiTheme="minorHAnsi" w:cstheme="minorHAnsi"/>
          <w:sz w:val="28"/>
          <w:szCs w:val="28"/>
        </w:rPr>
        <w:t xml:space="preserve"> przedstawił Wiesław Małaszniak -Prezes </w:t>
      </w:r>
      <w:r w:rsidR="0094353B">
        <w:rPr>
          <w:rFonts w:asciiTheme="minorHAnsi" w:hAnsiTheme="minorHAnsi" w:cstheme="minorHAnsi"/>
          <w:sz w:val="28"/>
          <w:szCs w:val="28"/>
        </w:rPr>
        <w:t>Spółki</w:t>
      </w:r>
      <w:r w:rsidR="008563E8">
        <w:rPr>
          <w:rFonts w:asciiTheme="minorHAnsi" w:hAnsiTheme="minorHAnsi" w:cstheme="minorHAnsi"/>
          <w:sz w:val="28"/>
          <w:szCs w:val="28"/>
        </w:rPr>
        <w:t>.</w:t>
      </w:r>
    </w:p>
    <w:p w14:paraId="6A2B8ED5" w14:textId="489CE9A5" w:rsidR="001C08BB" w:rsidRPr="00B37B97" w:rsidRDefault="00201937" w:rsidP="001C7B8D">
      <w:pPr>
        <w:ind w:left="708" w:hanging="708"/>
        <w:jc w:val="both"/>
        <w:rPr>
          <w:rFonts w:asciiTheme="minorHAnsi" w:eastAsia="Calibri" w:hAnsiTheme="minorHAnsi" w:cstheme="minorHAnsi"/>
          <w:iCs/>
          <w:sz w:val="28"/>
          <w:szCs w:val="28"/>
          <w:lang w:eastAsia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I</w:t>
      </w:r>
      <w:r w:rsidR="004C60AE"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nformacj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a</w:t>
      </w:r>
      <w:r w:rsidR="006D2DC3"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, 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stanowią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c</w:t>
      </w:r>
      <w:r w:rsidR="00144C79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y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załącznik 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nr </w:t>
      </w:r>
      <w:r w:rsidR="008563E8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3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do protokołu </w:t>
      </w:r>
      <w:r w:rsidR="00FE35BA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z posiedzenia Komisji.</w:t>
      </w:r>
    </w:p>
    <w:p w14:paraId="3BE6F8D5" w14:textId="1974C870" w:rsidR="008563E8" w:rsidRDefault="00AA625C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W swym wystąpieniu wspomniał, że inwestycja przy ul. Żurawiej jest realizowana z 2-3 miesięcznym wyprzedzeniem  i nie ma zagrożenia co do jej </w:t>
      </w:r>
      <w:r w:rsidR="00D85696">
        <w:rPr>
          <w:rFonts w:asciiTheme="minorHAnsi" w:hAnsiTheme="minorHAnsi" w:cstheme="minorHAnsi"/>
          <w:bCs/>
          <w:sz w:val="28"/>
          <w:szCs w:val="28"/>
        </w:rPr>
        <w:t>zakończenia</w:t>
      </w:r>
      <w:r>
        <w:rPr>
          <w:rFonts w:asciiTheme="minorHAnsi" w:hAnsiTheme="minorHAnsi" w:cstheme="minorHAnsi"/>
          <w:bCs/>
          <w:sz w:val="28"/>
          <w:szCs w:val="28"/>
        </w:rPr>
        <w:t xml:space="preserve"> w terminie.</w:t>
      </w:r>
    </w:p>
    <w:p w14:paraId="3CB4741C" w14:textId="4F784898" w:rsidR="00AA625C" w:rsidRDefault="00ED4E7E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W m-cu grudniu odbędzie się kolejny przetarg na realizację kolejnych </w:t>
      </w:r>
      <w:r w:rsidR="008B4400">
        <w:rPr>
          <w:rFonts w:asciiTheme="minorHAnsi" w:hAnsiTheme="minorHAnsi" w:cstheme="minorHAnsi"/>
          <w:bCs/>
          <w:sz w:val="28"/>
          <w:szCs w:val="28"/>
        </w:rPr>
        <w:t xml:space="preserve">dwóch </w:t>
      </w:r>
      <w:r>
        <w:rPr>
          <w:rFonts w:asciiTheme="minorHAnsi" w:hAnsiTheme="minorHAnsi" w:cstheme="minorHAnsi"/>
          <w:bCs/>
          <w:sz w:val="28"/>
          <w:szCs w:val="28"/>
        </w:rPr>
        <w:t>budynków z terminem zakończenia w 2024 r.</w:t>
      </w:r>
    </w:p>
    <w:p w14:paraId="2ACACD44" w14:textId="718D752E" w:rsidR="00ED4E7E" w:rsidRDefault="00ED4E7E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AD54F6F" w14:textId="7B210CA3" w:rsidR="00ED4E7E" w:rsidRDefault="00ED4E7E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dodał, że kolejne 2 budynki będą realizowane innym systemem, wpisują się w proces budowy gminnych lokali.</w:t>
      </w:r>
    </w:p>
    <w:p w14:paraId="3DEEB629" w14:textId="219153FE" w:rsidR="00ED4E7E" w:rsidRDefault="00ED4E7E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Planowana jest sprzedaż 8 kamienic w mieście,</w:t>
      </w:r>
      <w:r w:rsidR="00D85696">
        <w:rPr>
          <w:rFonts w:asciiTheme="minorHAnsi" w:hAnsiTheme="minorHAnsi" w:cstheme="minorHAnsi"/>
          <w:bCs/>
          <w:sz w:val="28"/>
          <w:szCs w:val="28"/>
        </w:rPr>
        <w:t xml:space="preserve"> ze względu na duży</w:t>
      </w:r>
      <w:r>
        <w:rPr>
          <w:rFonts w:asciiTheme="minorHAnsi" w:hAnsiTheme="minorHAnsi" w:cstheme="minorHAnsi"/>
          <w:bCs/>
          <w:sz w:val="28"/>
          <w:szCs w:val="28"/>
        </w:rPr>
        <w:t xml:space="preserve"> koszt </w:t>
      </w:r>
      <w:r w:rsidR="00D85696">
        <w:rPr>
          <w:rFonts w:asciiTheme="minorHAnsi" w:hAnsiTheme="minorHAnsi" w:cstheme="minorHAnsi"/>
          <w:bCs/>
          <w:sz w:val="28"/>
          <w:szCs w:val="28"/>
        </w:rPr>
        <w:t xml:space="preserve">ich </w:t>
      </w:r>
      <w:r>
        <w:rPr>
          <w:rFonts w:asciiTheme="minorHAnsi" w:hAnsiTheme="minorHAnsi" w:cstheme="minorHAnsi"/>
          <w:bCs/>
          <w:sz w:val="28"/>
          <w:szCs w:val="28"/>
        </w:rPr>
        <w:t>remontu</w:t>
      </w:r>
      <w:r w:rsidR="00D85696">
        <w:rPr>
          <w:rFonts w:asciiTheme="minorHAnsi" w:hAnsiTheme="minorHAnsi" w:cstheme="minorHAnsi"/>
          <w:bCs/>
          <w:sz w:val="28"/>
          <w:szCs w:val="28"/>
        </w:rPr>
        <w:t xml:space="preserve"> ( </w:t>
      </w:r>
      <w:r>
        <w:rPr>
          <w:rFonts w:asciiTheme="minorHAnsi" w:hAnsiTheme="minorHAnsi" w:cstheme="minorHAnsi"/>
          <w:bCs/>
          <w:sz w:val="28"/>
          <w:szCs w:val="28"/>
        </w:rPr>
        <w:t>kwot</w:t>
      </w:r>
      <w:r w:rsidR="00D85696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 xml:space="preserve"> 15 mln zł</w:t>
      </w:r>
      <w:r w:rsidR="00D85696">
        <w:rPr>
          <w:rFonts w:asciiTheme="minorHAnsi" w:hAnsiTheme="minorHAnsi" w:cstheme="minorHAnsi"/>
          <w:bCs/>
          <w:sz w:val="28"/>
          <w:szCs w:val="28"/>
        </w:rPr>
        <w:t>)</w:t>
      </w:r>
      <w:r w:rsidR="008B4400">
        <w:rPr>
          <w:rFonts w:asciiTheme="minorHAnsi" w:hAnsiTheme="minorHAnsi" w:cstheme="minorHAnsi"/>
          <w:bCs/>
          <w:sz w:val="28"/>
          <w:szCs w:val="28"/>
        </w:rPr>
        <w:t xml:space="preserve"> i przeniesienie mieszkańców do nowych budynków.</w:t>
      </w:r>
      <w:r>
        <w:rPr>
          <w:rFonts w:asciiTheme="minorHAnsi" w:hAnsiTheme="minorHAnsi" w:cstheme="minorHAnsi"/>
          <w:bCs/>
          <w:sz w:val="28"/>
          <w:szCs w:val="28"/>
        </w:rPr>
        <w:t xml:space="preserve"> Prowadzono konsultację z mieszkańcami tych kamienic, co do przyjęcia warunków i zamieszkania w nowych lokalach przy ul.</w:t>
      </w:r>
      <w:r w:rsidR="00D85696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Żurawiej. W 95 % jest zgoda mieszkańców.</w:t>
      </w:r>
    </w:p>
    <w:p w14:paraId="453C26ED" w14:textId="5DBEA240" w:rsidR="00ED4E7E" w:rsidRDefault="00ED4E7E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 dwa bloki powstaną przy udziale wkładu własnego</w:t>
      </w:r>
      <w:r w:rsidR="00AF426A">
        <w:rPr>
          <w:rFonts w:asciiTheme="minorHAnsi" w:hAnsiTheme="minorHAnsi" w:cstheme="minorHAnsi"/>
          <w:bCs/>
          <w:sz w:val="28"/>
          <w:szCs w:val="28"/>
        </w:rPr>
        <w:t xml:space="preserve"> ( 1300 tys. zł)</w:t>
      </w:r>
      <w:r>
        <w:rPr>
          <w:rFonts w:asciiTheme="minorHAnsi" w:hAnsiTheme="minorHAnsi" w:cstheme="minorHAnsi"/>
          <w:bCs/>
          <w:sz w:val="28"/>
          <w:szCs w:val="28"/>
        </w:rPr>
        <w:t xml:space="preserve"> i</w:t>
      </w:r>
      <w:r w:rsidR="00AF426A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pozyskanych dotacji z innych źródeł</w:t>
      </w:r>
      <w:r w:rsidR="008B4400">
        <w:rPr>
          <w:rFonts w:asciiTheme="minorHAnsi" w:hAnsiTheme="minorHAnsi" w:cstheme="minorHAnsi"/>
          <w:bCs/>
          <w:sz w:val="28"/>
          <w:szCs w:val="28"/>
        </w:rPr>
        <w:t>.</w:t>
      </w:r>
      <w:r w:rsidR="00AF426A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8B4400">
        <w:rPr>
          <w:rFonts w:asciiTheme="minorHAnsi" w:hAnsiTheme="minorHAnsi" w:cstheme="minorHAnsi"/>
          <w:bCs/>
          <w:sz w:val="28"/>
          <w:szCs w:val="28"/>
        </w:rPr>
        <w:t>Z</w:t>
      </w:r>
      <w:r w:rsidR="00AF426A">
        <w:rPr>
          <w:rFonts w:asciiTheme="minorHAnsi" w:hAnsiTheme="minorHAnsi" w:cstheme="minorHAnsi"/>
          <w:bCs/>
          <w:sz w:val="28"/>
          <w:szCs w:val="28"/>
        </w:rPr>
        <w:t>ostanie wybudowanych 40 mieszkań.</w:t>
      </w:r>
    </w:p>
    <w:p w14:paraId="6132EEDC" w14:textId="0CBD38B8" w:rsidR="00AF426A" w:rsidRDefault="00AF426A" w:rsidP="00AA625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Powstaje także koncepcja budowy 200 mieszkań przy ul. Ogrodowej, co spowoduje, iż </w:t>
      </w:r>
      <w:r w:rsidR="005B2AF0">
        <w:rPr>
          <w:rFonts w:asciiTheme="minorHAnsi" w:hAnsiTheme="minorHAnsi" w:cstheme="minorHAnsi"/>
          <w:bCs/>
          <w:sz w:val="28"/>
          <w:szCs w:val="28"/>
        </w:rPr>
        <w:t xml:space="preserve">w latach 2024/2026 </w:t>
      </w:r>
      <w:r>
        <w:rPr>
          <w:rFonts w:asciiTheme="minorHAnsi" w:hAnsiTheme="minorHAnsi" w:cstheme="minorHAnsi"/>
          <w:bCs/>
          <w:sz w:val="28"/>
          <w:szCs w:val="28"/>
        </w:rPr>
        <w:t xml:space="preserve">w tej starej części miasta </w:t>
      </w:r>
      <w:r w:rsidR="005B2AF0">
        <w:rPr>
          <w:rFonts w:asciiTheme="minorHAnsi" w:hAnsiTheme="minorHAnsi" w:cstheme="minorHAnsi"/>
          <w:bCs/>
          <w:sz w:val="28"/>
          <w:szCs w:val="28"/>
        </w:rPr>
        <w:t xml:space="preserve">zamieszka </w:t>
      </w:r>
      <w:r>
        <w:rPr>
          <w:rFonts w:asciiTheme="minorHAnsi" w:hAnsiTheme="minorHAnsi" w:cstheme="minorHAnsi"/>
          <w:bCs/>
          <w:sz w:val="28"/>
          <w:szCs w:val="28"/>
        </w:rPr>
        <w:t>znaczna ilość osób.</w:t>
      </w:r>
    </w:p>
    <w:p w14:paraId="1352AD29" w14:textId="77777777" w:rsidR="00AA625C" w:rsidRDefault="00AA625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50CFE4A" w14:textId="46BC2BBE" w:rsidR="001C08BB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Dyskusja</w:t>
      </w:r>
      <w:r w:rsidR="00776A3F" w:rsidRPr="00B37B97">
        <w:rPr>
          <w:rFonts w:asciiTheme="minorHAnsi" w:hAnsiTheme="minorHAnsi" w:cstheme="minorHAnsi"/>
          <w:bCs/>
          <w:sz w:val="28"/>
          <w:szCs w:val="28"/>
        </w:rPr>
        <w:t>:</w:t>
      </w:r>
    </w:p>
    <w:p w14:paraId="49C49DBC" w14:textId="03ED6929" w:rsidR="00BA0CBF" w:rsidRDefault="0018702E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AF426A">
        <w:rPr>
          <w:rFonts w:asciiTheme="minorHAnsi" w:hAnsiTheme="minorHAnsi" w:cstheme="minorHAnsi"/>
          <w:bCs/>
          <w:sz w:val="28"/>
          <w:szCs w:val="28"/>
        </w:rPr>
        <w:t>A. Mieloszyński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81CAC">
        <w:rPr>
          <w:rFonts w:asciiTheme="minorHAnsi" w:hAnsiTheme="minorHAnsi" w:cstheme="minorHAnsi"/>
          <w:bCs/>
          <w:sz w:val="28"/>
          <w:szCs w:val="28"/>
        </w:rPr>
        <w:t xml:space="preserve"> - </w:t>
      </w:r>
      <w:r w:rsidR="005B2AF0">
        <w:rPr>
          <w:rFonts w:asciiTheme="minorHAnsi" w:hAnsiTheme="minorHAnsi" w:cstheme="minorHAnsi"/>
          <w:bCs/>
          <w:sz w:val="28"/>
          <w:szCs w:val="28"/>
        </w:rPr>
        <w:t xml:space="preserve">nawiązując do harmonogramu realizacji inwestycji na kwotę 14 mln zł </w:t>
      </w:r>
      <w:r w:rsidR="00681CAC">
        <w:rPr>
          <w:rFonts w:asciiTheme="minorHAnsi" w:hAnsiTheme="minorHAnsi" w:cstheme="minorHAnsi"/>
          <w:bCs/>
          <w:sz w:val="28"/>
          <w:szCs w:val="28"/>
        </w:rPr>
        <w:t xml:space="preserve">zapytał, </w:t>
      </w:r>
      <w:r w:rsidR="00AF426A">
        <w:rPr>
          <w:rFonts w:asciiTheme="minorHAnsi" w:hAnsiTheme="minorHAnsi" w:cstheme="minorHAnsi"/>
          <w:bCs/>
          <w:sz w:val="28"/>
          <w:szCs w:val="28"/>
        </w:rPr>
        <w:t xml:space="preserve">o powód unieważnienia wcześniejszych </w:t>
      </w:r>
      <w:r w:rsidR="00AF426A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przetargów, czy </w:t>
      </w:r>
      <w:r w:rsidR="008B4400">
        <w:rPr>
          <w:rFonts w:asciiTheme="minorHAnsi" w:hAnsiTheme="minorHAnsi" w:cstheme="minorHAnsi"/>
          <w:bCs/>
          <w:sz w:val="28"/>
          <w:szCs w:val="28"/>
        </w:rPr>
        <w:t>firma, która buduje</w:t>
      </w:r>
      <w:r w:rsidR="00AF426A">
        <w:rPr>
          <w:rFonts w:asciiTheme="minorHAnsi" w:hAnsiTheme="minorHAnsi" w:cstheme="minorHAnsi"/>
          <w:bCs/>
          <w:sz w:val="28"/>
          <w:szCs w:val="28"/>
        </w:rPr>
        <w:t xml:space="preserve"> brała w nich udział, czy w przetargu uwzględniono także infrastrukturę</w:t>
      </w:r>
      <w:r w:rsidR="00E02EC5">
        <w:rPr>
          <w:rFonts w:asciiTheme="minorHAnsi" w:hAnsiTheme="minorHAnsi" w:cstheme="minorHAnsi"/>
          <w:bCs/>
          <w:sz w:val="28"/>
          <w:szCs w:val="28"/>
        </w:rPr>
        <w:t>, czy kwota jest wystarczająca</w:t>
      </w:r>
      <w:r w:rsidR="00AF426A">
        <w:rPr>
          <w:rFonts w:asciiTheme="minorHAnsi" w:hAnsiTheme="minorHAnsi" w:cstheme="minorHAnsi"/>
          <w:bCs/>
          <w:sz w:val="28"/>
          <w:szCs w:val="28"/>
        </w:rPr>
        <w:t>?</w:t>
      </w:r>
    </w:p>
    <w:p w14:paraId="41E42F0F" w14:textId="7EBFE4FC" w:rsidR="00AF426A" w:rsidRDefault="00AF426A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 Prezes </w:t>
      </w:r>
      <w:r w:rsidR="0083198E">
        <w:rPr>
          <w:rFonts w:asciiTheme="minorHAnsi" w:hAnsiTheme="minorHAnsi" w:cstheme="minorHAnsi"/>
          <w:bCs/>
          <w:sz w:val="28"/>
          <w:szCs w:val="28"/>
        </w:rPr>
        <w:t xml:space="preserve">Spółki </w:t>
      </w:r>
      <w:r>
        <w:rPr>
          <w:rFonts w:asciiTheme="minorHAnsi" w:hAnsiTheme="minorHAnsi" w:cstheme="minorHAnsi"/>
          <w:bCs/>
          <w:sz w:val="28"/>
          <w:szCs w:val="28"/>
        </w:rPr>
        <w:t>informując, że do przetargu przyst</w:t>
      </w:r>
      <w:r w:rsidR="005B2AF0">
        <w:rPr>
          <w:rFonts w:asciiTheme="minorHAnsi" w:hAnsiTheme="minorHAnsi" w:cstheme="minorHAnsi"/>
          <w:bCs/>
          <w:sz w:val="28"/>
          <w:szCs w:val="28"/>
        </w:rPr>
        <w:t>ą</w:t>
      </w:r>
      <w:r>
        <w:rPr>
          <w:rFonts w:asciiTheme="minorHAnsi" w:hAnsiTheme="minorHAnsi" w:cstheme="minorHAnsi"/>
          <w:bCs/>
          <w:sz w:val="28"/>
          <w:szCs w:val="28"/>
        </w:rPr>
        <w:t>p</w:t>
      </w:r>
      <w:r w:rsidR="005B2AF0">
        <w:rPr>
          <w:rFonts w:asciiTheme="minorHAnsi" w:hAnsiTheme="minorHAnsi" w:cstheme="minorHAnsi"/>
          <w:bCs/>
          <w:sz w:val="28"/>
          <w:szCs w:val="28"/>
        </w:rPr>
        <w:t>iły</w:t>
      </w:r>
      <w:r>
        <w:rPr>
          <w:rFonts w:asciiTheme="minorHAnsi" w:hAnsiTheme="minorHAnsi" w:cstheme="minorHAnsi"/>
          <w:bCs/>
          <w:sz w:val="28"/>
          <w:szCs w:val="28"/>
        </w:rPr>
        <w:t xml:space="preserve"> 2 firmy</w:t>
      </w:r>
      <w:r w:rsidR="005B2AF0">
        <w:rPr>
          <w:rFonts w:asciiTheme="minorHAnsi" w:hAnsiTheme="minorHAnsi" w:cstheme="minorHAnsi"/>
          <w:bCs/>
          <w:sz w:val="28"/>
          <w:szCs w:val="28"/>
        </w:rPr>
        <w:t>, które również brały udział w drugim przetargu.</w:t>
      </w:r>
      <w:r>
        <w:rPr>
          <w:rFonts w:asciiTheme="minorHAnsi" w:hAnsiTheme="minorHAnsi" w:cstheme="minorHAnsi"/>
          <w:bCs/>
          <w:sz w:val="28"/>
          <w:szCs w:val="28"/>
        </w:rPr>
        <w:t xml:space="preserve"> Przetarg pierwszy unieważniono</w:t>
      </w:r>
      <w:r w:rsidR="005B2AF0">
        <w:rPr>
          <w:rFonts w:asciiTheme="minorHAnsi" w:hAnsiTheme="minorHAnsi" w:cstheme="minorHAnsi"/>
          <w:bCs/>
          <w:sz w:val="28"/>
          <w:szCs w:val="28"/>
        </w:rPr>
        <w:t xml:space="preserve"> gdyż</w:t>
      </w:r>
      <w:r>
        <w:rPr>
          <w:rFonts w:asciiTheme="minorHAnsi" w:hAnsiTheme="minorHAnsi" w:cstheme="minorHAnsi"/>
          <w:bCs/>
          <w:sz w:val="28"/>
          <w:szCs w:val="28"/>
        </w:rPr>
        <w:t xml:space="preserve"> w dwóch przypadkach były błędy formalne, drugi przetarg</w:t>
      </w:r>
      <w:r w:rsidR="005B2AF0">
        <w:rPr>
          <w:rFonts w:asciiTheme="minorHAnsi" w:hAnsiTheme="minorHAnsi" w:cstheme="minorHAnsi"/>
          <w:bCs/>
          <w:sz w:val="28"/>
          <w:szCs w:val="28"/>
        </w:rPr>
        <w:t xml:space="preserve"> unieważniono</w:t>
      </w:r>
      <w:r>
        <w:rPr>
          <w:rFonts w:asciiTheme="minorHAnsi" w:hAnsiTheme="minorHAnsi" w:cstheme="minorHAnsi"/>
          <w:bCs/>
          <w:sz w:val="28"/>
          <w:szCs w:val="28"/>
        </w:rPr>
        <w:t xml:space="preserve"> ze względu na kwotę.</w:t>
      </w:r>
    </w:p>
    <w:p w14:paraId="0FAB5AAC" w14:textId="0A2140E0" w:rsidR="00AF426A" w:rsidRDefault="00E02EC5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Firma musi zrealizować inwestycję zgodnie z projektem, na pewno nie zmieści się w kwocie ze względu na </w:t>
      </w:r>
      <w:r w:rsidR="008B4400">
        <w:rPr>
          <w:rFonts w:asciiTheme="minorHAnsi" w:hAnsiTheme="minorHAnsi" w:cstheme="minorHAnsi"/>
          <w:bCs/>
          <w:sz w:val="28"/>
          <w:szCs w:val="28"/>
        </w:rPr>
        <w:t xml:space="preserve">duży </w:t>
      </w:r>
      <w:r>
        <w:rPr>
          <w:rFonts w:asciiTheme="minorHAnsi" w:hAnsiTheme="minorHAnsi" w:cstheme="minorHAnsi"/>
          <w:bCs/>
          <w:sz w:val="28"/>
          <w:szCs w:val="28"/>
        </w:rPr>
        <w:t>wzrost cen. Jest to duży kontrakt, powyżej 12</w:t>
      </w:r>
      <w:r w:rsidR="008B4400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miesięcy, a więc jest możliwość negocjacji warunków.</w:t>
      </w:r>
    </w:p>
    <w:p w14:paraId="0D23275E" w14:textId="18A9EBB6" w:rsidR="00E02EC5" w:rsidRDefault="00E02EC5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9C45F30" w14:textId="04C57D9D" w:rsidR="00E02EC5" w:rsidRDefault="00E02EC5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zapytał, czy  wszystkie lokale będą posiadały piwnice, czy opłaty i kaucja zostaną zmienione? Czy stawki publicznie są znane?</w:t>
      </w:r>
    </w:p>
    <w:p w14:paraId="277097D3" w14:textId="0B5A6DEE" w:rsidR="00E02EC5" w:rsidRDefault="0083198E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Prezes Spółki poinformował, że każdy będzie miał komórkę lokatorską, będzie 1 pomieszczenie dla </w:t>
      </w:r>
      <w:r w:rsidR="009469B1">
        <w:rPr>
          <w:rFonts w:asciiTheme="minorHAnsi" w:hAnsiTheme="minorHAnsi" w:cstheme="minorHAnsi"/>
          <w:bCs/>
          <w:sz w:val="28"/>
          <w:szCs w:val="28"/>
        </w:rPr>
        <w:t>w</w:t>
      </w:r>
      <w:r>
        <w:rPr>
          <w:rFonts w:asciiTheme="minorHAnsi" w:hAnsiTheme="minorHAnsi" w:cstheme="minorHAnsi"/>
          <w:bCs/>
          <w:sz w:val="28"/>
          <w:szCs w:val="28"/>
        </w:rPr>
        <w:t>szystkich</w:t>
      </w:r>
      <w:r w:rsidR="009469B1">
        <w:rPr>
          <w:rFonts w:asciiTheme="minorHAnsi" w:hAnsiTheme="minorHAnsi" w:cstheme="minorHAnsi"/>
          <w:bCs/>
          <w:sz w:val="28"/>
          <w:szCs w:val="28"/>
        </w:rPr>
        <w:t>. Ustawa daje możliwość partycypacji w wysokości 30 %, natomiast planowano 15 %  partycypację.</w:t>
      </w:r>
    </w:p>
    <w:p w14:paraId="2737FD28" w14:textId="3F8BC497" w:rsidR="009469B1" w:rsidRDefault="009469B1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Jeśli wykonawca wystąpi o waloryzację warunków, to partycypacja</w:t>
      </w:r>
      <w:r w:rsidR="008B4400">
        <w:rPr>
          <w:rFonts w:asciiTheme="minorHAnsi" w:hAnsiTheme="minorHAnsi" w:cstheme="minorHAnsi"/>
          <w:bCs/>
          <w:sz w:val="28"/>
          <w:szCs w:val="28"/>
        </w:rPr>
        <w:t xml:space="preserve"> wzrośnie</w:t>
      </w:r>
      <w:r>
        <w:rPr>
          <w:rFonts w:asciiTheme="minorHAnsi" w:hAnsiTheme="minorHAnsi" w:cstheme="minorHAnsi"/>
          <w:bCs/>
          <w:sz w:val="28"/>
          <w:szCs w:val="28"/>
        </w:rPr>
        <w:t>.</w:t>
      </w:r>
    </w:p>
    <w:p w14:paraId="32B1CF29" w14:textId="6A651782" w:rsidR="009469B1" w:rsidRDefault="009469B1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343B83C" w14:textId="7C93A5C3" w:rsidR="009469B1" w:rsidRDefault="009469B1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nawiązując do tematu dot. sprzedaży 8 kamienic zwrócił się do Burmistrza zapytaniem: czy sprzedażą będą objęte całe kamienice, czy tylko poszczególne lokale, jakie będą kryteria  i na jaki cel kamienice zostaną sprzedane?</w:t>
      </w:r>
    </w:p>
    <w:p w14:paraId="474B3488" w14:textId="0467F672" w:rsidR="009469B1" w:rsidRDefault="009469B1" w:rsidP="00AF426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Burmistrz udzielając odp. przekazał, że będzie to sprzedaż kamienic w całości na cele mieszkaniowe i handlowe. To wpisuje się w program rewitalizacji starej części miasta. </w:t>
      </w:r>
    </w:p>
    <w:p w14:paraId="639787FD" w14:textId="216C869D" w:rsidR="00AF426A" w:rsidRDefault="00AD5C0D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 dalszej części przekazał jakie zadania wpisują się w rewitalizację starego miasta i jakie działania będą podejmowane by ożywić tą starą część miasta.</w:t>
      </w:r>
    </w:p>
    <w:p w14:paraId="5B74EC1B" w14:textId="3889F36A" w:rsidR="00AD5C0D" w:rsidRDefault="00AD5C0D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Obecnie jest opracowywana koncepcja tych działań szczegóły przedstawi  w kolejnych miesiącach ( październik/ listopad).</w:t>
      </w:r>
    </w:p>
    <w:p w14:paraId="40272381" w14:textId="1F4C0466" w:rsidR="00AD5C0D" w:rsidRDefault="00AD5C0D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2517D32" w14:textId="6E478133" w:rsidR="00AD5C0D" w:rsidRDefault="00AD5C0D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Jakuszek zapytał; w czym </w:t>
      </w:r>
      <w:r w:rsidR="00EC739F">
        <w:rPr>
          <w:rFonts w:asciiTheme="minorHAnsi" w:hAnsiTheme="minorHAnsi" w:cstheme="minorHAnsi"/>
          <w:bCs/>
          <w:sz w:val="28"/>
          <w:szCs w:val="28"/>
        </w:rPr>
        <w:t xml:space="preserve">tkwi </w:t>
      </w:r>
      <w:r>
        <w:rPr>
          <w:rFonts w:asciiTheme="minorHAnsi" w:hAnsiTheme="minorHAnsi" w:cstheme="minorHAnsi"/>
          <w:bCs/>
          <w:sz w:val="28"/>
          <w:szCs w:val="28"/>
        </w:rPr>
        <w:t>problem z przejęciem obiektu po Straży Pożarnej przy ul. Ogrodowej w Śremie?</w:t>
      </w:r>
    </w:p>
    <w:p w14:paraId="3BEF2B86" w14:textId="6DE25CD5" w:rsidR="00AD5C0D" w:rsidRDefault="00AD5C0D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stawiane warunki przez właściciela</w:t>
      </w:r>
      <w:r w:rsidR="001D5389">
        <w:rPr>
          <w:rFonts w:asciiTheme="minorHAnsi" w:hAnsiTheme="minorHAnsi" w:cstheme="minorHAnsi"/>
          <w:bCs/>
          <w:sz w:val="28"/>
          <w:szCs w:val="28"/>
        </w:rPr>
        <w:t xml:space="preserve"> nieruchomości nie są akceptowalne przez gminę. Przejęcie nieruchomości na stawianych warunkach nie jest w interesie gminy.</w:t>
      </w:r>
    </w:p>
    <w:p w14:paraId="405D7852" w14:textId="201042AE" w:rsidR="001D5389" w:rsidRDefault="001D5389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ADAC4E2" w14:textId="4D0DA464" w:rsidR="001D5389" w:rsidRDefault="001D5389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R. Piątek zapytał, jaka jest planowana cena użytkowa lokalu w budynku przy ul. Żurawiej po waloryzacji?</w:t>
      </w:r>
    </w:p>
    <w:p w14:paraId="1F685D6F" w14:textId="305AD3CA" w:rsidR="001D5389" w:rsidRDefault="001D5389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Prezes przekazując, że 6,5 tys. za m</w:t>
      </w:r>
      <w:r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, stan gotowy do zamieszkania.</w:t>
      </w:r>
    </w:p>
    <w:p w14:paraId="277BBE48" w14:textId="513F9816" w:rsidR="001D5389" w:rsidRDefault="001D5389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FBA6C39" w14:textId="292EFBFD" w:rsidR="001D5389" w:rsidRDefault="001D5389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Radny R. Piątek zapytał, co będzie z pozostałymi lokatorami kamienic, którzy nie wyrażają zgody na</w:t>
      </w:r>
      <w:r w:rsidR="00EC0B14">
        <w:rPr>
          <w:rFonts w:asciiTheme="minorHAnsi" w:hAnsiTheme="minorHAnsi" w:cstheme="minorHAnsi"/>
          <w:bCs/>
          <w:sz w:val="28"/>
          <w:szCs w:val="28"/>
        </w:rPr>
        <w:t xml:space="preserve"> przejście do nowych lokali przy ul. Żurawiej?</w:t>
      </w:r>
    </w:p>
    <w:p w14:paraId="70F82CB7" w14:textId="445FCDC4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Prezes Spółki wyjaśnił, że do nowych lokali zostaną przeniesione osoby z kamienic, które mają umowy na lokale komunalne i nie mają zaległości w płaceniu czynszu.</w:t>
      </w:r>
    </w:p>
    <w:p w14:paraId="3699385C" w14:textId="3C4BB98D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Osoby, które nie spełniają warunków zostaną przeniesione do lokali socjalnych.</w:t>
      </w:r>
    </w:p>
    <w:p w14:paraId="2BC755AF" w14:textId="3A0C9E0E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dodał, że te osoby nie są przekreślone, jeśli spełnią warunki</w:t>
      </w:r>
      <w:r w:rsidR="00D622C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też zostaną ujęte na tej liście.</w:t>
      </w:r>
    </w:p>
    <w:p w14:paraId="38E1216D" w14:textId="2FCC2FA9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74D30CC" w14:textId="168326DB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Mieloszyński zapytał, ile rodzin zostanie wyprowadzonych z tych 8 kamienic?</w:t>
      </w:r>
    </w:p>
    <w:p w14:paraId="180DB91C" w14:textId="341D4F83" w:rsidR="00EC0B14" w:rsidRDefault="00EC0B14" w:rsidP="00AD5C0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Prezes – odp. </w:t>
      </w:r>
      <w:r w:rsidR="00D622C3">
        <w:rPr>
          <w:rFonts w:asciiTheme="minorHAnsi" w:hAnsiTheme="minorHAnsi" w:cstheme="minorHAnsi"/>
          <w:bCs/>
          <w:sz w:val="28"/>
          <w:szCs w:val="28"/>
        </w:rPr>
        <w:t>„</w:t>
      </w:r>
      <w:r>
        <w:rPr>
          <w:rFonts w:asciiTheme="minorHAnsi" w:hAnsiTheme="minorHAnsi" w:cstheme="minorHAnsi"/>
          <w:bCs/>
          <w:sz w:val="28"/>
          <w:szCs w:val="28"/>
        </w:rPr>
        <w:t>40 rodzin</w:t>
      </w:r>
      <w:r w:rsidR="00D622C3">
        <w:rPr>
          <w:rFonts w:asciiTheme="minorHAnsi" w:hAnsiTheme="minorHAnsi" w:cstheme="minorHAnsi"/>
          <w:bCs/>
          <w:sz w:val="28"/>
          <w:szCs w:val="28"/>
        </w:rPr>
        <w:t>”</w:t>
      </w:r>
      <w:r>
        <w:rPr>
          <w:rFonts w:asciiTheme="minorHAnsi" w:hAnsiTheme="minorHAnsi" w:cstheme="minorHAnsi"/>
          <w:bCs/>
          <w:sz w:val="28"/>
          <w:szCs w:val="28"/>
        </w:rPr>
        <w:t>.</w:t>
      </w:r>
    </w:p>
    <w:p w14:paraId="49586BB0" w14:textId="77777777" w:rsidR="00F479FD" w:rsidRDefault="00F479FD" w:rsidP="003E6DC3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1B2B44BD" w14:textId="45683224" w:rsidR="00BC596A" w:rsidRPr="00B37B97" w:rsidRDefault="00BC596A" w:rsidP="008563E8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Pr="00B37B97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8CE19E3" w14:textId="77777777" w:rsidR="00BC596A" w:rsidRPr="00B37B97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23AF83" w14:textId="77777777" w:rsidR="008563E8" w:rsidRDefault="000C0079" w:rsidP="008563E8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8402428"/>
      <w:r w:rsidRPr="008563E8"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bookmarkEnd w:id="0"/>
      <w:r w:rsidR="008563E8" w:rsidRPr="008563E8">
        <w:rPr>
          <w:rFonts w:asciiTheme="minorHAnsi" w:hAnsiTheme="minorHAnsi" w:cstheme="minorHAnsi"/>
          <w:sz w:val="28"/>
          <w:szCs w:val="28"/>
        </w:rPr>
        <w:t>Informacj</w:t>
      </w:r>
      <w:r w:rsidR="008563E8">
        <w:rPr>
          <w:rFonts w:asciiTheme="minorHAnsi" w:hAnsiTheme="minorHAnsi" w:cstheme="minorHAnsi"/>
          <w:sz w:val="28"/>
          <w:szCs w:val="28"/>
        </w:rPr>
        <w:t>ę</w:t>
      </w:r>
      <w:r w:rsidR="008563E8" w:rsidRPr="008563E8">
        <w:rPr>
          <w:rFonts w:asciiTheme="minorHAnsi" w:hAnsiTheme="minorHAnsi" w:cstheme="minorHAnsi"/>
          <w:sz w:val="28"/>
          <w:szCs w:val="28"/>
        </w:rPr>
        <w:t xml:space="preserve"> o przebiegu wykonania budżetu gminy Śrem za  I półrocze </w:t>
      </w:r>
    </w:p>
    <w:p w14:paraId="1D11CA69" w14:textId="62A0AF42" w:rsidR="008563E8" w:rsidRPr="008563E8" w:rsidRDefault="008563E8" w:rsidP="008563E8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</w:t>
      </w:r>
      <w:r w:rsidRPr="008563E8">
        <w:rPr>
          <w:rFonts w:asciiTheme="minorHAnsi" w:hAnsiTheme="minorHAnsi" w:cstheme="minorHAnsi"/>
          <w:sz w:val="28"/>
          <w:szCs w:val="28"/>
        </w:rPr>
        <w:t>2022 roku i o kształtowaniu się wieloletniej prognozy finansowej</w:t>
      </w:r>
      <w:r>
        <w:rPr>
          <w:rFonts w:asciiTheme="minorHAnsi" w:hAnsiTheme="minorHAnsi" w:cstheme="minorHAnsi"/>
          <w:sz w:val="28"/>
          <w:szCs w:val="28"/>
        </w:rPr>
        <w:t xml:space="preserve"> przedstawił</w:t>
      </w:r>
      <w:r w:rsidR="004B0B6D">
        <w:rPr>
          <w:rFonts w:asciiTheme="minorHAnsi" w:hAnsiTheme="minorHAnsi" w:cstheme="minorHAnsi"/>
          <w:sz w:val="28"/>
          <w:szCs w:val="28"/>
        </w:rPr>
        <w:t>a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4B0B6D">
        <w:rPr>
          <w:rFonts w:asciiTheme="minorHAnsi" w:hAnsiTheme="minorHAnsi" w:cstheme="minorHAnsi"/>
          <w:sz w:val="28"/>
          <w:szCs w:val="28"/>
        </w:rPr>
        <w:t>Klaudia Pytel – Z-ca Naczelnika PFG.</w:t>
      </w:r>
    </w:p>
    <w:p w14:paraId="6B8EAC8A" w14:textId="1BD20ADB" w:rsidR="00D31AB4" w:rsidRPr="00B37B97" w:rsidRDefault="008563E8" w:rsidP="00D31AB4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Informacja, stanowi załącznik do protokołu z XXXVIII sesji Rady Miejskiej w</w:t>
      </w:r>
      <w:r w:rsidR="007F0CDB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 </w:t>
      </w:r>
      <w:r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Śremie</w:t>
      </w:r>
      <w:r w:rsidR="007F0CDB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( wrzesień 2022)</w:t>
      </w:r>
    </w:p>
    <w:p w14:paraId="153E5688" w14:textId="77777777" w:rsidR="00EC6F2B" w:rsidRPr="00B37B97" w:rsidRDefault="00EC6F2B" w:rsidP="00EC6F2B">
      <w:pPr>
        <w:suppressAutoHyphens/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138A5E59" w14:textId="6CFACFBD" w:rsidR="00EC6F2B" w:rsidRDefault="00EC6F2B" w:rsidP="00EC6F2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Dyskusja:</w:t>
      </w:r>
    </w:p>
    <w:p w14:paraId="6D007946" w14:textId="77777777" w:rsidR="00FE6C34" w:rsidRPr="00B37B97" w:rsidRDefault="00FE6C34" w:rsidP="00EC6F2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23D7A436" w14:textId="7D4A8D5B" w:rsidR="00F479FD" w:rsidRDefault="00D50DE3" w:rsidP="007F0CDB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040064">
        <w:rPr>
          <w:rFonts w:asciiTheme="minorHAnsi" w:hAnsiTheme="minorHAnsi" w:cstheme="minorHAnsi"/>
          <w:bCs/>
          <w:sz w:val="28"/>
          <w:szCs w:val="28"/>
        </w:rPr>
        <w:t>A. Mieloszyński nawiązując do opisu w sprawozdaniu na str. 5</w:t>
      </w:r>
      <w:r w:rsidR="00D622C3">
        <w:rPr>
          <w:rFonts w:asciiTheme="minorHAnsi" w:hAnsiTheme="minorHAnsi" w:cstheme="minorHAnsi"/>
          <w:bCs/>
          <w:sz w:val="28"/>
          <w:szCs w:val="28"/>
        </w:rPr>
        <w:t>,</w:t>
      </w:r>
      <w:r w:rsidR="00040064">
        <w:rPr>
          <w:rFonts w:asciiTheme="minorHAnsi" w:hAnsiTheme="minorHAnsi" w:cstheme="minorHAnsi"/>
          <w:bCs/>
          <w:sz w:val="28"/>
          <w:szCs w:val="28"/>
        </w:rPr>
        <w:t xml:space="preserve"> a</w:t>
      </w:r>
      <w:r w:rsidR="00D622C3">
        <w:rPr>
          <w:rFonts w:asciiTheme="minorHAnsi" w:hAnsiTheme="minorHAnsi" w:cstheme="minorHAnsi"/>
          <w:bCs/>
          <w:sz w:val="28"/>
          <w:szCs w:val="28"/>
        </w:rPr>
        <w:t> </w:t>
      </w:r>
      <w:r w:rsidR="00040064">
        <w:rPr>
          <w:rFonts w:asciiTheme="minorHAnsi" w:hAnsiTheme="minorHAnsi" w:cstheme="minorHAnsi"/>
          <w:bCs/>
          <w:sz w:val="28"/>
          <w:szCs w:val="28"/>
        </w:rPr>
        <w:t>dot. Dz. 600 Transport i Łączność zwrócił uwagę na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0064">
        <w:rPr>
          <w:rFonts w:asciiTheme="minorHAnsi" w:hAnsiTheme="minorHAnsi" w:cstheme="minorHAnsi"/>
          <w:bCs/>
          <w:sz w:val="28"/>
          <w:szCs w:val="28"/>
        </w:rPr>
        <w:t>niskie wykonanie</w:t>
      </w:r>
      <w:r w:rsidR="00D622C3">
        <w:rPr>
          <w:rFonts w:asciiTheme="minorHAnsi" w:hAnsiTheme="minorHAnsi" w:cstheme="minorHAnsi"/>
          <w:bCs/>
          <w:sz w:val="28"/>
          <w:szCs w:val="28"/>
        </w:rPr>
        <w:t xml:space="preserve"> wydatków (</w:t>
      </w:r>
      <w:r w:rsidR="00040064">
        <w:rPr>
          <w:rFonts w:asciiTheme="minorHAnsi" w:hAnsiTheme="minorHAnsi" w:cstheme="minorHAnsi"/>
          <w:bCs/>
          <w:sz w:val="28"/>
          <w:szCs w:val="28"/>
        </w:rPr>
        <w:t xml:space="preserve"> tylko 5,36 %</w:t>
      </w:r>
      <w:r w:rsidR="00D622C3">
        <w:rPr>
          <w:rFonts w:asciiTheme="minorHAnsi" w:hAnsiTheme="minorHAnsi" w:cstheme="minorHAnsi"/>
          <w:bCs/>
          <w:sz w:val="28"/>
          <w:szCs w:val="28"/>
        </w:rPr>
        <w:t>)</w:t>
      </w:r>
      <w:r w:rsidR="00040064">
        <w:rPr>
          <w:rFonts w:asciiTheme="minorHAnsi" w:hAnsiTheme="minorHAnsi" w:cstheme="minorHAnsi"/>
          <w:bCs/>
          <w:sz w:val="28"/>
          <w:szCs w:val="28"/>
        </w:rPr>
        <w:t>. Z</w:t>
      </w:r>
      <w:r>
        <w:rPr>
          <w:rFonts w:asciiTheme="minorHAnsi" w:hAnsiTheme="minorHAnsi" w:cstheme="minorHAnsi"/>
          <w:bCs/>
          <w:sz w:val="28"/>
          <w:szCs w:val="28"/>
        </w:rPr>
        <w:t xml:space="preserve">apytał, </w:t>
      </w:r>
      <w:r w:rsidR="00040064">
        <w:rPr>
          <w:rFonts w:asciiTheme="minorHAnsi" w:hAnsiTheme="minorHAnsi" w:cstheme="minorHAnsi"/>
          <w:bCs/>
          <w:sz w:val="28"/>
          <w:szCs w:val="28"/>
        </w:rPr>
        <w:t>czego kwoty dot., jakich konkretnych zadań i z czego są dofinansowane te zadania?</w:t>
      </w:r>
    </w:p>
    <w:p w14:paraId="5F7134B0" w14:textId="52B7A2A9" w:rsidR="00040064" w:rsidRDefault="00040064" w:rsidP="0004006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Zdaniem radnego kładka pieszo- rowerowa Śrem</w:t>
      </w:r>
      <w:r w:rsidR="0058237F">
        <w:rPr>
          <w:rFonts w:asciiTheme="minorHAnsi" w:hAnsiTheme="minorHAnsi" w:cstheme="minorHAnsi"/>
          <w:bCs/>
          <w:sz w:val="28"/>
          <w:szCs w:val="28"/>
        </w:rPr>
        <w:t>-</w:t>
      </w:r>
      <w:r>
        <w:rPr>
          <w:rFonts w:asciiTheme="minorHAnsi" w:hAnsiTheme="minorHAnsi" w:cstheme="minorHAnsi"/>
          <w:bCs/>
          <w:sz w:val="28"/>
          <w:szCs w:val="28"/>
        </w:rPr>
        <w:t xml:space="preserve"> Psarski</w:t>
      </w:r>
      <w:r w:rsidR="0058237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8237F">
        <w:rPr>
          <w:rFonts w:asciiTheme="minorHAnsi" w:hAnsiTheme="minorHAnsi" w:cstheme="minorHAnsi"/>
          <w:bCs/>
          <w:sz w:val="28"/>
          <w:szCs w:val="28"/>
        </w:rPr>
        <w:t xml:space="preserve">kwota </w:t>
      </w:r>
      <w:r>
        <w:rPr>
          <w:rFonts w:asciiTheme="minorHAnsi" w:hAnsiTheme="minorHAnsi" w:cstheme="minorHAnsi"/>
          <w:bCs/>
          <w:sz w:val="28"/>
          <w:szCs w:val="28"/>
        </w:rPr>
        <w:t>1.117.722,47 zł.</w:t>
      </w:r>
      <w:r w:rsidR="0058237F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Kwota 1.229.083,00</w:t>
      </w:r>
      <w:r w:rsidR="0058237F">
        <w:rPr>
          <w:rFonts w:asciiTheme="minorHAnsi" w:hAnsiTheme="minorHAnsi" w:cstheme="minorHAnsi"/>
          <w:bCs/>
          <w:sz w:val="28"/>
          <w:szCs w:val="28"/>
        </w:rPr>
        <w:t xml:space="preserve"> zł,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droga Grzymysław.</w:t>
      </w:r>
    </w:p>
    <w:p w14:paraId="224380E0" w14:textId="53E6DC95" w:rsidR="00040064" w:rsidRDefault="00040064" w:rsidP="0004006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Program Rządowy Polski Ład</w:t>
      </w:r>
      <w:r w:rsidR="0058237F">
        <w:rPr>
          <w:rFonts w:asciiTheme="minorHAnsi" w:hAnsiTheme="minorHAnsi" w:cstheme="minorHAnsi"/>
          <w:bCs/>
          <w:sz w:val="28"/>
          <w:szCs w:val="28"/>
        </w:rPr>
        <w:t xml:space="preserve">, </w:t>
      </w:r>
      <w:r>
        <w:rPr>
          <w:rFonts w:asciiTheme="minorHAnsi" w:hAnsiTheme="minorHAnsi" w:cstheme="minorHAnsi"/>
          <w:bCs/>
          <w:sz w:val="28"/>
          <w:szCs w:val="28"/>
        </w:rPr>
        <w:t xml:space="preserve">to zadanie </w:t>
      </w:r>
      <w:r w:rsidR="0058237F">
        <w:rPr>
          <w:rFonts w:asciiTheme="minorHAnsi" w:hAnsiTheme="minorHAnsi" w:cstheme="minorHAnsi"/>
          <w:bCs/>
          <w:sz w:val="28"/>
          <w:szCs w:val="28"/>
        </w:rPr>
        <w:t>„</w:t>
      </w:r>
      <w:r>
        <w:rPr>
          <w:rFonts w:asciiTheme="minorHAnsi" w:hAnsiTheme="minorHAnsi" w:cstheme="minorHAnsi"/>
          <w:bCs/>
          <w:sz w:val="28"/>
          <w:szCs w:val="28"/>
        </w:rPr>
        <w:t>deptak</w:t>
      </w:r>
      <w:r w:rsidR="0058237F">
        <w:rPr>
          <w:rFonts w:asciiTheme="minorHAnsi" w:hAnsiTheme="minorHAnsi" w:cstheme="minorHAnsi"/>
          <w:bCs/>
          <w:sz w:val="28"/>
          <w:szCs w:val="28"/>
        </w:rPr>
        <w:t>”,</w:t>
      </w:r>
      <w:r>
        <w:rPr>
          <w:rFonts w:asciiTheme="minorHAnsi" w:hAnsiTheme="minorHAnsi" w:cstheme="minorHAnsi"/>
          <w:bCs/>
          <w:sz w:val="28"/>
          <w:szCs w:val="28"/>
        </w:rPr>
        <w:t xml:space="preserve"> kwota 1260.000,00 zł.</w:t>
      </w:r>
    </w:p>
    <w:p w14:paraId="5AA91133" w14:textId="534BC16B" w:rsidR="0058237F" w:rsidRDefault="0058237F" w:rsidP="0004006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wyjaśnił, że inwestycja Śrem- Psarskie ścieżka rowerowa wokół zalewu nie jest rozliczona. Środki wpłynęły na koniec czerwca.</w:t>
      </w:r>
    </w:p>
    <w:p w14:paraId="1C4809D4" w14:textId="4C041BD4" w:rsidR="0058237F" w:rsidRDefault="0058237F" w:rsidP="0004006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Droga Grzymysław- realizacja ze środków Zarządu Fundacji Rozwoju Dróg – częściowo środki wpłynęły.</w:t>
      </w:r>
    </w:p>
    <w:p w14:paraId="54AC6264" w14:textId="63CB4C78" w:rsidR="0058237F" w:rsidRDefault="0058237F" w:rsidP="0004006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Program Rządowy Polski Ład – przebudowa ulicy Kościuszki ( deptak) środki nie wpłynęły.</w:t>
      </w:r>
      <w:r w:rsidR="006D5E96">
        <w:rPr>
          <w:rFonts w:asciiTheme="minorHAnsi" w:hAnsiTheme="minorHAnsi" w:cstheme="minorHAnsi"/>
          <w:bCs/>
          <w:sz w:val="28"/>
          <w:szCs w:val="28"/>
        </w:rPr>
        <w:t xml:space="preserve"> Obecnie czekamy na decyzję konserwatora zabytków. Zadanie to realizowane jest w ramach programu zaprojektuj i wybuduj. Realizacja początek października 2022 r., a zakończenie I półrocze 2023 r.</w:t>
      </w:r>
    </w:p>
    <w:p w14:paraId="30362F26" w14:textId="1E8985AA" w:rsidR="006D5E96" w:rsidRDefault="006D5E96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Radny A. Mieloszyński zapytał, czy ul. Młyńska, </w:t>
      </w:r>
      <w:r w:rsidR="009B79B4">
        <w:rPr>
          <w:rFonts w:asciiTheme="minorHAnsi" w:hAnsiTheme="minorHAnsi" w:cstheme="minorHAnsi"/>
          <w:bCs/>
          <w:sz w:val="28"/>
          <w:szCs w:val="28"/>
        </w:rPr>
        <w:t>ul. S</w:t>
      </w:r>
      <w:r>
        <w:rPr>
          <w:rFonts w:asciiTheme="minorHAnsi" w:hAnsiTheme="minorHAnsi" w:cstheme="minorHAnsi"/>
          <w:bCs/>
          <w:sz w:val="28"/>
          <w:szCs w:val="28"/>
        </w:rPr>
        <w:t xml:space="preserve">zewska i </w:t>
      </w:r>
      <w:r w:rsidR="009B79B4">
        <w:rPr>
          <w:rFonts w:asciiTheme="minorHAnsi" w:hAnsiTheme="minorHAnsi" w:cstheme="minorHAnsi"/>
          <w:bCs/>
          <w:sz w:val="28"/>
          <w:szCs w:val="28"/>
        </w:rPr>
        <w:t xml:space="preserve">ul. Floriana </w:t>
      </w:r>
      <w:r>
        <w:rPr>
          <w:rFonts w:asciiTheme="minorHAnsi" w:hAnsiTheme="minorHAnsi" w:cstheme="minorHAnsi"/>
          <w:bCs/>
          <w:sz w:val="28"/>
          <w:szCs w:val="28"/>
        </w:rPr>
        <w:t>Dąbrowskiego będzie wykonana</w:t>
      </w:r>
      <w:r w:rsidR="009B79B4">
        <w:rPr>
          <w:rFonts w:asciiTheme="minorHAnsi" w:hAnsiTheme="minorHAnsi" w:cstheme="minorHAnsi"/>
          <w:bCs/>
          <w:sz w:val="28"/>
          <w:szCs w:val="28"/>
        </w:rPr>
        <w:t xml:space="preserve"> w bieżącym roku</w:t>
      </w:r>
      <w:r>
        <w:rPr>
          <w:rFonts w:asciiTheme="minorHAnsi" w:hAnsiTheme="minorHAnsi" w:cstheme="minorHAnsi"/>
          <w:bCs/>
          <w:sz w:val="28"/>
          <w:szCs w:val="28"/>
        </w:rPr>
        <w:t>?</w:t>
      </w:r>
    </w:p>
    <w:p w14:paraId="63B86CB6" w14:textId="507983FF" w:rsidR="006D5E96" w:rsidRDefault="006D5E96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w pierwszej kolejności będzie realizowana ul.</w:t>
      </w:r>
      <w:r w:rsidR="009B79B4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Kościuszki</w:t>
      </w:r>
      <w:r w:rsidR="009B79B4">
        <w:rPr>
          <w:rFonts w:asciiTheme="minorHAnsi" w:hAnsiTheme="minorHAnsi" w:cstheme="minorHAnsi"/>
          <w:bCs/>
          <w:sz w:val="28"/>
          <w:szCs w:val="28"/>
        </w:rPr>
        <w:t>, a następnie ww. wymienione ulice.</w:t>
      </w:r>
    </w:p>
    <w:p w14:paraId="60C9A467" w14:textId="32B4EA4C" w:rsidR="009B79B4" w:rsidRDefault="009B79B4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18D2825" w14:textId="0B94B232" w:rsidR="009B79B4" w:rsidRDefault="00EF5CDA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odnosząc się do Dz. 600 Transport i Łączność zapytał, czy w  wydatkach niewygasających będzie wykazane tylko to zadanie ( deptak), czy będą także inne zadania</w:t>
      </w:r>
      <w:r w:rsidR="00F56BEF">
        <w:rPr>
          <w:rFonts w:asciiTheme="minorHAnsi" w:hAnsiTheme="minorHAnsi" w:cstheme="minorHAnsi"/>
          <w:bCs/>
          <w:sz w:val="28"/>
          <w:szCs w:val="28"/>
        </w:rPr>
        <w:t>, jakie są zadania realizowane</w:t>
      </w:r>
      <w:r>
        <w:rPr>
          <w:rFonts w:asciiTheme="minorHAnsi" w:hAnsiTheme="minorHAnsi" w:cstheme="minorHAnsi"/>
          <w:bCs/>
          <w:sz w:val="28"/>
          <w:szCs w:val="28"/>
        </w:rPr>
        <w:t>?</w:t>
      </w:r>
    </w:p>
    <w:p w14:paraId="4FBC952B" w14:textId="7F12C619" w:rsidR="00EF5CDA" w:rsidRDefault="00EF5CDA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nie wpisano do realizacji dróg</w:t>
      </w:r>
      <w:r w:rsidR="00F56BEF">
        <w:rPr>
          <w:rFonts w:asciiTheme="minorHAnsi" w:hAnsiTheme="minorHAnsi" w:cstheme="minorHAnsi"/>
          <w:bCs/>
          <w:sz w:val="28"/>
          <w:szCs w:val="28"/>
        </w:rPr>
        <w:t xml:space="preserve"> – zadania</w:t>
      </w:r>
      <w:r w:rsidR="00D622C3">
        <w:rPr>
          <w:rFonts w:asciiTheme="minorHAnsi" w:hAnsiTheme="minorHAnsi" w:cstheme="minorHAnsi"/>
          <w:bCs/>
          <w:sz w:val="28"/>
          <w:szCs w:val="28"/>
        </w:rPr>
        <w:t>:</w:t>
      </w:r>
      <w:r w:rsidR="00F56BEF">
        <w:rPr>
          <w:rFonts w:asciiTheme="minorHAnsi" w:hAnsiTheme="minorHAnsi" w:cstheme="minorHAnsi"/>
          <w:bCs/>
          <w:sz w:val="28"/>
          <w:szCs w:val="28"/>
        </w:rPr>
        <w:t xml:space="preserve"> Dąbrowa ul. Ogrodowa – realizacja do 15.11.2022 r.</w:t>
      </w:r>
      <w:r w:rsidR="00D622C3">
        <w:rPr>
          <w:rFonts w:asciiTheme="minorHAnsi" w:hAnsiTheme="minorHAnsi" w:cstheme="minorHAnsi"/>
          <w:bCs/>
          <w:sz w:val="28"/>
          <w:szCs w:val="28"/>
        </w:rPr>
        <w:t>, d</w:t>
      </w:r>
      <w:r w:rsidR="00F56BEF">
        <w:rPr>
          <w:rFonts w:asciiTheme="minorHAnsi" w:hAnsiTheme="minorHAnsi" w:cstheme="minorHAnsi"/>
          <w:bCs/>
          <w:sz w:val="28"/>
          <w:szCs w:val="28"/>
        </w:rPr>
        <w:t>roga do REHAU – termin realizacji 15.10.2022 r. Po sesji, gdy zostanie przyjęta uchwała zostanie ogłoszony przetarg na budowę drogi  Grzymysław na odcinku do drogi wojewódzkiej i to zadanie również znajdzie się w wydatkach niewygasających.</w:t>
      </w:r>
    </w:p>
    <w:p w14:paraId="43506210" w14:textId="67113EE0" w:rsidR="00F56BEF" w:rsidRDefault="00F56BEF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Rozpoczniemy prace dot. budowy drogi w Psarskim ul. Platanowa i w Nochowie ( kwota 500 tys. zł). Zadania te są w realizacji.</w:t>
      </w:r>
    </w:p>
    <w:p w14:paraId="5CD51991" w14:textId="1BA612EF" w:rsidR="00EF5CDA" w:rsidRDefault="00EF5CDA" w:rsidP="006D5E96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620443C" w14:textId="4E9777B1" w:rsidR="00D31AB4" w:rsidRPr="00B37B97" w:rsidRDefault="00EC6F2B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3C2644CC" w14:textId="232A1E9A" w:rsidR="00D31AB4" w:rsidRPr="00B37B97" w:rsidRDefault="00D31AB4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1E4C147" w14:textId="77777777" w:rsidR="00D31AB4" w:rsidRPr="00B37B97" w:rsidRDefault="00D31AB4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A88879B" w14:textId="21277608" w:rsidR="008108A2" w:rsidRPr="00B37B97" w:rsidRDefault="00D31AB4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ad. 4. </w:t>
      </w:r>
      <w:r w:rsidR="008108A2" w:rsidRPr="00B37B97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7828B749" w14:textId="41B3F4CE" w:rsidR="00E004DB" w:rsidRPr="00E004DB" w:rsidRDefault="00BC1DB3" w:rsidP="00E004DB">
      <w:pPr>
        <w:pStyle w:val="Akapitzlist"/>
        <w:numPr>
          <w:ilvl w:val="0"/>
          <w:numId w:val="40"/>
        </w:numPr>
        <w:ind w:left="709"/>
        <w:jc w:val="both"/>
        <w:rPr>
          <w:rFonts w:asciiTheme="minorHAnsi" w:hAnsiTheme="minorHAnsi" w:cstheme="minorHAnsi"/>
          <w:bCs/>
        </w:rPr>
      </w:pPr>
      <w:r w:rsidRPr="007F0CDB">
        <w:rPr>
          <w:rFonts w:asciiTheme="minorHAnsi" w:hAnsiTheme="minorHAnsi" w:cstheme="minorHAnsi"/>
          <w:bCs/>
          <w:sz w:val="28"/>
          <w:szCs w:val="28"/>
        </w:rPr>
        <w:t xml:space="preserve">w sprawie </w:t>
      </w:r>
      <w:r w:rsidR="00E004DB" w:rsidRPr="00E004DB">
        <w:rPr>
          <w:rFonts w:asciiTheme="minorHAnsi" w:hAnsiTheme="minorHAnsi" w:cstheme="minorHAnsi"/>
          <w:sz w:val="28"/>
          <w:szCs w:val="28"/>
        </w:rPr>
        <w:t>miejscowego planu zagospodarowania przestrzennego terenów położonych w Mechlinie i Śremie;</w:t>
      </w:r>
    </w:p>
    <w:p w14:paraId="4D9997D3" w14:textId="0FED80C0" w:rsidR="007F0CDB" w:rsidRPr="00FE6C34" w:rsidRDefault="007F0CDB" w:rsidP="007F0CDB">
      <w:pPr>
        <w:jc w:val="both"/>
        <w:rPr>
          <w:rFonts w:asciiTheme="minorHAnsi" w:hAnsiTheme="minorHAnsi" w:cstheme="minorHAnsi"/>
          <w:sz w:val="28"/>
          <w:szCs w:val="28"/>
        </w:rPr>
      </w:pPr>
      <w:r w:rsidRPr="00FE6C34">
        <w:rPr>
          <w:rFonts w:asciiTheme="minorHAnsi" w:hAnsiTheme="minorHAnsi" w:cstheme="minorHAnsi"/>
          <w:sz w:val="28"/>
          <w:szCs w:val="28"/>
        </w:rPr>
        <w:t>Projekt uchwały przedstawił</w:t>
      </w:r>
      <w:r w:rsidR="00E004DB" w:rsidRPr="00FE6C34">
        <w:rPr>
          <w:rFonts w:asciiTheme="minorHAnsi" w:hAnsiTheme="minorHAnsi" w:cstheme="minorHAnsi"/>
          <w:sz w:val="28"/>
          <w:szCs w:val="28"/>
        </w:rPr>
        <w:t>a</w:t>
      </w:r>
      <w:r w:rsidRPr="00FE6C34">
        <w:rPr>
          <w:rFonts w:asciiTheme="minorHAnsi" w:hAnsiTheme="minorHAnsi" w:cstheme="minorHAnsi"/>
          <w:sz w:val="28"/>
          <w:szCs w:val="28"/>
        </w:rPr>
        <w:t xml:space="preserve"> </w:t>
      </w:r>
      <w:r w:rsidR="00E004DB" w:rsidRPr="00FE6C34">
        <w:rPr>
          <w:rFonts w:asciiTheme="minorHAnsi" w:hAnsiTheme="minorHAnsi" w:cstheme="minorHAnsi"/>
          <w:sz w:val="28"/>
          <w:szCs w:val="28"/>
        </w:rPr>
        <w:t>Katarzyna Bednarowicz -</w:t>
      </w:r>
      <w:r w:rsidRPr="00FE6C34">
        <w:rPr>
          <w:rFonts w:asciiTheme="minorHAnsi" w:hAnsiTheme="minorHAnsi" w:cstheme="minorHAnsi"/>
          <w:sz w:val="28"/>
          <w:szCs w:val="28"/>
        </w:rPr>
        <w:t>Naczelnik P</w:t>
      </w:r>
      <w:r w:rsidR="00E004DB" w:rsidRPr="00FE6C34">
        <w:rPr>
          <w:rFonts w:asciiTheme="minorHAnsi" w:hAnsiTheme="minorHAnsi" w:cstheme="minorHAnsi"/>
          <w:sz w:val="28"/>
          <w:szCs w:val="28"/>
        </w:rPr>
        <w:t>PS</w:t>
      </w:r>
      <w:r w:rsidR="00FE6C34" w:rsidRPr="00FE6C34">
        <w:rPr>
          <w:rFonts w:asciiTheme="minorHAnsi" w:hAnsiTheme="minorHAnsi" w:cstheme="minorHAnsi"/>
          <w:sz w:val="28"/>
          <w:szCs w:val="28"/>
        </w:rPr>
        <w:t>.</w:t>
      </w:r>
    </w:p>
    <w:p w14:paraId="698E3271" w14:textId="0F320E04" w:rsidR="00EC60BD" w:rsidRPr="00FE6C34" w:rsidRDefault="00EC60BD" w:rsidP="007F0CD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9746CA" w14:textId="527995CF" w:rsidR="00FC0A19" w:rsidRPr="00FE6C34" w:rsidRDefault="00FC0A19" w:rsidP="00980CB0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FE6C34">
        <w:rPr>
          <w:rFonts w:ascii="Calibri" w:hAnsi="Calibri" w:cs="Calibri"/>
          <w:sz w:val="28"/>
          <w:szCs w:val="28"/>
        </w:rPr>
        <w:t>Następnie przestawiła t</w:t>
      </w:r>
      <w:r w:rsidR="00EC60BD" w:rsidRPr="00FE6C34">
        <w:rPr>
          <w:rFonts w:ascii="Calibri" w:hAnsi="Calibri" w:cs="Calibri"/>
          <w:sz w:val="28"/>
          <w:szCs w:val="28"/>
        </w:rPr>
        <w:t>reść uwagi</w:t>
      </w:r>
      <w:r w:rsidRPr="00FE6C34">
        <w:rPr>
          <w:rFonts w:ascii="Calibri" w:hAnsi="Calibri" w:cs="Calibri"/>
          <w:sz w:val="28"/>
          <w:szCs w:val="28"/>
        </w:rPr>
        <w:t xml:space="preserve"> jaka została złożona przez osobę fizyczną w</w:t>
      </w:r>
      <w:r w:rsidR="00980CB0" w:rsidRPr="00FE6C34">
        <w:rPr>
          <w:rFonts w:ascii="Calibri" w:hAnsi="Calibri" w:cs="Calibri"/>
          <w:sz w:val="28"/>
          <w:szCs w:val="28"/>
        </w:rPr>
        <w:t> </w:t>
      </w:r>
      <w:r w:rsidRPr="00FE6C34">
        <w:rPr>
          <w:rFonts w:ascii="Calibri" w:hAnsi="Calibri" w:cs="Calibri"/>
          <w:sz w:val="28"/>
          <w:szCs w:val="28"/>
        </w:rPr>
        <w:t>dniu 21 maja 2021r. oraz stanowisko Burmistrza</w:t>
      </w:r>
      <w:r w:rsidR="00EC60BD" w:rsidRPr="00FE6C34">
        <w:rPr>
          <w:rFonts w:ascii="Calibri" w:hAnsi="Calibri" w:cs="Calibri"/>
          <w:sz w:val="28"/>
          <w:szCs w:val="28"/>
        </w:rPr>
        <w:t xml:space="preserve">: </w:t>
      </w:r>
    </w:p>
    <w:p w14:paraId="10A274A5" w14:textId="77777777" w:rsidR="00C44F83" w:rsidRPr="00FE6C34" w:rsidRDefault="00C44F83" w:rsidP="00980CB0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14:paraId="7CF644DC" w14:textId="7895BBC7" w:rsidR="00C44F83" w:rsidRPr="00FE6C34" w:rsidRDefault="00C44F83" w:rsidP="00980CB0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FE6C34">
        <w:rPr>
          <w:rFonts w:ascii="Calibri" w:hAnsi="Calibri" w:cs="Calibri"/>
          <w:sz w:val="28"/>
          <w:szCs w:val="28"/>
        </w:rPr>
        <w:t>Treść uwagi:</w:t>
      </w:r>
    </w:p>
    <w:p w14:paraId="2351C1DF" w14:textId="7A0D5820" w:rsidR="007605EB" w:rsidRPr="00FE6C34" w:rsidRDefault="007605EB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FE6C34">
        <w:rPr>
          <w:rFonts w:asciiTheme="minorHAnsi" w:hAnsiTheme="minorHAnsi" w:cstheme="minorHAnsi"/>
          <w:sz w:val="28"/>
          <w:szCs w:val="28"/>
        </w:rPr>
        <w:t>Wniosek o niezmienianie przeznaczenia terenów działki 79 (24.MG zgodnie z</w:t>
      </w:r>
      <w:r w:rsidR="00FE6C34">
        <w:rPr>
          <w:rFonts w:asciiTheme="minorHAnsi" w:hAnsiTheme="minorHAnsi" w:cstheme="minorHAnsi"/>
          <w:sz w:val="28"/>
          <w:szCs w:val="28"/>
        </w:rPr>
        <w:t> </w:t>
      </w:r>
      <w:r w:rsidRPr="00FE6C34">
        <w:rPr>
          <w:rFonts w:asciiTheme="minorHAnsi" w:hAnsiTheme="minorHAnsi" w:cstheme="minorHAnsi"/>
          <w:sz w:val="28"/>
          <w:szCs w:val="28"/>
        </w:rPr>
        <w:t>mpzp z 2002 r.) oraz sąsiadujących z 24.MG na inny umożliwiający utworzenie w najbliższym sąsiedztwie stacji diagnostycznej bądź naprawczej oraz myjni samochodów osobowych i ciężarowych. Wymienione usługi nie należą do działalności nieuciążliwej. Ciągła praca maszyn generuje wzmożony hałas, składowane odpady (zużyte oleje opony, części samochodowe, środki konserwujące, oczekujące w kolejce samochody).</w:t>
      </w:r>
    </w:p>
    <w:p w14:paraId="7F6C1A43" w14:textId="3988E2F2" w:rsidR="00FC0A19" w:rsidRPr="00FE6C34" w:rsidRDefault="00FC0A19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53772193" w14:textId="385719D7" w:rsidR="00C44F83" w:rsidRPr="00FE6C34" w:rsidRDefault="00C44F83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FE6C34">
        <w:rPr>
          <w:rFonts w:asciiTheme="minorHAnsi" w:hAnsiTheme="minorHAnsi" w:cstheme="minorHAnsi"/>
          <w:sz w:val="28"/>
          <w:szCs w:val="28"/>
        </w:rPr>
        <w:t>Oznaczenie nieruchomości, której dotyczy uwaga:</w:t>
      </w:r>
    </w:p>
    <w:p w14:paraId="41C72F3C" w14:textId="77777777" w:rsidR="007605EB" w:rsidRPr="0095740F" w:rsidRDefault="007605EB" w:rsidP="007605EB">
      <w:pPr>
        <w:snapToGrid w:val="0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działka o nr ewid. 79, obręb Mechlin</w:t>
      </w:r>
    </w:p>
    <w:p w14:paraId="00871BDC" w14:textId="5F1E0886" w:rsidR="007605EB" w:rsidRPr="0095740F" w:rsidRDefault="007605EB" w:rsidP="007605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oraz sąsiednie działki o nr ewid.: 81, 80, 78, 77</w:t>
      </w:r>
    </w:p>
    <w:p w14:paraId="1E39EF2C" w14:textId="2F993371" w:rsidR="007605EB" w:rsidRPr="0095740F" w:rsidRDefault="007605EB" w:rsidP="007605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23574254" w14:textId="6ACECED4" w:rsidR="007605EB" w:rsidRPr="0095740F" w:rsidRDefault="007605EB" w:rsidP="007605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95740F">
        <w:rPr>
          <w:rFonts w:asciiTheme="minorHAnsi" w:hAnsiTheme="minorHAnsi" w:cstheme="minorHAnsi"/>
          <w:sz w:val="28"/>
          <w:szCs w:val="28"/>
        </w:rPr>
        <w:t>Ustalenia projektu planu dla nieruchomości, której dotyczy uwaga:</w:t>
      </w:r>
    </w:p>
    <w:p w14:paraId="48246BDF" w14:textId="77777777" w:rsidR="007605EB" w:rsidRPr="0095740F" w:rsidRDefault="007605EB" w:rsidP="007605EB">
      <w:pPr>
        <w:snapToGrid w:val="0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 xml:space="preserve">1U – teren zabudowy usługowej, w ramach którego dopuszcza się lokalizację: </w:t>
      </w:r>
    </w:p>
    <w:p w14:paraId="384B237A" w14:textId="77777777" w:rsidR="007605EB" w:rsidRPr="0095740F" w:rsidRDefault="007605EB" w:rsidP="007605EB">
      <w:pPr>
        <w:snapToGrid w:val="0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 xml:space="preserve">1) budynków usługowych, w tym mieszczących: </w:t>
      </w:r>
    </w:p>
    <w:p w14:paraId="359CD484" w14:textId="77777777" w:rsidR="007605EB" w:rsidRPr="0095740F" w:rsidRDefault="007605EB" w:rsidP="0095740F">
      <w:pPr>
        <w:snapToGrid w:val="0"/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a) usługi stacji kontroli napraw i obsługi pojazdów oraz myjni samochodowych,</w:t>
      </w:r>
    </w:p>
    <w:p w14:paraId="5C919395" w14:textId="77777777" w:rsidR="007605EB" w:rsidRPr="0095740F" w:rsidRDefault="007605EB" w:rsidP="0095740F">
      <w:pPr>
        <w:snapToGrid w:val="0"/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b) handel o powierzchni sprzedaży do 200 m</w:t>
      </w:r>
      <w:r w:rsidRPr="0095740F">
        <w:rPr>
          <w:rFonts w:asciiTheme="minorHAnsi" w:hAnsiTheme="minorHAnsi" w:cstheme="minorHAnsi"/>
          <w:iCs/>
          <w:sz w:val="28"/>
          <w:szCs w:val="28"/>
          <w:vertAlign w:val="superscript"/>
        </w:rPr>
        <w:t>2</w:t>
      </w:r>
      <w:r w:rsidRPr="0095740F">
        <w:rPr>
          <w:rFonts w:asciiTheme="minorHAnsi" w:hAnsiTheme="minorHAnsi" w:cstheme="minorHAnsi"/>
          <w:iCs/>
          <w:sz w:val="28"/>
          <w:szCs w:val="28"/>
        </w:rPr>
        <w:t>;</w:t>
      </w:r>
    </w:p>
    <w:p w14:paraId="1AE17A2D" w14:textId="083514D5" w:rsidR="007605EB" w:rsidRPr="0095740F" w:rsidRDefault="007605EB" w:rsidP="007605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2) budynków magazynowych o powierzchni zabudowy do 200 m</w:t>
      </w:r>
      <w:r w:rsidRPr="0095740F">
        <w:rPr>
          <w:rFonts w:asciiTheme="minorHAnsi" w:hAnsiTheme="minorHAnsi" w:cstheme="minorHAnsi"/>
          <w:iCs/>
          <w:sz w:val="28"/>
          <w:szCs w:val="28"/>
          <w:vertAlign w:val="superscript"/>
        </w:rPr>
        <w:t>2</w:t>
      </w:r>
      <w:r w:rsidRPr="0095740F">
        <w:rPr>
          <w:rFonts w:asciiTheme="minorHAnsi" w:hAnsiTheme="minorHAnsi" w:cstheme="minorHAnsi"/>
          <w:iCs/>
          <w:sz w:val="28"/>
          <w:szCs w:val="28"/>
        </w:rPr>
        <w:t>.</w:t>
      </w:r>
    </w:p>
    <w:p w14:paraId="2179C1C0" w14:textId="77777777" w:rsidR="007605EB" w:rsidRPr="0095740F" w:rsidRDefault="007605EB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B0F0"/>
          <w:sz w:val="28"/>
          <w:szCs w:val="28"/>
        </w:rPr>
      </w:pPr>
    </w:p>
    <w:p w14:paraId="1AB917C9" w14:textId="3EBAA8F2" w:rsidR="00EC60BD" w:rsidRDefault="00EC60BD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FE6C34">
        <w:rPr>
          <w:rFonts w:asciiTheme="minorHAnsi" w:hAnsiTheme="minorHAnsi" w:cstheme="minorHAnsi"/>
          <w:sz w:val="28"/>
          <w:szCs w:val="28"/>
        </w:rPr>
        <w:t>Rozstrzygnięcie: uwaga nieuwzględniona.</w:t>
      </w:r>
    </w:p>
    <w:p w14:paraId="19F02874" w14:textId="77777777" w:rsidR="00D114AC" w:rsidRPr="00FE6C34" w:rsidRDefault="00D114AC" w:rsidP="00980C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18F5C5E6" w14:textId="4FC671E0" w:rsidR="007605EB" w:rsidRPr="0095740F" w:rsidRDefault="007605EB" w:rsidP="007605EB">
      <w:pPr>
        <w:snapToGrid w:val="0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 xml:space="preserve">UWAGA: Na terenie oznaczonym symbolem 1U obowiązuje zakaz lokalizacji: przedsięwzięć mogących zawsze znacząco lub potencjalnie znacząco oddziaływać na środowisko, z wyjątkiem inwestycji infrastruktury technicznej i komunikacyjnej. </w:t>
      </w:r>
    </w:p>
    <w:p w14:paraId="21EC3039" w14:textId="05316B98" w:rsidR="007605EB" w:rsidRPr="0095740F" w:rsidRDefault="007605EB" w:rsidP="007605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B0F0"/>
          <w:sz w:val="28"/>
          <w:szCs w:val="28"/>
        </w:rPr>
      </w:pPr>
      <w:r w:rsidRPr="0095740F">
        <w:rPr>
          <w:rFonts w:asciiTheme="minorHAnsi" w:hAnsiTheme="minorHAnsi" w:cstheme="minorHAnsi"/>
          <w:iCs/>
          <w:sz w:val="28"/>
          <w:szCs w:val="28"/>
        </w:rPr>
        <w:t>W związku ze złożoną uwagą zostaną skorygowane funkcje sąsiadujących terenów.</w:t>
      </w:r>
    </w:p>
    <w:p w14:paraId="6C8A7F9A" w14:textId="77777777" w:rsidR="007605EB" w:rsidRDefault="007605EB" w:rsidP="00980CB0">
      <w:pPr>
        <w:autoSpaceDE w:val="0"/>
        <w:autoSpaceDN w:val="0"/>
        <w:adjustRightInd w:val="0"/>
        <w:jc w:val="both"/>
        <w:rPr>
          <w:rFonts w:ascii="Calibri" w:hAnsi="Calibri" w:cs="Calibri"/>
          <w:color w:val="00B0F0"/>
          <w:sz w:val="28"/>
          <w:szCs w:val="28"/>
        </w:rPr>
      </w:pPr>
    </w:p>
    <w:p w14:paraId="5516C3DF" w14:textId="44135890" w:rsidR="005E3735" w:rsidRPr="0025636E" w:rsidRDefault="005E3735" w:rsidP="007F0CDB">
      <w:pPr>
        <w:pStyle w:val="Akapitzlist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</w:t>
      </w:r>
      <w:r w:rsidR="00FE6C34">
        <w:rPr>
          <w:rFonts w:asciiTheme="minorHAnsi" w:hAnsiTheme="minorHAnsi" w:cstheme="minorHAnsi"/>
          <w:bCs/>
          <w:sz w:val="28"/>
          <w:szCs w:val="28"/>
        </w:rPr>
        <w:t xml:space="preserve">i </w:t>
      </w:r>
      <w:r w:rsidR="00FE6C34" w:rsidRPr="0025636E">
        <w:rPr>
          <w:rFonts w:asciiTheme="minorHAnsi" w:hAnsiTheme="minorHAnsi" w:cstheme="minorHAnsi"/>
          <w:bCs/>
          <w:sz w:val="28"/>
          <w:szCs w:val="28"/>
        </w:rPr>
        <w:t>nad zgłoszoną uwagą i projektem uchwały nie było.</w:t>
      </w:r>
    </w:p>
    <w:p w14:paraId="47B01D3F" w14:textId="77777777" w:rsidR="00FC0A19" w:rsidRPr="0025636E" w:rsidRDefault="00FC0A19" w:rsidP="00FC0A19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5636E">
        <w:rPr>
          <w:rFonts w:asciiTheme="minorHAnsi" w:hAnsiTheme="minorHAnsi" w:cstheme="minorHAnsi"/>
          <w:bCs/>
          <w:sz w:val="28"/>
          <w:szCs w:val="28"/>
        </w:rPr>
        <w:t>w sprawie odrzucenia zgłoszonej uwagi i przyjęcia stanowiska Burmistrza.</w:t>
      </w:r>
    </w:p>
    <w:p w14:paraId="4A5EE0D6" w14:textId="77777777" w:rsidR="00FC0A19" w:rsidRPr="0025636E" w:rsidRDefault="00FC0A19" w:rsidP="00FC0A19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25636E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34E4619C" w14:textId="77777777" w:rsidR="00FC0A19" w:rsidRPr="0025636E" w:rsidRDefault="00FC0A19" w:rsidP="00FC0A19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38817EC8" w14:textId="77777777" w:rsidR="00FC0A19" w:rsidRPr="0025636E" w:rsidRDefault="00FC0A19" w:rsidP="00FC0A19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25636E">
        <w:rPr>
          <w:rFonts w:asciiTheme="minorHAnsi" w:hAnsiTheme="minorHAnsi" w:cstheme="minorHAnsi"/>
          <w:sz w:val="28"/>
          <w:szCs w:val="28"/>
        </w:rPr>
        <w:br/>
      </w:r>
      <w:r w:rsidRPr="0025636E">
        <w:rPr>
          <w:rFonts w:asciiTheme="minorHAnsi" w:hAnsiTheme="minorHAnsi" w:cstheme="minorHAnsi"/>
          <w:sz w:val="28"/>
          <w:szCs w:val="28"/>
          <w:u w:val="single"/>
        </w:rPr>
        <w:t>Wyniki imienne:</w:t>
      </w:r>
    </w:p>
    <w:p w14:paraId="3A5F1383" w14:textId="60009306" w:rsidR="00FE6C34" w:rsidRPr="0025636E" w:rsidRDefault="00FE6C34" w:rsidP="00FC0A19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>Tomasz Jakuszek (ZA), Żaneta Koch (ZA), Andrzej Mieloszyński (ZA), Robert Piątek (ZA), Piotr Rojek (ZA), Nina Stępa (ZA), Martyna Wachowiak (ZA)</w:t>
      </w:r>
      <w:r w:rsidR="0025636E">
        <w:rPr>
          <w:rFonts w:asciiTheme="minorHAnsi" w:hAnsiTheme="minorHAnsi" w:cstheme="minorHAnsi"/>
          <w:sz w:val="28"/>
          <w:szCs w:val="28"/>
        </w:rPr>
        <w:t>.</w:t>
      </w:r>
      <w:r w:rsidRPr="0025636E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A3B8F47" w14:textId="6C7C52BB" w:rsidR="00FE6C34" w:rsidRPr="0025636E" w:rsidRDefault="00FC0A19" w:rsidP="00FC0A19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color w:val="00B050"/>
          <w:sz w:val="28"/>
          <w:szCs w:val="28"/>
        </w:rPr>
        <w:tab/>
      </w:r>
    </w:p>
    <w:p w14:paraId="7AF64CD3" w14:textId="77D7518A" w:rsidR="00FC0A19" w:rsidRPr="0025636E" w:rsidRDefault="00FC0A19" w:rsidP="00FC0A19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zgłoszoną uwagę </w:t>
      </w:r>
      <w:r w:rsidR="00835162">
        <w:rPr>
          <w:rFonts w:asciiTheme="minorHAnsi" w:hAnsiTheme="minorHAnsi" w:cstheme="minorHAnsi"/>
          <w:sz w:val="28"/>
          <w:szCs w:val="28"/>
        </w:rPr>
        <w:t xml:space="preserve">jednogłośnie </w:t>
      </w:r>
      <w:r w:rsidRPr="0025636E">
        <w:rPr>
          <w:rFonts w:asciiTheme="minorHAnsi" w:hAnsiTheme="minorHAnsi" w:cstheme="minorHAnsi"/>
          <w:sz w:val="28"/>
          <w:szCs w:val="28"/>
        </w:rPr>
        <w:t>odrzuciła, przyjmując stanowisko Burmistrza.</w:t>
      </w:r>
    </w:p>
    <w:p w14:paraId="55EE3070" w14:textId="77777777" w:rsidR="00FC0A19" w:rsidRPr="00835162" w:rsidRDefault="00FC0A19" w:rsidP="00FC0A19">
      <w:pPr>
        <w:rPr>
          <w:rFonts w:asciiTheme="minorHAnsi" w:hAnsiTheme="minorHAnsi" w:cstheme="minorHAnsi"/>
          <w:sz w:val="28"/>
          <w:szCs w:val="28"/>
        </w:rPr>
      </w:pPr>
    </w:p>
    <w:p w14:paraId="1A8C4D74" w14:textId="2F5902E3" w:rsidR="00BC1DB3" w:rsidRPr="00835162" w:rsidRDefault="00BC1DB3" w:rsidP="005E3735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35162">
        <w:rPr>
          <w:rFonts w:asciiTheme="minorHAnsi" w:hAnsiTheme="minorHAnsi" w:cstheme="minorHAnsi"/>
          <w:sz w:val="28"/>
          <w:szCs w:val="28"/>
        </w:rPr>
        <w:t>Przewodnicząc</w:t>
      </w:r>
      <w:r w:rsidR="00FC0A19" w:rsidRPr="00835162">
        <w:rPr>
          <w:rFonts w:asciiTheme="minorHAnsi" w:hAnsiTheme="minorHAnsi" w:cstheme="minorHAnsi"/>
          <w:sz w:val="28"/>
          <w:szCs w:val="28"/>
        </w:rPr>
        <w:t>y</w:t>
      </w:r>
      <w:r w:rsidRPr="00835162">
        <w:rPr>
          <w:rFonts w:asciiTheme="minorHAnsi" w:hAnsiTheme="minorHAnsi" w:cstheme="minorHAnsi"/>
          <w:sz w:val="28"/>
          <w:szCs w:val="28"/>
        </w:rPr>
        <w:t xml:space="preserve"> obrad przystąpił do głosowania w sprawie</w:t>
      </w:r>
      <w:r w:rsidRPr="00835162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7F6F424E" w14:textId="77777777" w:rsidR="0025636E" w:rsidRPr="0025636E" w:rsidRDefault="0025636E" w:rsidP="0025636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25636E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6A4FB4A7" w14:textId="77777777" w:rsidR="0025636E" w:rsidRPr="0025636E" w:rsidRDefault="0025636E" w:rsidP="0025636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639DFB32" w14:textId="77777777" w:rsidR="00D114AC" w:rsidRDefault="00D114AC" w:rsidP="0025636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  <w:u w:val="single"/>
        </w:rPr>
      </w:pPr>
    </w:p>
    <w:p w14:paraId="0ED25080" w14:textId="40BE67B9" w:rsidR="0025636E" w:rsidRPr="0025636E" w:rsidRDefault="0025636E" w:rsidP="0025636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25636E">
        <w:rPr>
          <w:rFonts w:asciiTheme="minorHAnsi" w:hAnsiTheme="minorHAnsi" w:cstheme="minorHAnsi"/>
          <w:sz w:val="28"/>
          <w:szCs w:val="28"/>
          <w:u w:val="single"/>
        </w:rPr>
        <w:lastRenderedPageBreak/>
        <w:t>Wyniki imienne:</w:t>
      </w:r>
    </w:p>
    <w:p w14:paraId="3566EC35" w14:textId="77777777" w:rsidR="0025636E" w:rsidRPr="0025636E" w:rsidRDefault="0025636E" w:rsidP="0025636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>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  <w:r w:rsidRPr="0025636E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6321DB8" w14:textId="3BA0B398" w:rsidR="00BC1DB3" w:rsidRPr="0025636E" w:rsidRDefault="00BC1DB3" w:rsidP="006F71A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8ED88CD" w14:textId="795525DE" w:rsidR="00BC1DB3" w:rsidRPr="0025636E" w:rsidRDefault="00BC1DB3" w:rsidP="00BC1DB3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25636E">
        <w:rPr>
          <w:rFonts w:asciiTheme="minorHAnsi" w:hAnsiTheme="minorHAnsi" w:cstheme="minorHAnsi"/>
          <w:sz w:val="28"/>
          <w:szCs w:val="28"/>
        </w:rPr>
        <w:t>Przewodnicząc</w:t>
      </w:r>
      <w:r w:rsidR="00446475" w:rsidRPr="0025636E">
        <w:rPr>
          <w:rFonts w:asciiTheme="minorHAnsi" w:hAnsiTheme="minorHAnsi" w:cstheme="minorHAnsi"/>
          <w:sz w:val="28"/>
          <w:szCs w:val="28"/>
        </w:rPr>
        <w:t>y</w:t>
      </w:r>
      <w:r w:rsidRPr="0025636E">
        <w:rPr>
          <w:rFonts w:asciiTheme="minorHAnsi" w:hAnsiTheme="minorHAnsi" w:cstheme="minorHAnsi"/>
          <w:sz w:val="28"/>
          <w:szCs w:val="28"/>
        </w:rPr>
        <w:t xml:space="preserve"> obrad podsumowując wynik głosowania stwierdził, iż Komisja </w:t>
      </w:r>
      <w:r w:rsidR="0025636E" w:rsidRPr="0025636E">
        <w:rPr>
          <w:rFonts w:asciiTheme="minorHAnsi" w:hAnsiTheme="minorHAnsi" w:cstheme="minorHAnsi"/>
          <w:sz w:val="28"/>
          <w:szCs w:val="28"/>
        </w:rPr>
        <w:t>7</w:t>
      </w:r>
      <w:r w:rsidRPr="0025636E">
        <w:rPr>
          <w:rFonts w:asciiTheme="minorHAnsi" w:hAnsiTheme="minorHAnsi" w:cstheme="minorHAnsi"/>
          <w:sz w:val="28"/>
          <w:szCs w:val="28"/>
        </w:rPr>
        <w:t xml:space="preserve"> gł. „za”</w:t>
      </w:r>
      <w:r w:rsidR="00977C2C" w:rsidRPr="0025636E">
        <w:rPr>
          <w:rFonts w:asciiTheme="minorHAnsi" w:hAnsiTheme="minorHAnsi" w:cstheme="minorHAnsi"/>
          <w:sz w:val="28"/>
          <w:szCs w:val="28"/>
        </w:rPr>
        <w:t>- jednogłośnie,</w:t>
      </w:r>
      <w:r w:rsidRPr="0025636E">
        <w:rPr>
          <w:rFonts w:asciiTheme="minorHAnsi" w:hAnsiTheme="minorHAnsi" w:cstheme="minorHAnsi"/>
          <w:sz w:val="28"/>
          <w:szCs w:val="28"/>
        </w:rPr>
        <w:t xml:space="preserve"> przedłożony projekt uchwały zaopiniowała pozytywnie.</w:t>
      </w:r>
    </w:p>
    <w:p w14:paraId="18E6B369" w14:textId="77777777" w:rsidR="00446475" w:rsidRPr="007F0CDB" w:rsidRDefault="00446475" w:rsidP="00BC1DB3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</w:p>
    <w:p w14:paraId="27132DB5" w14:textId="3412CBB1" w:rsidR="00BC1DB3" w:rsidRPr="00E004DB" w:rsidRDefault="00E004DB" w:rsidP="00BC1DB3">
      <w:pPr>
        <w:pStyle w:val="Akapitzlist"/>
        <w:numPr>
          <w:ilvl w:val="0"/>
          <w:numId w:val="40"/>
        </w:numPr>
        <w:ind w:left="993" w:hanging="426"/>
        <w:jc w:val="both"/>
        <w:rPr>
          <w:color w:val="FF0000"/>
          <w:sz w:val="28"/>
          <w:szCs w:val="28"/>
          <w:lang w:bidi="en-US"/>
        </w:rPr>
      </w:pPr>
      <w:r w:rsidRPr="00E004DB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dla obszaru położonego w rejonie ul. Ogrodowej w Nochowie.</w:t>
      </w:r>
    </w:p>
    <w:p w14:paraId="1899443E" w14:textId="77777777" w:rsidR="00E004DB" w:rsidRPr="007F0CDB" w:rsidRDefault="00E004DB" w:rsidP="00E004DB">
      <w:pPr>
        <w:jc w:val="both"/>
        <w:rPr>
          <w:rFonts w:asciiTheme="minorHAnsi" w:hAnsiTheme="minorHAnsi" w:cstheme="minorHAnsi"/>
          <w:sz w:val="28"/>
          <w:szCs w:val="28"/>
        </w:rPr>
      </w:pPr>
      <w:r w:rsidRPr="007F0CDB">
        <w:rPr>
          <w:rFonts w:asciiTheme="minorHAnsi" w:hAnsiTheme="minorHAnsi" w:cstheme="minorHAnsi"/>
          <w:sz w:val="28"/>
          <w:szCs w:val="28"/>
        </w:rPr>
        <w:t>Projekt uchwały przedstawił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7F0CD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Katarzyna Bednarowicz -</w:t>
      </w:r>
      <w:r w:rsidRPr="007F0CDB">
        <w:rPr>
          <w:rFonts w:asciiTheme="minorHAnsi" w:hAnsiTheme="minorHAnsi" w:cstheme="minorHAnsi"/>
          <w:sz w:val="28"/>
          <w:szCs w:val="28"/>
        </w:rPr>
        <w:t>Naczelnik P</w:t>
      </w:r>
      <w:r>
        <w:rPr>
          <w:rFonts w:asciiTheme="minorHAnsi" w:hAnsiTheme="minorHAnsi" w:cstheme="minorHAnsi"/>
          <w:sz w:val="28"/>
          <w:szCs w:val="28"/>
        </w:rPr>
        <w:t>PS</w:t>
      </w:r>
      <w:r w:rsidRPr="007F0CDB">
        <w:rPr>
          <w:rFonts w:asciiTheme="minorHAnsi" w:hAnsiTheme="minorHAnsi" w:cstheme="minorHAnsi"/>
          <w:sz w:val="28"/>
          <w:szCs w:val="28"/>
        </w:rPr>
        <w:t>.</w:t>
      </w:r>
    </w:p>
    <w:p w14:paraId="4ADBC388" w14:textId="77777777" w:rsidR="00E004DB" w:rsidRDefault="00E004DB" w:rsidP="00E004DB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6BE91D68" w14:textId="77777777" w:rsidR="00E004DB" w:rsidRPr="007F0CDB" w:rsidRDefault="00E004DB" w:rsidP="00E004DB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691A1949" w14:textId="77777777" w:rsidR="00E004DB" w:rsidRDefault="00E004DB" w:rsidP="00291C9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29490520" w14:textId="4E8228E9" w:rsidR="00E004DB" w:rsidRDefault="0025636E" w:rsidP="00291C9E">
      <w:pPr>
        <w:pStyle w:val="Akapitzlist"/>
        <w:spacing w:line="240" w:lineRule="auto"/>
        <w:ind w:left="0" w:firstLine="993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zwrócił uwagę, że były  dachy spadziste, a teraz płaskie i skośne. W związku z tym poprosił aby pokazać radnym obiekty, o</w:t>
      </w:r>
      <w:r w:rsidR="00244417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które inwestor występuje.</w:t>
      </w:r>
    </w:p>
    <w:p w14:paraId="156EF5BC" w14:textId="6690BEAC" w:rsidR="0025636E" w:rsidRDefault="0025636E" w:rsidP="00291C9E">
      <w:pPr>
        <w:pStyle w:val="Akapitzlist"/>
        <w:spacing w:line="240" w:lineRule="auto"/>
        <w:ind w:left="0" w:firstLine="993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Burmistrz przekazał, że dokumenty są do wglądu w </w:t>
      </w:r>
      <w:r w:rsidR="00291C9E">
        <w:rPr>
          <w:rFonts w:asciiTheme="minorHAnsi" w:hAnsiTheme="minorHAnsi" w:cstheme="minorHAnsi"/>
          <w:bCs/>
          <w:sz w:val="28"/>
          <w:szCs w:val="28"/>
        </w:rPr>
        <w:t>Pionie. Zmieniamy wchodząc w nowoczesność.</w:t>
      </w:r>
    </w:p>
    <w:p w14:paraId="59EFBA07" w14:textId="60ECC967" w:rsidR="00291C9E" w:rsidRDefault="00291C9E" w:rsidP="00291C9E">
      <w:pPr>
        <w:pStyle w:val="Akapitzlist"/>
        <w:spacing w:line="240" w:lineRule="auto"/>
        <w:ind w:left="0" w:firstLine="851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K. Bednarowicz – Naczelnik PPS poinformowała,</w:t>
      </w:r>
      <w:r w:rsidR="00244417">
        <w:rPr>
          <w:rFonts w:asciiTheme="minorHAnsi" w:hAnsiTheme="minorHAnsi" w:cstheme="minorHAnsi"/>
          <w:bCs/>
          <w:sz w:val="28"/>
          <w:szCs w:val="28"/>
        </w:rPr>
        <w:t xml:space="preserve"> i</w:t>
      </w:r>
      <w:r>
        <w:rPr>
          <w:rFonts w:asciiTheme="minorHAnsi" w:hAnsiTheme="minorHAnsi" w:cstheme="minorHAnsi"/>
          <w:bCs/>
          <w:sz w:val="28"/>
          <w:szCs w:val="28"/>
        </w:rPr>
        <w:t>ż</w:t>
      </w:r>
      <w:r w:rsidR="0024441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zapyta właściciela czy koncepcję może udostępnić. Jeśli będzie zgoda</w:t>
      </w:r>
      <w:r w:rsidR="00244417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na sesji pokaże. Dodała, że zmiana dachu dot. całego obszaru, a nie tylko na jednej działce.</w:t>
      </w:r>
    </w:p>
    <w:p w14:paraId="38E00683" w14:textId="5054B05B" w:rsidR="00291C9E" w:rsidRDefault="00291C9E" w:rsidP="00291C9E">
      <w:pPr>
        <w:pStyle w:val="Akapitzlist"/>
        <w:spacing w:line="240" w:lineRule="auto"/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Radny P. Rojek opowiedział się za dokonaniem zmiany planu.</w:t>
      </w:r>
    </w:p>
    <w:p w14:paraId="318D3CC8" w14:textId="77777777" w:rsidR="00B82C05" w:rsidRDefault="00B82C05" w:rsidP="00291C9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1565CE9" w14:textId="6C130AAB" w:rsidR="00E004DB" w:rsidRPr="00B82C05" w:rsidRDefault="00E004DB" w:rsidP="00291C9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19375101" w14:textId="781534CE" w:rsidR="00E004DB" w:rsidRPr="00B82C05" w:rsidRDefault="00E004DB" w:rsidP="00E004DB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Przewodnicząc</w:t>
      </w:r>
      <w:r w:rsidR="00446475" w:rsidRPr="00B82C05">
        <w:rPr>
          <w:rFonts w:asciiTheme="minorHAnsi" w:hAnsiTheme="minorHAnsi" w:cstheme="minorHAnsi"/>
          <w:sz w:val="28"/>
          <w:szCs w:val="28"/>
        </w:rPr>
        <w:t>y</w:t>
      </w:r>
      <w:r w:rsidRPr="00B82C05">
        <w:rPr>
          <w:rFonts w:asciiTheme="minorHAnsi" w:hAnsiTheme="minorHAnsi" w:cstheme="minorHAnsi"/>
          <w:sz w:val="28"/>
          <w:szCs w:val="28"/>
        </w:rPr>
        <w:t xml:space="preserve"> obrad przystąpił do głosowania w sprawie</w:t>
      </w:r>
      <w:r w:rsidRPr="00B82C05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3A52D023" w14:textId="77777777" w:rsidR="00B82C05" w:rsidRPr="00B82C05" w:rsidRDefault="00B82C05" w:rsidP="00B82C05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B82C05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607A9D5" w14:textId="77777777" w:rsidR="00B82C05" w:rsidRPr="00B82C05" w:rsidRDefault="00B82C05" w:rsidP="00B82C0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3F0AFF0F" w14:textId="77777777" w:rsidR="00B82C05" w:rsidRPr="00B82C05" w:rsidRDefault="00B82C05" w:rsidP="00B82C0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B82C05">
        <w:rPr>
          <w:rFonts w:asciiTheme="minorHAnsi" w:hAnsiTheme="minorHAnsi" w:cstheme="minorHAnsi"/>
          <w:sz w:val="28"/>
          <w:szCs w:val="28"/>
          <w:u w:val="single"/>
        </w:rPr>
        <w:t>Wyniki imienne:</w:t>
      </w:r>
    </w:p>
    <w:p w14:paraId="23E7C282" w14:textId="77777777" w:rsidR="00B82C05" w:rsidRPr="00B82C05" w:rsidRDefault="00B82C05" w:rsidP="00B82C0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 xml:space="preserve">Tomasz Jakuszek (ZA), Żaneta Koch (ZA), Andrzej Mieloszyński (ZA), Robert Piątek (ZA), Piotr Rojek (ZA), Nina Stępa (ZA), Martyna Wachowiak (ZA). </w:t>
      </w:r>
    </w:p>
    <w:p w14:paraId="185E365B" w14:textId="77777777" w:rsidR="00E004DB" w:rsidRPr="00B82C05" w:rsidRDefault="00E004DB" w:rsidP="00E004D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1580C6F" w14:textId="7E9CA201" w:rsidR="00E004DB" w:rsidRPr="00B82C05" w:rsidRDefault="00E004DB" w:rsidP="00E004DB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Przewodnicząc</w:t>
      </w:r>
      <w:r w:rsidR="00446475" w:rsidRPr="00B82C05">
        <w:rPr>
          <w:rFonts w:asciiTheme="minorHAnsi" w:hAnsiTheme="minorHAnsi" w:cstheme="minorHAnsi"/>
          <w:sz w:val="28"/>
          <w:szCs w:val="28"/>
        </w:rPr>
        <w:t>y</w:t>
      </w:r>
      <w:r w:rsidRPr="00B82C05">
        <w:rPr>
          <w:rFonts w:asciiTheme="minorHAnsi" w:hAnsiTheme="minorHAnsi" w:cstheme="minorHAnsi"/>
          <w:sz w:val="28"/>
          <w:szCs w:val="28"/>
        </w:rPr>
        <w:t xml:space="preserve"> obrad podsumowując wynik głosowania stwierdził, iż Komisja </w:t>
      </w:r>
      <w:r w:rsidR="00B82C05" w:rsidRPr="00B82C05">
        <w:rPr>
          <w:rFonts w:asciiTheme="minorHAnsi" w:hAnsiTheme="minorHAnsi" w:cstheme="minorHAnsi"/>
          <w:sz w:val="28"/>
          <w:szCs w:val="28"/>
        </w:rPr>
        <w:t>7</w:t>
      </w:r>
      <w:r w:rsidRPr="00B82C05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1213B1D0" w14:textId="77777777" w:rsidR="00E004DB" w:rsidRPr="00E004DB" w:rsidRDefault="00E004DB" w:rsidP="00E004DB">
      <w:pPr>
        <w:jc w:val="both"/>
        <w:rPr>
          <w:color w:val="FF0000"/>
          <w:sz w:val="28"/>
          <w:szCs w:val="28"/>
          <w:lang w:bidi="en-US"/>
        </w:rPr>
      </w:pPr>
    </w:p>
    <w:p w14:paraId="5EE64B7C" w14:textId="77777777" w:rsidR="00F64B24" w:rsidRPr="00B37B97" w:rsidRDefault="00F64B24" w:rsidP="00F64B24">
      <w:pPr>
        <w:jc w:val="both"/>
        <w:rPr>
          <w:rFonts w:asciiTheme="minorHAnsi" w:hAnsiTheme="minorHAnsi" w:cstheme="minorHAnsi"/>
          <w:sz w:val="28"/>
          <w:szCs w:val="28"/>
          <w:highlight w:val="yellow"/>
        </w:rPr>
      </w:pPr>
    </w:p>
    <w:p w14:paraId="03C470D5" w14:textId="3640BE1D" w:rsidR="00FE39B9" w:rsidRPr="00B37B97" w:rsidRDefault="00FE39B9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37B97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ww. projektów uchwał, stanowi załącznik nr </w:t>
      </w:r>
      <w:r w:rsidR="00B35571">
        <w:rPr>
          <w:rFonts w:asciiTheme="minorHAnsi" w:hAnsiTheme="minorHAnsi" w:cstheme="minorHAnsi"/>
          <w:bCs/>
          <w:iCs/>
          <w:sz w:val="28"/>
          <w:szCs w:val="28"/>
        </w:rPr>
        <w:t>4</w:t>
      </w:r>
      <w:r w:rsidRPr="00B37B97"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 w:rsidRPr="00B37B97"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25282FEC" w14:textId="77777777" w:rsidR="00FE39B9" w:rsidRPr="00B37B97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B1F0281" w14:textId="77777777" w:rsidR="00F479FD" w:rsidRDefault="00F479FD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B39DE57" w14:textId="36BCFC12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</w:t>
      </w:r>
      <w:r w:rsidR="00EB0C05" w:rsidRPr="00B37B97">
        <w:rPr>
          <w:rFonts w:asciiTheme="minorHAnsi" w:hAnsiTheme="minorHAnsi" w:cstheme="minorHAnsi"/>
          <w:bCs/>
          <w:sz w:val="28"/>
          <w:szCs w:val="28"/>
        </w:rPr>
        <w:t>5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3EE64958" w14:textId="61A876B8" w:rsidR="009D4EAD" w:rsidRDefault="00971ED0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ab/>
      </w:r>
      <w:r w:rsidR="008108A2" w:rsidRPr="00B37B97">
        <w:rPr>
          <w:rFonts w:asciiTheme="minorHAnsi" w:hAnsiTheme="minorHAnsi" w:cstheme="minorHAnsi"/>
          <w:bCs/>
          <w:sz w:val="28"/>
          <w:szCs w:val="28"/>
        </w:rPr>
        <w:t>Głos zabrał</w:t>
      </w:r>
      <w:r w:rsidR="00D12D6D">
        <w:rPr>
          <w:rFonts w:asciiTheme="minorHAnsi" w:hAnsiTheme="minorHAnsi" w:cstheme="minorHAnsi"/>
          <w:bCs/>
          <w:sz w:val="28"/>
          <w:szCs w:val="28"/>
        </w:rPr>
        <w:t>:</w:t>
      </w:r>
      <w:r w:rsidR="008F09D4"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03B37AB9" w14:textId="24A94984" w:rsidR="00B35571" w:rsidRDefault="007D5081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R. Piątek zapytał, czy przetarg na Komunikację Miejską został rozstrzygnięty?</w:t>
      </w:r>
    </w:p>
    <w:p w14:paraId="5DF51CD3" w14:textId="77777777" w:rsidR="007D5081" w:rsidRDefault="007D5081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Burmistrz informując, że została złożona 1 oferta, przetarg nie został jeszcze rozstrzygnięty. Obecnie kalkulowany jest budżet na 2023 rok, a z ofertą gmina jest związana 60 dni. W tym terminie decyzja zostanie podjęta.</w:t>
      </w:r>
    </w:p>
    <w:p w14:paraId="3594CC29" w14:textId="77777777" w:rsidR="007D5081" w:rsidRDefault="007D5081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7C5605C" w14:textId="49862653" w:rsidR="00DF7D3C" w:rsidRDefault="007D5081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</w:t>
      </w:r>
      <w:r w:rsidR="00DF7D3C">
        <w:rPr>
          <w:rFonts w:asciiTheme="minorHAnsi" w:hAnsiTheme="minorHAnsi" w:cstheme="minorHAnsi"/>
          <w:bCs/>
          <w:sz w:val="28"/>
          <w:szCs w:val="28"/>
        </w:rPr>
        <w:t>ń</w:t>
      </w:r>
      <w:r>
        <w:rPr>
          <w:rFonts w:asciiTheme="minorHAnsi" w:hAnsiTheme="minorHAnsi" w:cstheme="minorHAnsi"/>
          <w:bCs/>
          <w:sz w:val="28"/>
          <w:szCs w:val="28"/>
        </w:rPr>
        <w:t>ski zapytał</w:t>
      </w:r>
      <w:r w:rsidR="00DF7D3C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czy właściciel zamierza coś zrobić z tym obiektem przy</w:t>
      </w:r>
      <w:r w:rsidR="00DF7D3C">
        <w:rPr>
          <w:rFonts w:asciiTheme="minorHAnsi" w:hAnsiTheme="minorHAnsi" w:cstheme="minorHAnsi"/>
          <w:bCs/>
          <w:sz w:val="28"/>
          <w:szCs w:val="28"/>
        </w:rPr>
        <w:t xml:space="preserve"> ul. Floriana Dąbrowskiego – Młyńska, który został zniszczony przez pożar?</w:t>
      </w:r>
    </w:p>
    <w:p w14:paraId="0D7614E3" w14:textId="285BD224" w:rsidR="007D5081" w:rsidRDefault="007D5081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F7D3C">
        <w:rPr>
          <w:rFonts w:asciiTheme="minorHAnsi" w:hAnsiTheme="minorHAnsi" w:cstheme="minorHAnsi"/>
          <w:bCs/>
          <w:sz w:val="28"/>
          <w:szCs w:val="28"/>
        </w:rPr>
        <w:t>Burmistrz przekazał, że właściciel przekazał koncepcję dot. zabudowy tej nieruchomości. Koncepcja przewiduje zjazd z tej posesji na ul. Piłsudskiego. Koncepcja jest analizowana.</w:t>
      </w:r>
    </w:p>
    <w:p w14:paraId="57978E39" w14:textId="342AA915" w:rsidR="00DF7D3C" w:rsidRDefault="00DF7D3C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Mieloszyński zapytał, co jest przyczyną, że </w:t>
      </w:r>
      <w:r w:rsidR="00546CA2">
        <w:rPr>
          <w:rFonts w:asciiTheme="minorHAnsi" w:hAnsiTheme="minorHAnsi" w:cstheme="minorHAnsi"/>
          <w:bCs/>
          <w:sz w:val="28"/>
          <w:szCs w:val="28"/>
        </w:rPr>
        <w:t xml:space="preserve">właściciel </w:t>
      </w:r>
      <w:r>
        <w:rPr>
          <w:rFonts w:asciiTheme="minorHAnsi" w:hAnsiTheme="minorHAnsi" w:cstheme="minorHAnsi"/>
          <w:bCs/>
          <w:sz w:val="28"/>
          <w:szCs w:val="28"/>
        </w:rPr>
        <w:t>chce zjazd w</w:t>
      </w:r>
      <w:r w:rsidR="00546CA2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ul.</w:t>
      </w:r>
      <w:r w:rsidR="00546CA2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Piłsudskiego?</w:t>
      </w:r>
    </w:p>
    <w:p w14:paraId="1B9378F7" w14:textId="68F90DA9" w:rsidR="00DF7D3C" w:rsidRPr="009D4EAD" w:rsidRDefault="004E2AA6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</w:t>
      </w:r>
      <w:r w:rsidR="00DF7D3C">
        <w:rPr>
          <w:rFonts w:asciiTheme="minorHAnsi" w:hAnsiTheme="minorHAnsi" w:cstheme="minorHAnsi"/>
          <w:bCs/>
          <w:sz w:val="28"/>
          <w:szCs w:val="28"/>
        </w:rPr>
        <w:t xml:space="preserve">Burmistrz </w:t>
      </w:r>
      <w:r>
        <w:rPr>
          <w:rFonts w:asciiTheme="minorHAnsi" w:hAnsiTheme="minorHAnsi" w:cstheme="minorHAnsi"/>
          <w:bCs/>
          <w:sz w:val="28"/>
          <w:szCs w:val="28"/>
        </w:rPr>
        <w:t>– na tej nieruchomości ma powstać budynek firmy.</w:t>
      </w:r>
    </w:p>
    <w:p w14:paraId="483F5B4C" w14:textId="4C3D411A" w:rsidR="009D4EAD" w:rsidRDefault="009D4EAD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4F76E1E" w14:textId="1EE1DD33" w:rsidR="004E2AA6" w:rsidRDefault="004E2AA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Jakuszek </w:t>
      </w:r>
      <w:r w:rsidR="00B8007A">
        <w:rPr>
          <w:rFonts w:asciiTheme="minorHAnsi" w:hAnsiTheme="minorHAnsi" w:cstheme="minorHAnsi"/>
          <w:bCs/>
          <w:sz w:val="28"/>
          <w:szCs w:val="28"/>
        </w:rPr>
        <w:t>zwrócił się z prośbą do Burmistrza by służby monitorujący miasto sprawdziły, które osoby nie wywiązują się z obowiązku sprzątania odchodów  po psach i zostały ukarane mandatem.</w:t>
      </w:r>
    </w:p>
    <w:p w14:paraId="59EFA9D8" w14:textId="56870661" w:rsidR="00B8007A" w:rsidRDefault="00B8007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w tym zakresie podejmie działania.</w:t>
      </w:r>
    </w:p>
    <w:p w14:paraId="150C8E88" w14:textId="1DC4C256" w:rsidR="00B8007A" w:rsidRDefault="00B8007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060294C" w14:textId="56C212AB" w:rsidR="00B8007A" w:rsidRDefault="00B8007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Mieloszyński zapytał, czy powstanie bulwar nadwarciański z drugiej strony rz. WARTY w latach 2023/2024, po prawobrzeżnej części miasta po przebudowie ul. Kościuszki? Czy na ten cel nie wykorzystać kostki z</w:t>
      </w:r>
      <w:r w:rsidR="00546CA2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ul.</w:t>
      </w:r>
      <w:r w:rsidR="00546CA2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Kościuszki?</w:t>
      </w:r>
    </w:p>
    <w:p w14:paraId="033600DC" w14:textId="687A27D1" w:rsidR="00B8007A" w:rsidRDefault="00B8007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Burmistrz poinformował, że </w:t>
      </w:r>
      <w:r w:rsidR="00546CA2">
        <w:rPr>
          <w:rFonts w:asciiTheme="minorHAnsi" w:hAnsiTheme="minorHAnsi" w:cstheme="minorHAnsi"/>
          <w:bCs/>
          <w:sz w:val="28"/>
          <w:szCs w:val="28"/>
        </w:rPr>
        <w:t>koncepcja zostanie zrobiona w przyszłym roku, a realizacja zostanie zaplanowana na 2024 r. Kostka brukowa zostanie wykorzystana nad jeziorem przy rozbudowie toalet.</w:t>
      </w:r>
    </w:p>
    <w:p w14:paraId="63289C1C" w14:textId="6E03B8E5" w:rsidR="00CD404F" w:rsidRDefault="00CD404F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FD916BD" w14:textId="74FDE968" w:rsidR="00C43312" w:rsidRDefault="00C43312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Ponadto Burmistrz poinformował, że w związku z bardzo wysokim wzrostem cen za energię elektryczną podjął decyzję o wyłączeniu oświetlenia miejsc</w:t>
      </w:r>
      <w:r w:rsidR="000F1A96">
        <w:rPr>
          <w:rFonts w:asciiTheme="minorHAnsi" w:hAnsiTheme="minorHAnsi" w:cstheme="minorHAnsi"/>
          <w:bCs/>
          <w:sz w:val="28"/>
          <w:szCs w:val="28"/>
        </w:rPr>
        <w:t xml:space="preserve">ach </w:t>
      </w:r>
      <w:r>
        <w:rPr>
          <w:rFonts w:asciiTheme="minorHAnsi" w:hAnsiTheme="minorHAnsi" w:cstheme="minorHAnsi"/>
          <w:bCs/>
          <w:sz w:val="28"/>
          <w:szCs w:val="28"/>
        </w:rPr>
        <w:t xml:space="preserve"> pu</w:t>
      </w:r>
      <w:r w:rsidR="000F1A96">
        <w:rPr>
          <w:rFonts w:asciiTheme="minorHAnsi" w:hAnsiTheme="minorHAnsi" w:cstheme="minorHAnsi"/>
          <w:bCs/>
          <w:sz w:val="28"/>
          <w:szCs w:val="28"/>
        </w:rPr>
        <w:t>blicznych o godz. 23:00. Dot. to m.in. parków, ścieżek rowerowych, terenu nad jeziorem, Promenady,  ścieżki rowerowej do Nochowa.</w:t>
      </w:r>
    </w:p>
    <w:p w14:paraId="4BF02E65" w14:textId="7DACBE98" w:rsidR="000F1A96" w:rsidRDefault="000F1A9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Radny A. Mieloszyński  zapytał, a co z oświetleniem świątecznym ulic?</w:t>
      </w:r>
    </w:p>
    <w:p w14:paraId="3200FDAB" w14:textId="090611E6" w:rsidR="00CD404F" w:rsidRDefault="000F1A9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Oświetlenie – ozdoby świąteczne będ</w:t>
      </w:r>
      <w:r w:rsidR="00244417">
        <w:rPr>
          <w:rFonts w:asciiTheme="minorHAnsi" w:hAnsiTheme="minorHAnsi" w:cstheme="minorHAnsi"/>
          <w:bCs/>
          <w:sz w:val="28"/>
          <w:szCs w:val="28"/>
        </w:rPr>
        <w:t>ą</w:t>
      </w:r>
      <w:r>
        <w:rPr>
          <w:rFonts w:asciiTheme="minorHAnsi" w:hAnsiTheme="minorHAnsi" w:cstheme="minorHAnsi"/>
          <w:bCs/>
          <w:sz w:val="28"/>
          <w:szCs w:val="28"/>
        </w:rPr>
        <w:t xml:space="preserve"> albo</w:t>
      </w:r>
      <w:r w:rsidR="00244417">
        <w:rPr>
          <w:rFonts w:asciiTheme="minorHAnsi" w:hAnsiTheme="minorHAnsi" w:cstheme="minorHAnsi"/>
          <w:bCs/>
          <w:sz w:val="28"/>
          <w:szCs w:val="28"/>
        </w:rPr>
        <w:t xml:space="preserve"> na</w:t>
      </w:r>
      <w:r>
        <w:rPr>
          <w:rFonts w:asciiTheme="minorHAnsi" w:hAnsiTheme="minorHAnsi" w:cstheme="minorHAnsi"/>
          <w:bCs/>
          <w:sz w:val="28"/>
          <w:szCs w:val="28"/>
        </w:rPr>
        <w:t xml:space="preserve"> cały</w:t>
      </w:r>
      <w:r w:rsidR="00244417">
        <w:rPr>
          <w:rFonts w:asciiTheme="minorHAnsi" w:hAnsiTheme="minorHAnsi" w:cstheme="minorHAnsi"/>
          <w:bCs/>
          <w:sz w:val="28"/>
          <w:szCs w:val="28"/>
        </w:rPr>
        <w:t>m</w:t>
      </w:r>
      <w:r>
        <w:rPr>
          <w:rFonts w:asciiTheme="minorHAnsi" w:hAnsiTheme="minorHAnsi" w:cstheme="minorHAnsi"/>
          <w:bCs/>
          <w:sz w:val="28"/>
          <w:szCs w:val="28"/>
        </w:rPr>
        <w:t xml:space="preserve"> Rynk</w:t>
      </w:r>
      <w:r w:rsidR="00244417">
        <w:rPr>
          <w:rFonts w:asciiTheme="minorHAnsi" w:hAnsiTheme="minorHAnsi" w:cstheme="minorHAnsi"/>
          <w:bCs/>
          <w:sz w:val="28"/>
          <w:szCs w:val="28"/>
        </w:rPr>
        <w:t>u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44417">
        <w:rPr>
          <w:rFonts w:asciiTheme="minorHAnsi" w:hAnsiTheme="minorHAnsi" w:cstheme="minorHAnsi"/>
          <w:bCs/>
          <w:sz w:val="28"/>
          <w:szCs w:val="28"/>
        </w:rPr>
        <w:t>(</w:t>
      </w:r>
      <w:r>
        <w:rPr>
          <w:rFonts w:asciiTheme="minorHAnsi" w:hAnsiTheme="minorHAnsi" w:cstheme="minorHAnsi"/>
          <w:bCs/>
          <w:sz w:val="28"/>
          <w:szCs w:val="28"/>
        </w:rPr>
        <w:t>ekstra</w:t>
      </w:r>
      <w:r w:rsidR="00244417">
        <w:rPr>
          <w:rFonts w:asciiTheme="minorHAnsi" w:hAnsiTheme="minorHAnsi" w:cstheme="minorHAnsi"/>
          <w:bCs/>
          <w:sz w:val="28"/>
          <w:szCs w:val="28"/>
        </w:rPr>
        <w:t>)</w:t>
      </w:r>
      <w:r>
        <w:rPr>
          <w:rFonts w:asciiTheme="minorHAnsi" w:hAnsiTheme="minorHAnsi" w:cstheme="minorHAnsi"/>
          <w:bCs/>
          <w:sz w:val="28"/>
          <w:szCs w:val="28"/>
        </w:rPr>
        <w:t xml:space="preserve"> lub trasa od mostu do </w:t>
      </w:r>
      <w:r w:rsidR="00D117E4">
        <w:rPr>
          <w:rFonts w:asciiTheme="minorHAnsi" w:hAnsiTheme="minorHAnsi" w:cstheme="minorHAnsi"/>
          <w:bCs/>
          <w:sz w:val="28"/>
          <w:szCs w:val="28"/>
        </w:rPr>
        <w:t>o</w:t>
      </w:r>
      <w:r>
        <w:rPr>
          <w:rFonts w:asciiTheme="minorHAnsi" w:hAnsiTheme="minorHAnsi" w:cstheme="minorHAnsi"/>
          <w:bCs/>
          <w:sz w:val="28"/>
          <w:szCs w:val="28"/>
        </w:rPr>
        <w:t>s. Jeziorany.</w:t>
      </w:r>
    </w:p>
    <w:p w14:paraId="259207BB" w14:textId="2FD71985" w:rsidR="00D117E4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P. Rojek zapytał, czy Ciepłownia w Śremie jest zabezpieczona w opał?</w:t>
      </w:r>
    </w:p>
    <w:p w14:paraId="0F831B8A" w14:textId="69FACDC1" w:rsidR="00D117E4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5B463C7" w14:textId="7B3976F8" w:rsidR="00D117E4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Ciepłownia jest zabezpieczona w węgiel do końca listopada br. Wszystkie podmioty obsługiwane przez zakład dokonają wcześniejszej przedpłaty, tak by środki na opał były zabezpieczone.</w:t>
      </w:r>
    </w:p>
    <w:p w14:paraId="2DFF825C" w14:textId="45D66001" w:rsidR="00D117E4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Podkreślił, że</w:t>
      </w:r>
      <w:r w:rsidR="00362D60">
        <w:rPr>
          <w:rFonts w:asciiTheme="minorHAnsi" w:hAnsiTheme="minorHAnsi" w:cstheme="minorHAnsi"/>
          <w:bCs/>
          <w:sz w:val="28"/>
          <w:szCs w:val="28"/>
        </w:rPr>
        <w:t xml:space="preserve"> jest jasna teza - </w:t>
      </w:r>
      <w:r>
        <w:rPr>
          <w:rFonts w:asciiTheme="minorHAnsi" w:hAnsiTheme="minorHAnsi" w:cstheme="minorHAnsi"/>
          <w:bCs/>
          <w:sz w:val="28"/>
          <w:szCs w:val="28"/>
        </w:rPr>
        <w:t xml:space="preserve"> nie ma mowy </w:t>
      </w:r>
      <w:r w:rsidR="00362D60">
        <w:rPr>
          <w:rFonts w:asciiTheme="minorHAnsi" w:hAnsiTheme="minorHAnsi" w:cstheme="minorHAnsi"/>
          <w:bCs/>
          <w:sz w:val="28"/>
          <w:szCs w:val="28"/>
        </w:rPr>
        <w:t>o zdalnym nauczaniu.</w:t>
      </w:r>
    </w:p>
    <w:p w14:paraId="4F540D79" w14:textId="4C2DE7C5" w:rsidR="00D117E4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8214F81" w14:textId="6351A50C" w:rsidR="00362D60" w:rsidRDefault="00362D60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R.</w:t>
      </w:r>
      <w:r w:rsidR="006B09A6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Piątek – zapytał, jak wygląda gospodarka odpadami, czy się bilansuje?</w:t>
      </w:r>
    </w:p>
    <w:p w14:paraId="7AD86495" w14:textId="35925C22" w:rsidR="00362D60" w:rsidRDefault="00362D60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R. Mielcarek- Naczelnik PRK informując, że co miesiąc spływa pełna informacja w tym zakresie, jesteśmy na fali oszczędzania, kumulacji środków na 2023 rok. ( na ten moment nadwyżka w systemie winna powstać w kwocie 1200 tys. z</w:t>
      </w:r>
      <w:r w:rsidR="00EB3036">
        <w:rPr>
          <w:rFonts w:asciiTheme="minorHAnsi" w:hAnsiTheme="minorHAnsi" w:cstheme="minorHAnsi"/>
          <w:bCs/>
          <w:sz w:val="28"/>
          <w:szCs w:val="28"/>
        </w:rPr>
        <w:t>)</w:t>
      </w:r>
      <w:r>
        <w:rPr>
          <w:rFonts w:asciiTheme="minorHAnsi" w:hAnsiTheme="minorHAnsi" w:cstheme="minorHAnsi"/>
          <w:bCs/>
          <w:sz w:val="28"/>
          <w:szCs w:val="28"/>
        </w:rPr>
        <w:t>ł, ale co się wydarzy w związku ze wzrostem cen trudno przewidzieć.</w:t>
      </w:r>
    </w:p>
    <w:p w14:paraId="537D9A1A" w14:textId="4AE56682" w:rsidR="006B09A6" w:rsidRDefault="006B09A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dodał, że koszty nie są wyższe</w:t>
      </w:r>
      <w:r w:rsidR="00EB303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jak były w ubiegłym roku.</w:t>
      </w:r>
    </w:p>
    <w:p w14:paraId="16E14415" w14:textId="12E08F4F" w:rsidR="006B09A6" w:rsidRDefault="006B09A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Podkreślił, że cena energii też tu będzie miała wpływ na cenę.</w:t>
      </w:r>
    </w:p>
    <w:p w14:paraId="177C90D6" w14:textId="77777777" w:rsidR="00D117E4" w:rsidRPr="004E2AA6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08E6C305" w:rsidR="00312D78" w:rsidRPr="006B09A6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B37B97">
        <w:rPr>
          <w:rFonts w:asciiTheme="minorHAnsi" w:hAnsiTheme="minorHAnsi" w:cstheme="minorHAnsi"/>
          <w:sz w:val="28"/>
          <w:szCs w:val="28"/>
        </w:rPr>
        <w:t>K</w:t>
      </w:r>
      <w:r w:rsidR="00F150BA" w:rsidRPr="00B37B97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B37B97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B37B97">
        <w:rPr>
          <w:rFonts w:asciiTheme="minorHAnsi" w:hAnsiTheme="minorHAnsi" w:cstheme="minorHAnsi"/>
          <w:sz w:val="28"/>
          <w:szCs w:val="28"/>
        </w:rPr>
        <w:t>omisji</w:t>
      </w:r>
      <w:r w:rsidR="009A738E" w:rsidRPr="00B37B97">
        <w:rPr>
          <w:rFonts w:asciiTheme="minorHAnsi" w:hAnsiTheme="minorHAnsi" w:cstheme="minorHAnsi"/>
          <w:sz w:val="28"/>
          <w:szCs w:val="28"/>
        </w:rPr>
        <w:t>,</w:t>
      </w:r>
      <w:r w:rsidR="0072412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6B09A6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6B09A6">
        <w:rPr>
          <w:rFonts w:asciiTheme="minorHAnsi" w:hAnsiTheme="minorHAnsi" w:cstheme="minorHAnsi"/>
          <w:sz w:val="28"/>
          <w:szCs w:val="28"/>
        </w:rPr>
        <w:t>1</w:t>
      </w:r>
      <w:r w:rsidR="0039397F" w:rsidRPr="006B09A6">
        <w:rPr>
          <w:rFonts w:asciiTheme="minorHAnsi" w:hAnsiTheme="minorHAnsi" w:cstheme="minorHAnsi"/>
          <w:sz w:val="28"/>
          <w:szCs w:val="28"/>
        </w:rPr>
        <w:t>6</w:t>
      </w:r>
      <w:r w:rsidR="00D21BF8" w:rsidRPr="006B09A6">
        <w:rPr>
          <w:rFonts w:asciiTheme="minorHAnsi" w:hAnsiTheme="minorHAnsi" w:cstheme="minorHAnsi"/>
          <w:sz w:val="28"/>
          <w:szCs w:val="28"/>
        </w:rPr>
        <w:t>:</w:t>
      </w:r>
      <w:r w:rsidR="006B09A6" w:rsidRPr="006B09A6">
        <w:rPr>
          <w:rFonts w:asciiTheme="minorHAnsi" w:hAnsiTheme="minorHAnsi" w:cstheme="minorHAnsi"/>
          <w:sz w:val="28"/>
          <w:szCs w:val="28"/>
        </w:rPr>
        <w:t>47</w:t>
      </w:r>
    </w:p>
    <w:p w14:paraId="0F3A56D6" w14:textId="77777777" w:rsidR="00506F33" w:rsidRPr="00B37B97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B37B97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0C0079" w:rsidRPr="00B37B97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B37B97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Piotr Rojek</w:t>
      </w:r>
    </w:p>
    <w:p w14:paraId="09A43FC7" w14:textId="1C813CD8" w:rsidR="00C5017C" w:rsidRPr="00B37B97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B37B97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B37B97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I</w:t>
      </w:r>
      <w:r w:rsidR="00C5017C" w:rsidRPr="00B37B97">
        <w:rPr>
          <w:rFonts w:asciiTheme="minorHAnsi" w:hAnsiTheme="minorHAnsi" w:cstheme="minorHAnsi"/>
          <w:sz w:val="28"/>
          <w:szCs w:val="28"/>
        </w:rPr>
        <w:t>nsp</w:t>
      </w:r>
      <w:r w:rsidR="0003183C" w:rsidRPr="00B37B97">
        <w:rPr>
          <w:rFonts w:asciiTheme="minorHAnsi" w:hAnsiTheme="minorHAnsi" w:cstheme="minorHAnsi"/>
          <w:sz w:val="28"/>
          <w:szCs w:val="28"/>
        </w:rPr>
        <w:t>ektor</w:t>
      </w:r>
      <w:r w:rsidRPr="00B37B97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B37B97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8339D" w14:textId="77777777" w:rsidR="0059406E" w:rsidRDefault="0059406E">
      <w:r>
        <w:separator/>
      </w:r>
    </w:p>
  </w:endnote>
  <w:endnote w:type="continuationSeparator" w:id="0">
    <w:p w14:paraId="3560E35F" w14:textId="77777777" w:rsidR="0059406E" w:rsidRDefault="00594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FB0F6" w14:textId="77777777" w:rsidR="0059406E" w:rsidRDefault="0059406E">
      <w:r>
        <w:separator/>
      </w:r>
    </w:p>
  </w:footnote>
  <w:footnote w:type="continuationSeparator" w:id="0">
    <w:p w14:paraId="4EDD0C55" w14:textId="77777777" w:rsidR="0059406E" w:rsidRDefault="00594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FD5"/>
    <w:multiLevelType w:val="hybridMultilevel"/>
    <w:tmpl w:val="F61C3218"/>
    <w:lvl w:ilvl="0" w:tplc="15524810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26F63"/>
    <w:multiLevelType w:val="hybridMultilevel"/>
    <w:tmpl w:val="5650B7E6"/>
    <w:lvl w:ilvl="0" w:tplc="61B2496E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E5C1AF0"/>
    <w:multiLevelType w:val="hybridMultilevel"/>
    <w:tmpl w:val="03BE05A4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075D20"/>
    <w:multiLevelType w:val="hybridMultilevel"/>
    <w:tmpl w:val="653C0BAC"/>
    <w:lvl w:ilvl="0" w:tplc="42A8B54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2017C4"/>
    <w:multiLevelType w:val="hybridMultilevel"/>
    <w:tmpl w:val="46C2CEDC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5" w15:restartNumberingAfterBreak="0">
    <w:nsid w:val="6A406516"/>
    <w:multiLevelType w:val="hybridMultilevel"/>
    <w:tmpl w:val="E1CCD706"/>
    <w:lvl w:ilvl="0" w:tplc="BB5C4FE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9"/>
  </w:num>
  <w:num w:numId="2" w16cid:durableId="1088118777">
    <w:abstractNumId w:val="15"/>
  </w:num>
  <w:num w:numId="3" w16cid:durableId="1805155355">
    <w:abstractNumId w:val="20"/>
  </w:num>
  <w:num w:numId="4" w16cid:durableId="216863200">
    <w:abstractNumId w:val="12"/>
  </w:num>
  <w:num w:numId="5" w16cid:durableId="1701390053">
    <w:abstractNumId w:val="34"/>
  </w:num>
  <w:num w:numId="6" w16cid:durableId="27292920">
    <w:abstractNumId w:val="13"/>
  </w:num>
  <w:num w:numId="7" w16cid:durableId="493229274">
    <w:abstractNumId w:val="20"/>
  </w:num>
  <w:num w:numId="8" w16cid:durableId="11408806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4"/>
  </w:num>
  <w:num w:numId="10" w16cid:durableId="272176569">
    <w:abstractNumId w:val="29"/>
  </w:num>
  <w:num w:numId="11" w16cid:durableId="810720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6"/>
  </w:num>
  <w:num w:numId="13" w16cid:durableId="20871910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6"/>
  </w:num>
  <w:num w:numId="15" w16cid:durableId="526992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2"/>
  </w:num>
  <w:num w:numId="17" w16cid:durableId="1302880786">
    <w:abstractNumId w:val="1"/>
  </w:num>
  <w:num w:numId="18" w16cid:durableId="15806040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30"/>
  </w:num>
  <w:num w:numId="20" w16cid:durableId="992026428">
    <w:abstractNumId w:val="21"/>
  </w:num>
  <w:num w:numId="21" w16cid:durableId="926110210">
    <w:abstractNumId w:val="31"/>
  </w:num>
  <w:num w:numId="22" w16cid:durableId="1725061818">
    <w:abstractNumId w:val="14"/>
  </w:num>
  <w:num w:numId="23" w16cid:durableId="1481069439">
    <w:abstractNumId w:val="28"/>
  </w:num>
  <w:num w:numId="24" w16cid:durableId="1661695674">
    <w:abstractNumId w:val="20"/>
  </w:num>
  <w:num w:numId="25" w16cid:durableId="11704861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10"/>
  </w:num>
  <w:num w:numId="27" w16cid:durableId="718940281">
    <w:abstractNumId w:val="8"/>
  </w:num>
  <w:num w:numId="28" w16cid:durableId="588345206">
    <w:abstractNumId w:val="5"/>
  </w:num>
  <w:num w:numId="29" w16cid:durableId="2825431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3"/>
  </w:num>
  <w:num w:numId="31" w16cid:durableId="313949445">
    <w:abstractNumId w:val="0"/>
  </w:num>
  <w:num w:numId="32" w16cid:durableId="2035694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2"/>
  </w:num>
  <w:num w:numId="35" w16cid:durableId="1239748732">
    <w:abstractNumId w:val="23"/>
  </w:num>
  <w:num w:numId="36" w16cid:durableId="972372921">
    <w:abstractNumId w:val="38"/>
  </w:num>
  <w:num w:numId="37" w16cid:durableId="2111007275">
    <w:abstractNumId w:val="37"/>
  </w:num>
  <w:num w:numId="38" w16cid:durableId="70987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6675059">
    <w:abstractNumId w:val="2"/>
  </w:num>
  <w:num w:numId="40" w16cid:durableId="1815558023">
    <w:abstractNumId w:val="11"/>
  </w:num>
  <w:num w:numId="41" w16cid:durableId="11020700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063970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764618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65992834">
    <w:abstractNumId w:val="35"/>
  </w:num>
  <w:num w:numId="45" w16cid:durableId="5288386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2213928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27204097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CDC"/>
    <w:rsid w:val="000244E1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4F50"/>
    <w:rsid w:val="0003505E"/>
    <w:rsid w:val="0003507E"/>
    <w:rsid w:val="000352B4"/>
    <w:rsid w:val="000358EF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2D60"/>
    <w:rsid w:val="00363294"/>
    <w:rsid w:val="003635DC"/>
    <w:rsid w:val="0036385A"/>
    <w:rsid w:val="00363A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6E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4EAD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5571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D6D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C05"/>
    <w:rsid w:val="00EB0DC1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9</Pages>
  <Words>2285</Words>
  <Characters>13714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253</cp:revision>
  <cp:lastPrinted>2021-09-10T10:21:00Z</cp:lastPrinted>
  <dcterms:created xsi:type="dcterms:W3CDTF">2021-12-28T09:21:00Z</dcterms:created>
  <dcterms:modified xsi:type="dcterms:W3CDTF">2022-09-15T10:35:00Z</dcterms:modified>
</cp:coreProperties>
</file>