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C847B" w14:textId="77777777" w:rsidR="00F90A93" w:rsidRDefault="00000000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>
        <w:rPr>
          <w:rFonts w:asciiTheme="minorHAnsi" w:hAnsiTheme="minorHAnsi" w:cstheme="minorHAnsi"/>
          <w:b w:val="0"/>
          <w:bCs/>
          <w:sz w:val="28"/>
          <w:szCs w:val="28"/>
        </w:rPr>
        <w:t xml:space="preserve"> PAOOR.0012.6.8.2022.KZ    </w:t>
      </w:r>
    </w:p>
    <w:p w14:paraId="50C34DE8" w14:textId="77777777" w:rsidR="00F90A93" w:rsidRDefault="00F90A93">
      <w:pPr>
        <w:rPr>
          <w:rFonts w:asciiTheme="minorHAnsi" w:hAnsiTheme="minorHAnsi" w:cstheme="minorHAnsi"/>
          <w:szCs w:val="28"/>
        </w:rPr>
      </w:pPr>
    </w:p>
    <w:p w14:paraId="6F909458" w14:textId="77777777" w:rsidR="00F90A93" w:rsidRDefault="00000000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PROTOKÓŁ Nr  34/2022</w:t>
      </w:r>
    </w:p>
    <w:p w14:paraId="1897F6B9" w14:textId="77777777" w:rsidR="00F90A93" w:rsidRDefault="00000000">
      <w:pPr>
        <w:jc w:val="center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  posiedzenia  Komisji  Budżetowej  Rady  Miejskiej w Śremie</w:t>
      </w:r>
    </w:p>
    <w:p w14:paraId="18E0C956" w14:textId="77777777" w:rsidR="00F90A93" w:rsidRDefault="00000000">
      <w:pPr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odbytego  </w:t>
      </w:r>
      <w:r>
        <w:rPr>
          <w:rFonts w:asciiTheme="minorHAnsi" w:hAnsiTheme="minorHAnsi" w:cstheme="minorHAnsi"/>
          <w:szCs w:val="28"/>
        </w:rPr>
        <w:t xml:space="preserve">22 listopada 2022 r. o godz. 15:30 </w:t>
      </w:r>
    </w:p>
    <w:p w14:paraId="0298AF94" w14:textId="77777777" w:rsidR="00F90A93" w:rsidRDefault="00000000">
      <w:pPr>
        <w:jc w:val="center"/>
        <w:rPr>
          <w:rFonts w:asciiTheme="minorHAnsi" w:hAnsiTheme="minorHAnsi" w:cstheme="minorHAnsi"/>
          <w:bCs/>
          <w:strike/>
          <w:szCs w:val="28"/>
        </w:rPr>
      </w:pPr>
      <w:r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94713F" w14:textId="77777777" w:rsidR="00F90A93" w:rsidRDefault="00F90A93">
      <w:pPr>
        <w:jc w:val="center"/>
        <w:rPr>
          <w:rFonts w:asciiTheme="minorHAnsi" w:hAnsiTheme="minorHAnsi" w:cstheme="minorHAnsi"/>
          <w:bCs/>
          <w:szCs w:val="28"/>
        </w:rPr>
      </w:pPr>
    </w:p>
    <w:p w14:paraId="77C9455E" w14:textId="77777777" w:rsidR="00F90A93" w:rsidRDefault="00F90A93">
      <w:pPr>
        <w:jc w:val="center"/>
        <w:rPr>
          <w:rFonts w:asciiTheme="minorHAnsi" w:hAnsiTheme="minorHAnsi" w:cstheme="minorHAnsi"/>
          <w:bCs/>
          <w:szCs w:val="28"/>
        </w:rPr>
      </w:pPr>
    </w:p>
    <w:p w14:paraId="7F7722ED" w14:textId="77777777" w:rsidR="00F90A93" w:rsidRPr="005B3F3D" w:rsidRDefault="00000000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Członkowie Komisji  obecni wg listy obecności, stanowiącej  załącznik nr 1 do </w:t>
      </w:r>
      <w:r w:rsidRPr="005B3F3D">
        <w:rPr>
          <w:rFonts w:asciiTheme="minorHAnsi" w:hAnsiTheme="minorHAnsi" w:cstheme="minorHAnsi"/>
          <w:szCs w:val="28"/>
        </w:rPr>
        <w:t>protokołu. Obecnych 7 członków Komisji.</w:t>
      </w:r>
    </w:p>
    <w:p w14:paraId="1883E100" w14:textId="27213D71" w:rsidR="00F90A93" w:rsidRPr="005B3F3D" w:rsidRDefault="00000000">
      <w:pPr>
        <w:jc w:val="both"/>
        <w:rPr>
          <w:rFonts w:asciiTheme="minorHAnsi" w:hAnsiTheme="minorHAnsi" w:cstheme="minorHAnsi"/>
          <w:szCs w:val="28"/>
        </w:rPr>
      </w:pPr>
      <w:r w:rsidRPr="005B3F3D">
        <w:rPr>
          <w:rFonts w:asciiTheme="minorHAnsi" w:hAnsiTheme="minorHAnsi" w:cstheme="minorHAnsi"/>
          <w:szCs w:val="28"/>
        </w:rPr>
        <w:t>Spóźniony na salę obrad przybył radny Tomasz Wojna.</w:t>
      </w:r>
    </w:p>
    <w:p w14:paraId="165B7D11" w14:textId="77777777" w:rsidR="00F90A93" w:rsidRDefault="00000000">
      <w:pPr>
        <w:jc w:val="both"/>
        <w:rPr>
          <w:rFonts w:asciiTheme="minorHAnsi" w:hAnsiTheme="minorHAnsi" w:cstheme="minorHAnsi"/>
          <w:color w:val="FF0000"/>
          <w:szCs w:val="28"/>
        </w:rPr>
      </w:pPr>
      <w:r>
        <w:rPr>
          <w:rFonts w:asciiTheme="minorHAnsi" w:hAnsiTheme="minorHAnsi" w:cstheme="minorHAnsi"/>
          <w:color w:val="FF0000"/>
          <w:szCs w:val="28"/>
        </w:rPr>
        <w:tab/>
      </w:r>
      <w:r>
        <w:rPr>
          <w:rFonts w:asciiTheme="minorHAnsi" w:hAnsiTheme="minorHAnsi" w:cstheme="minorHAnsi"/>
          <w:color w:val="FF0000"/>
          <w:szCs w:val="28"/>
        </w:rPr>
        <w:tab/>
      </w:r>
    </w:p>
    <w:p w14:paraId="4ED9B444" w14:textId="77777777" w:rsidR="00F90A93" w:rsidRDefault="00000000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Ponadto w posiedzeniu Komisji uczestniczyli:  </w:t>
      </w:r>
    </w:p>
    <w:p w14:paraId="10E56C4C" w14:textId="77777777" w:rsidR="00F90A93" w:rsidRPr="005B3F3D" w:rsidRDefault="00000000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5B3F3D">
        <w:rPr>
          <w:rFonts w:asciiTheme="minorHAnsi" w:hAnsiTheme="minorHAnsi" w:cstheme="minorHAnsi"/>
          <w:bCs/>
          <w:szCs w:val="28"/>
        </w:rPr>
        <w:t>Adam Lewandowski – Burmistrz Śremu,</w:t>
      </w:r>
    </w:p>
    <w:p w14:paraId="4C78600C" w14:textId="77777777" w:rsidR="00F90A93" w:rsidRPr="005B3F3D" w:rsidRDefault="00000000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5B3F3D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41098E4A" w14:textId="77777777" w:rsidR="00F90A93" w:rsidRPr="005B3F3D" w:rsidRDefault="00000000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5B3F3D">
        <w:rPr>
          <w:rFonts w:asciiTheme="minorHAnsi" w:hAnsiTheme="minorHAnsi" w:cstheme="minorHAnsi"/>
          <w:bCs/>
          <w:szCs w:val="28"/>
        </w:rPr>
        <w:t>Katarzyna Sarnowska – Przewodnicząca Rady Miejskiej w Śremie,</w:t>
      </w:r>
    </w:p>
    <w:p w14:paraId="26A4963C" w14:textId="77777777" w:rsidR="00F90A93" w:rsidRPr="005B3F3D" w:rsidRDefault="00000000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5B3F3D">
        <w:rPr>
          <w:rFonts w:asciiTheme="minorHAnsi" w:hAnsiTheme="minorHAnsi" w:cstheme="minorHAnsi"/>
          <w:bCs/>
          <w:szCs w:val="28"/>
        </w:rPr>
        <w:t>Szymon Wasielewski – Naczelnik PRI Urzędu Miejskiego w Śremie.</w:t>
      </w:r>
    </w:p>
    <w:p w14:paraId="13243E1D" w14:textId="77777777" w:rsidR="00F90A93" w:rsidRDefault="00000000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Zawiadomienia o posiedzeniu Komisji, stanowią załącznik nr 2 do protokołu.</w:t>
      </w:r>
    </w:p>
    <w:p w14:paraId="706F887E" w14:textId="77777777" w:rsidR="00F90A93" w:rsidRDefault="00F90A93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01D43F31" w14:textId="77777777" w:rsidR="00F90A93" w:rsidRDefault="00F90A93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4688E031" w14:textId="77777777" w:rsidR="00F90A93" w:rsidRDefault="00F90A93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0C0D83C9" w14:textId="77777777" w:rsidR="00F90A93" w:rsidRPr="005B3F3D" w:rsidRDefault="00000000">
      <w:pPr>
        <w:ind w:firstLine="708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ab/>
        <w:t xml:space="preserve">Posiedzenie Komisji otworzyła i prowadziła Barbara Ratajczak –  Przewodnicząca Komisji. </w:t>
      </w:r>
      <w:r w:rsidRPr="005B3F3D">
        <w:rPr>
          <w:rFonts w:asciiTheme="minorHAnsi" w:hAnsiTheme="minorHAnsi" w:cstheme="minorHAnsi"/>
          <w:szCs w:val="28"/>
        </w:rPr>
        <w:t>Obrady rozpoczęła o godz. 15:30,  witając wszystkich zebranych. Stwierdziła, że zgodnie z listą obecności na sali jest obecnych 6 radnych, (1 radny nieobecny- usprawiedliwiony), a więc Komisja jest władna do podejmowania prawomocnych decyzji. Następnie przedstawiła porządek obrad.</w:t>
      </w:r>
    </w:p>
    <w:p w14:paraId="7D85612D" w14:textId="77777777" w:rsidR="00F90A93" w:rsidRDefault="00F90A93">
      <w:pPr>
        <w:ind w:left="851" w:hanging="425"/>
        <w:jc w:val="both"/>
        <w:rPr>
          <w:rFonts w:asciiTheme="minorHAnsi" w:hAnsiTheme="minorHAnsi" w:cstheme="minorHAnsi"/>
          <w:color w:val="FF0000"/>
          <w:szCs w:val="28"/>
          <w:u w:val="single"/>
        </w:rPr>
      </w:pPr>
    </w:p>
    <w:p w14:paraId="00EDED2B" w14:textId="77777777" w:rsidR="00F90A93" w:rsidRDefault="00F90A93">
      <w:pPr>
        <w:ind w:left="851" w:hanging="425"/>
        <w:jc w:val="both"/>
        <w:rPr>
          <w:rFonts w:asciiTheme="minorHAnsi" w:hAnsiTheme="minorHAnsi" w:cstheme="minorHAnsi"/>
          <w:color w:val="FF0000"/>
          <w:szCs w:val="28"/>
          <w:u w:val="single"/>
        </w:rPr>
      </w:pPr>
    </w:p>
    <w:p w14:paraId="42B03ACD" w14:textId="77777777" w:rsidR="00F90A93" w:rsidRDefault="00000000">
      <w:pPr>
        <w:pStyle w:val="Tekstpodstawowy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Porządek obrad: </w:t>
      </w:r>
    </w:p>
    <w:p w14:paraId="7DCC9C71" w14:textId="77777777" w:rsidR="00F90A93" w:rsidRDefault="00000000">
      <w:pPr>
        <w:numPr>
          <w:ilvl w:val="0"/>
          <w:numId w:val="5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Przyjęcie protokołu 33/2022 z posiedzenia Komisji.</w:t>
      </w:r>
    </w:p>
    <w:p w14:paraId="2D9A9BC7" w14:textId="77777777" w:rsidR="00F90A93" w:rsidRDefault="00000000">
      <w:pPr>
        <w:pStyle w:val="Akapitzlist"/>
        <w:numPr>
          <w:ilvl w:val="0"/>
          <w:numId w:val="5"/>
        </w:numPr>
        <w:ind w:left="426" w:right="-2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Informacja na temat pozyskiwania środków zewnętrznych przez gminę Śrem w roku 2022 oraz możliwości ich pozyskania w roku 2023.</w:t>
      </w:r>
    </w:p>
    <w:p w14:paraId="1F56FD88" w14:textId="77777777" w:rsidR="00F90A93" w:rsidRDefault="00000000">
      <w:pPr>
        <w:pStyle w:val="Akapitzlist"/>
        <w:numPr>
          <w:ilvl w:val="0"/>
          <w:numId w:val="5"/>
        </w:numPr>
        <w:ind w:left="426" w:right="-2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Ocena wykonania budżetu gminy po III kwartale 2022roku.</w:t>
      </w:r>
    </w:p>
    <w:p w14:paraId="674914E2" w14:textId="77777777" w:rsidR="00F90A93" w:rsidRDefault="00000000">
      <w:pPr>
        <w:pStyle w:val="Akapitzlist"/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Zgłaszanie propozycji do planu pracy Komisji na 2023 rok.</w:t>
      </w:r>
    </w:p>
    <w:p w14:paraId="79B31111" w14:textId="77777777" w:rsidR="00F90A93" w:rsidRDefault="00000000">
      <w:pPr>
        <w:pStyle w:val="Akapitzlist"/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</w:rPr>
        <w:t>Sprawy bieżące w zakresie działania Komisji.</w:t>
      </w:r>
    </w:p>
    <w:p w14:paraId="65A2B9C0" w14:textId="77777777" w:rsidR="00F90A93" w:rsidRDefault="00F90A93">
      <w:p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2EBCEF44" w14:textId="77777777" w:rsidR="00F90A93" w:rsidRDefault="00000000">
      <w:pPr>
        <w:ind w:firstLine="708"/>
        <w:jc w:val="both"/>
        <w:rPr>
          <w:rFonts w:cs="Calibri"/>
        </w:rPr>
      </w:pPr>
      <w:r>
        <w:rPr>
          <w:rFonts w:cs="Calibri"/>
        </w:rPr>
        <w:t>Do porządku obrad nie zgłoszono uwag. Komisja obradowała według przesłanego porządku.</w:t>
      </w:r>
    </w:p>
    <w:p w14:paraId="2133C87D" w14:textId="77777777" w:rsidR="00F90A93" w:rsidRDefault="00F90A93">
      <w:pPr>
        <w:ind w:firstLine="708"/>
        <w:jc w:val="both"/>
        <w:rPr>
          <w:rFonts w:cs="Calibri"/>
        </w:rPr>
      </w:pPr>
    </w:p>
    <w:p w14:paraId="5A9F3382" w14:textId="77777777" w:rsidR="00F90A93" w:rsidRDefault="00000000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>
        <w:rPr>
          <w:rFonts w:asciiTheme="minorHAnsi" w:hAnsiTheme="minorHAnsi" w:cstheme="minorHAnsi"/>
          <w:bCs/>
          <w:szCs w:val="28"/>
        </w:rPr>
        <w:lastRenderedPageBreak/>
        <w:t>ad.1.</w:t>
      </w:r>
      <w:r>
        <w:rPr>
          <w:rFonts w:asciiTheme="minorHAnsi" w:hAnsiTheme="minorHAnsi" w:cstheme="minorHAnsi"/>
          <w:b/>
          <w:szCs w:val="28"/>
        </w:rPr>
        <w:tab/>
      </w:r>
      <w:r>
        <w:rPr>
          <w:rFonts w:asciiTheme="minorHAnsi" w:eastAsia="Calibri" w:hAnsiTheme="minorHAnsi" w:cstheme="minorHAnsi"/>
          <w:bCs/>
          <w:szCs w:val="28"/>
          <w:lang w:eastAsia="en-US" w:bidi="en-US"/>
        </w:rPr>
        <w:t>Przyjęcie protokołu 33/2022 z posiedzenia Komisji.</w:t>
      </w:r>
    </w:p>
    <w:p w14:paraId="2887E2BC" w14:textId="0DCA93E0" w:rsidR="00F90A93" w:rsidRDefault="00000000">
      <w:pPr>
        <w:ind w:firstLine="708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  Przewodnicząca Komisji przekazała, że protokół</w:t>
      </w:r>
      <w:r>
        <w:rPr>
          <w:rFonts w:asciiTheme="minorHAnsi" w:hAnsiTheme="minorHAnsi" w:cstheme="minorHAnsi"/>
          <w:szCs w:val="28"/>
        </w:rPr>
        <w:t xml:space="preserve"> 33/2022 z posiedzenia Komisji został przekazany członkom Komisji.</w:t>
      </w:r>
    </w:p>
    <w:p w14:paraId="2F97A3AF" w14:textId="77777777" w:rsidR="00051295" w:rsidRDefault="00051295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00121E58" w14:textId="77777777" w:rsidR="00F90A93" w:rsidRDefault="00000000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>
        <w:rPr>
          <w:rFonts w:asciiTheme="minorHAnsi" w:hAnsiTheme="minorHAnsi" w:cstheme="minorHAnsi"/>
          <w:szCs w:val="28"/>
        </w:rPr>
        <w:t xml:space="preserve">  Do protokołu </w:t>
      </w:r>
      <w:r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5222B37D" w14:textId="77777777" w:rsidR="00F90A93" w:rsidRDefault="00F90A93">
      <w:pPr>
        <w:ind w:firstLine="708"/>
        <w:jc w:val="both"/>
        <w:rPr>
          <w:rFonts w:asciiTheme="minorHAnsi" w:hAnsiTheme="minorHAnsi" w:cstheme="minorHAnsi"/>
          <w:i/>
          <w:szCs w:val="28"/>
        </w:rPr>
      </w:pPr>
    </w:p>
    <w:p w14:paraId="184CB1FC" w14:textId="77777777" w:rsidR="00F90A93" w:rsidRDefault="00000000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 </w:t>
      </w:r>
      <w:r>
        <w:rPr>
          <w:rFonts w:asciiTheme="minorHAnsi" w:hAnsiTheme="minorHAnsi" w:cstheme="minorHAnsi"/>
          <w:szCs w:val="28"/>
        </w:rPr>
        <w:tab/>
        <w:t xml:space="preserve">  Wobec powyższego stwierdziła,  iż protokół  z  posiedzenia Komisji został przyjęty.  </w:t>
      </w:r>
    </w:p>
    <w:p w14:paraId="5154BD0E" w14:textId="77777777" w:rsidR="00F90A93" w:rsidRDefault="00F90A93">
      <w:pPr>
        <w:jc w:val="both"/>
        <w:rPr>
          <w:rFonts w:asciiTheme="minorHAnsi" w:hAnsiTheme="minorHAnsi" w:cstheme="minorHAnsi"/>
          <w:szCs w:val="28"/>
        </w:rPr>
      </w:pPr>
    </w:p>
    <w:p w14:paraId="3AE597E1" w14:textId="77777777" w:rsidR="00F90A93" w:rsidRPr="005B3F3D" w:rsidRDefault="00F90A93">
      <w:pPr>
        <w:jc w:val="both"/>
        <w:rPr>
          <w:rFonts w:asciiTheme="minorHAnsi" w:hAnsiTheme="minorHAnsi" w:cstheme="minorHAnsi"/>
          <w:szCs w:val="28"/>
        </w:rPr>
      </w:pPr>
    </w:p>
    <w:p w14:paraId="15006BC2" w14:textId="25FE8332" w:rsidR="00F90A93" w:rsidRDefault="00000000">
      <w:pPr>
        <w:pStyle w:val="Zwykytekst"/>
        <w:tabs>
          <w:tab w:val="left" w:pos="851"/>
        </w:tabs>
        <w:ind w:left="851" w:hanging="851"/>
        <w:jc w:val="both"/>
        <w:rPr>
          <w:sz w:val="28"/>
          <w:szCs w:val="24"/>
        </w:rPr>
      </w:pPr>
      <w:r w:rsidRPr="005B3F3D">
        <w:rPr>
          <w:rFonts w:asciiTheme="minorHAnsi" w:hAnsiTheme="minorHAnsi" w:cstheme="minorHAnsi"/>
          <w:sz w:val="28"/>
          <w:szCs w:val="28"/>
        </w:rPr>
        <w:t xml:space="preserve">ad. 2. Informacje nt. pozyskiwania </w:t>
      </w:r>
      <w:r>
        <w:rPr>
          <w:rFonts w:asciiTheme="minorHAnsi" w:hAnsiTheme="minorHAnsi" w:cstheme="minorHAnsi"/>
          <w:sz w:val="28"/>
          <w:szCs w:val="28"/>
        </w:rPr>
        <w:t>środków zewnętrznych przez gminę Śrem w roku 2022 oraz możliwości ich pozyskania w roku 2023</w:t>
      </w:r>
      <w:r>
        <w:rPr>
          <w:sz w:val="28"/>
          <w:szCs w:val="28"/>
        </w:rPr>
        <w:t xml:space="preserve"> przedstawił Szymon Wasielewski- Naczelnik PRI, stanowi</w:t>
      </w:r>
      <w:r>
        <w:rPr>
          <w:sz w:val="28"/>
          <w:szCs w:val="24"/>
        </w:rPr>
        <w:t xml:space="preserve"> załącznik nr 3 do protokołu.</w:t>
      </w:r>
    </w:p>
    <w:p w14:paraId="2FFBD1EF" w14:textId="77777777" w:rsidR="00CB10C1" w:rsidRDefault="00CB10C1">
      <w:pPr>
        <w:pStyle w:val="Zwykytekst"/>
        <w:tabs>
          <w:tab w:val="left" w:pos="851"/>
        </w:tabs>
        <w:ind w:left="851" w:hanging="851"/>
        <w:jc w:val="both"/>
        <w:rPr>
          <w:sz w:val="28"/>
          <w:szCs w:val="24"/>
        </w:rPr>
      </w:pPr>
    </w:p>
    <w:p w14:paraId="22A14425" w14:textId="77777777" w:rsidR="00CB10C1" w:rsidRPr="00CB10C1" w:rsidRDefault="00CB10C1" w:rsidP="003A62A2">
      <w:pPr>
        <w:pStyle w:val="Zwykytekst"/>
        <w:tabs>
          <w:tab w:val="left" w:pos="851"/>
        </w:tabs>
        <w:ind w:left="851" w:hanging="851"/>
        <w:jc w:val="center"/>
        <w:rPr>
          <w:rFonts w:asciiTheme="minorHAnsi" w:hAnsiTheme="minorHAnsi" w:cstheme="minorHAnsi"/>
          <w:szCs w:val="22"/>
        </w:rPr>
      </w:pPr>
      <w:r w:rsidRPr="00CB10C1">
        <w:rPr>
          <w:rFonts w:asciiTheme="minorHAnsi" w:hAnsiTheme="minorHAnsi" w:cstheme="minorHAnsi"/>
          <w:szCs w:val="22"/>
        </w:rPr>
        <w:t>W trakcie referowania tematu na salę obrad przybył radny T. Wojna.</w:t>
      </w:r>
    </w:p>
    <w:p w14:paraId="1FC00EA5" w14:textId="1285CDC6" w:rsidR="00CB10C1" w:rsidRDefault="00CB10C1" w:rsidP="003A62A2">
      <w:pPr>
        <w:pStyle w:val="Zwykytekst"/>
        <w:tabs>
          <w:tab w:val="left" w:pos="851"/>
        </w:tabs>
        <w:ind w:left="851" w:hanging="851"/>
        <w:jc w:val="center"/>
        <w:rPr>
          <w:rFonts w:asciiTheme="minorHAnsi" w:hAnsiTheme="minorHAnsi" w:cstheme="minorHAnsi"/>
          <w:szCs w:val="22"/>
        </w:rPr>
      </w:pPr>
      <w:r w:rsidRPr="00CB10C1">
        <w:rPr>
          <w:rFonts w:asciiTheme="minorHAnsi" w:hAnsiTheme="minorHAnsi" w:cstheme="minorHAnsi"/>
          <w:szCs w:val="22"/>
        </w:rPr>
        <w:t>Na sali  obecnych 7 członków komisji.</w:t>
      </w:r>
    </w:p>
    <w:p w14:paraId="3233F1A8" w14:textId="77777777" w:rsidR="00051295" w:rsidRPr="00CB10C1" w:rsidRDefault="00051295" w:rsidP="003A62A2">
      <w:pPr>
        <w:pStyle w:val="Zwykytekst"/>
        <w:tabs>
          <w:tab w:val="left" w:pos="851"/>
        </w:tabs>
        <w:ind w:left="851" w:hanging="851"/>
        <w:jc w:val="center"/>
        <w:rPr>
          <w:rFonts w:asciiTheme="minorHAnsi" w:hAnsiTheme="minorHAnsi" w:cstheme="minorHAnsi"/>
          <w:szCs w:val="22"/>
        </w:rPr>
      </w:pPr>
    </w:p>
    <w:p w14:paraId="4C329CDC" w14:textId="0E6013D3" w:rsidR="00F90A93" w:rsidRDefault="003A62A2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Ponadto przekazał, że w przyszłym roku będą realizowane następujące zadania:</w:t>
      </w:r>
    </w:p>
    <w:p w14:paraId="16E540D8" w14:textId="45017A60" w:rsidR="003A62A2" w:rsidRDefault="003A62A2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z Programu „Polski Ład” – inwestycje drogowe,</w:t>
      </w:r>
    </w:p>
    <w:p w14:paraId="64C091C9" w14:textId="3AD5E8E9" w:rsidR="003A62A2" w:rsidRDefault="003A62A2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z Programu Renowacja ORLIKÓW – obiekt sportowy na Stadionie.</w:t>
      </w:r>
    </w:p>
    <w:p w14:paraId="7AB14A61" w14:textId="7FB46109" w:rsidR="003A62A2" w:rsidRDefault="003A62A2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Będą ubiegać się o środki z programu „Szatnia na Medal”- dot. remontu szatni na stadionie oraz „Tenisowa” Polska – dot. zadaszenia nad kortem tenisowym.</w:t>
      </w:r>
    </w:p>
    <w:p w14:paraId="239BA906" w14:textId="77777777" w:rsidR="00051295" w:rsidRDefault="00541D9E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Burmistrz dodał, że prowadzone są negocjacje z Metropolią dot. realizacji zadań. </w:t>
      </w:r>
    </w:p>
    <w:p w14:paraId="45FB992B" w14:textId="2D1FBA25" w:rsidR="003A62A2" w:rsidRDefault="00541D9E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 2023 roku będą realizowane wnioski, które będą gotowe z pozwoleniem na budowę. Tu sięgamy po te inwestycje, które posiadają pozwolenia</w:t>
      </w:r>
      <w:r w:rsidR="0096382E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a nie są zrealizowane</w:t>
      </w:r>
      <w:r w:rsidR="00051295">
        <w:rPr>
          <w:rFonts w:asciiTheme="minorHAnsi" w:hAnsiTheme="minorHAnsi" w:cstheme="minorHAnsi"/>
          <w:sz w:val="28"/>
          <w:szCs w:val="28"/>
        </w:rPr>
        <w:t>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051295">
        <w:rPr>
          <w:rFonts w:asciiTheme="minorHAnsi" w:hAnsiTheme="minorHAnsi" w:cstheme="minorHAnsi"/>
          <w:sz w:val="28"/>
          <w:szCs w:val="28"/>
        </w:rPr>
        <w:t>S</w:t>
      </w:r>
      <w:r>
        <w:rPr>
          <w:rFonts w:asciiTheme="minorHAnsi" w:hAnsiTheme="minorHAnsi" w:cstheme="minorHAnsi"/>
          <w:sz w:val="28"/>
          <w:szCs w:val="28"/>
        </w:rPr>
        <w:t>ą</w:t>
      </w:r>
      <w:r w:rsidR="0096382E">
        <w:rPr>
          <w:rFonts w:asciiTheme="minorHAnsi" w:hAnsiTheme="minorHAnsi" w:cstheme="minorHAnsi"/>
          <w:sz w:val="28"/>
          <w:szCs w:val="28"/>
        </w:rPr>
        <w:t xml:space="preserve"> to</w:t>
      </w:r>
      <w:r>
        <w:rPr>
          <w:rFonts w:asciiTheme="minorHAnsi" w:hAnsiTheme="minorHAnsi" w:cstheme="minorHAnsi"/>
          <w:sz w:val="28"/>
          <w:szCs w:val="28"/>
        </w:rPr>
        <w:t xml:space="preserve"> inwestycje drogowe</w:t>
      </w:r>
      <w:r w:rsidR="0096382E">
        <w:rPr>
          <w:rFonts w:asciiTheme="minorHAnsi" w:hAnsiTheme="minorHAnsi" w:cstheme="minorHAnsi"/>
          <w:sz w:val="28"/>
          <w:szCs w:val="28"/>
        </w:rPr>
        <w:t>:</w:t>
      </w:r>
      <w:r>
        <w:rPr>
          <w:rFonts w:asciiTheme="minorHAnsi" w:hAnsiTheme="minorHAnsi" w:cstheme="minorHAnsi"/>
          <w:sz w:val="28"/>
          <w:szCs w:val="28"/>
        </w:rPr>
        <w:t xml:space="preserve"> ul</w:t>
      </w:r>
      <w:r w:rsidR="0096382E">
        <w:rPr>
          <w:rFonts w:asciiTheme="minorHAnsi" w:hAnsiTheme="minorHAnsi" w:cstheme="minorHAnsi"/>
          <w:sz w:val="28"/>
          <w:szCs w:val="28"/>
        </w:rPr>
        <w:t>ica</w:t>
      </w:r>
      <w:r>
        <w:rPr>
          <w:rFonts w:asciiTheme="minorHAnsi" w:hAnsiTheme="minorHAnsi" w:cstheme="minorHAnsi"/>
          <w:sz w:val="28"/>
          <w:szCs w:val="28"/>
        </w:rPr>
        <w:t xml:space="preserve"> Platanowa </w:t>
      </w:r>
      <w:r w:rsidR="0096382E">
        <w:rPr>
          <w:rFonts w:asciiTheme="minorHAnsi" w:hAnsiTheme="minorHAnsi" w:cstheme="minorHAnsi"/>
          <w:sz w:val="28"/>
          <w:szCs w:val="28"/>
        </w:rPr>
        <w:t xml:space="preserve">w </w:t>
      </w:r>
      <w:r>
        <w:rPr>
          <w:rFonts w:asciiTheme="minorHAnsi" w:hAnsiTheme="minorHAnsi" w:cstheme="minorHAnsi"/>
          <w:sz w:val="28"/>
          <w:szCs w:val="28"/>
        </w:rPr>
        <w:t>Psarski</w:t>
      </w:r>
      <w:r w:rsidR="0096382E">
        <w:rPr>
          <w:rFonts w:asciiTheme="minorHAnsi" w:hAnsiTheme="minorHAnsi" w:cstheme="minorHAnsi"/>
          <w:sz w:val="28"/>
          <w:szCs w:val="28"/>
        </w:rPr>
        <w:t>m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r w:rsidR="0096382E">
        <w:rPr>
          <w:rFonts w:asciiTheme="minorHAnsi" w:hAnsiTheme="minorHAnsi" w:cstheme="minorHAnsi"/>
          <w:sz w:val="28"/>
          <w:szCs w:val="28"/>
        </w:rPr>
        <w:t>ul.</w:t>
      </w:r>
      <w:r w:rsidR="00051295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>Brylantowa i</w:t>
      </w:r>
      <w:r w:rsidR="0096382E">
        <w:rPr>
          <w:rFonts w:asciiTheme="minorHAnsi" w:hAnsiTheme="minorHAnsi" w:cstheme="minorHAnsi"/>
          <w:sz w:val="28"/>
          <w:szCs w:val="28"/>
        </w:rPr>
        <w:t xml:space="preserve"> ul.</w:t>
      </w:r>
      <w:r>
        <w:rPr>
          <w:rFonts w:asciiTheme="minorHAnsi" w:hAnsiTheme="minorHAnsi" w:cstheme="minorHAnsi"/>
          <w:sz w:val="28"/>
          <w:szCs w:val="28"/>
        </w:rPr>
        <w:t xml:space="preserve"> Wierzbowa w Pyszącej. W proj</w:t>
      </w:r>
      <w:r w:rsidR="00051295">
        <w:rPr>
          <w:rFonts w:asciiTheme="minorHAnsi" w:hAnsiTheme="minorHAnsi" w:cstheme="minorHAnsi"/>
          <w:sz w:val="28"/>
          <w:szCs w:val="28"/>
        </w:rPr>
        <w:t>ekcie</w:t>
      </w:r>
      <w:r>
        <w:rPr>
          <w:rFonts w:asciiTheme="minorHAnsi" w:hAnsiTheme="minorHAnsi" w:cstheme="minorHAnsi"/>
          <w:sz w:val="28"/>
          <w:szCs w:val="28"/>
        </w:rPr>
        <w:t xml:space="preserve"> budżetu gminy na 2023 r. te inwestycje są uwzględnione.</w:t>
      </w:r>
    </w:p>
    <w:p w14:paraId="235597AB" w14:textId="39331543" w:rsidR="00541D9E" w:rsidRDefault="00541D9E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 2024 r. będą realizowane inwestycje tylko w formule „zaprojektuj i wybuduj”, natomiast w 2025 r. pozostałe inwestycje</w:t>
      </w:r>
      <w:r w:rsidR="00414452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czyli te które nie zostaną zakończone.</w:t>
      </w:r>
    </w:p>
    <w:p w14:paraId="7B9290CF" w14:textId="77B7A963" w:rsidR="003A62A2" w:rsidRDefault="00CB10C1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Jednak najważniejsze będzie to</w:t>
      </w:r>
      <w:r w:rsidR="00ED2948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co będzie się działo w starej cz. miasta.</w:t>
      </w:r>
    </w:p>
    <w:p w14:paraId="066AF85C" w14:textId="3795C0C2" w:rsidR="00CB10C1" w:rsidRDefault="00CB10C1" w:rsidP="003A62A2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konferencji prasowej razem z Marszałkiem Województwa przedstawiliśmy projekt osiedla mieszkaniowego na 195 mieszkań przy ul. Farnej w Śremie. Obecnie trwają rozmowy z Bankami, które są bardzo zainteresowane ze względu na dużą innowacyjność. Mówimy tu o dużych kwotach, o dziesiątkach milionów.</w:t>
      </w:r>
    </w:p>
    <w:p w14:paraId="4CB88447" w14:textId="77777777" w:rsidR="00F90A93" w:rsidRDefault="00000000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Dyskusja:</w:t>
      </w:r>
    </w:p>
    <w:p w14:paraId="49A691DB" w14:textId="77777777" w:rsidR="00051295" w:rsidRDefault="00051295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5DB78842" w14:textId="693B2DD8" w:rsidR="00F90A93" w:rsidRDefault="00CB10C1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zapytał, czym jest spowodowane</w:t>
      </w:r>
      <w:r w:rsidR="00ED2948">
        <w:rPr>
          <w:rFonts w:asciiTheme="minorHAnsi" w:hAnsiTheme="minorHAnsi" w:cstheme="minorHAnsi"/>
          <w:sz w:val="28"/>
          <w:szCs w:val="28"/>
        </w:rPr>
        <w:t xml:space="preserve"> to</w:t>
      </w:r>
      <w:r>
        <w:rPr>
          <w:rFonts w:asciiTheme="minorHAnsi" w:hAnsiTheme="minorHAnsi" w:cstheme="minorHAnsi"/>
          <w:sz w:val="28"/>
          <w:szCs w:val="28"/>
        </w:rPr>
        <w:t>, że tak drogo będą budowane te budynki przy ul. Farnej?</w:t>
      </w:r>
    </w:p>
    <w:p w14:paraId="7E24D5EC" w14:textId="11B5C7B4" w:rsidR="00CB10C1" w:rsidRDefault="00CB10C1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przekazał, że teraz  przy ul. Żurawiej budujemy mieszkani</w:t>
      </w:r>
      <w:r w:rsidR="00DA1258">
        <w:rPr>
          <w:rFonts w:asciiTheme="minorHAnsi" w:hAnsiTheme="minorHAnsi" w:cstheme="minorHAnsi"/>
          <w:sz w:val="28"/>
          <w:szCs w:val="28"/>
        </w:rPr>
        <w:t>a</w:t>
      </w:r>
      <w:r>
        <w:rPr>
          <w:rFonts w:asciiTheme="minorHAnsi" w:hAnsiTheme="minorHAnsi" w:cstheme="minorHAnsi"/>
          <w:sz w:val="28"/>
          <w:szCs w:val="28"/>
        </w:rPr>
        <w:t xml:space="preserve"> za 36 tys. zł. Na realizację otrzymaliśmy dotację 12 mln zł i wkład własny </w:t>
      </w:r>
      <w:r w:rsidR="001624E1">
        <w:rPr>
          <w:rFonts w:asciiTheme="minorHAnsi" w:hAnsiTheme="minorHAnsi" w:cstheme="minorHAnsi"/>
          <w:sz w:val="28"/>
          <w:szCs w:val="28"/>
        </w:rPr>
        <w:t xml:space="preserve"> - </w:t>
      </w:r>
      <w:r>
        <w:rPr>
          <w:rFonts w:asciiTheme="minorHAnsi" w:hAnsiTheme="minorHAnsi" w:cstheme="minorHAnsi"/>
          <w:sz w:val="28"/>
          <w:szCs w:val="28"/>
        </w:rPr>
        <w:t>1.400 tys. zł.</w:t>
      </w:r>
    </w:p>
    <w:p w14:paraId="221B8873" w14:textId="3D838AC0" w:rsidR="00CB10C1" w:rsidRDefault="00CB10C1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Teraz </w:t>
      </w:r>
      <w:r w:rsidR="001624E1">
        <w:rPr>
          <w:rFonts w:asciiTheme="minorHAnsi" w:hAnsiTheme="minorHAnsi" w:cstheme="minorHAnsi"/>
          <w:sz w:val="28"/>
          <w:szCs w:val="28"/>
        </w:rPr>
        <w:t xml:space="preserve">budujemy </w:t>
      </w:r>
      <w:r>
        <w:rPr>
          <w:rFonts w:asciiTheme="minorHAnsi" w:hAnsiTheme="minorHAnsi" w:cstheme="minorHAnsi"/>
          <w:sz w:val="28"/>
          <w:szCs w:val="28"/>
        </w:rPr>
        <w:t>40 mieszkań za ponad 13 mln zł.</w:t>
      </w:r>
      <w:r w:rsidR="001624E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Przy ul. Farnej ma powstać 195 mieszkań, plus program energetyczny </w:t>
      </w:r>
      <w:r w:rsidR="001624E1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koszt ok. 80 tys. zł</w:t>
      </w:r>
      <w:r w:rsidR="001624E1">
        <w:rPr>
          <w:rFonts w:asciiTheme="minorHAnsi" w:hAnsiTheme="minorHAnsi" w:cstheme="minorHAnsi"/>
          <w:sz w:val="28"/>
          <w:szCs w:val="28"/>
        </w:rPr>
        <w:t>).</w:t>
      </w:r>
    </w:p>
    <w:p w14:paraId="02D34C64" w14:textId="7F263A58" w:rsidR="00CB10C1" w:rsidRDefault="00CB10C1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78992DA4" w14:textId="410E1787" w:rsidR="00CB10C1" w:rsidRDefault="00CB10C1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zapytał, czym będą ogrzewane budynki mieszkalne</w:t>
      </w:r>
      <w:r w:rsidR="001624E1">
        <w:rPr>
          <w:rFonts w:asciiTheme="minorHAnsi" w:hAnsiTheme="minorHAnsi" w:cstheme="minorHAnsi"/>
          <w:sz w:val="28"/>
          <w:szCs w:val="28"/>
        </w:rPr>
        <w:t xml:space="preserve"> przy ul. Farnej</w:t>
      </w:r>
      <w:r>
        <w:rPr>
          <w:rFonts w:asciiTheme="minorHAnsi" w:hAnsiTheme="minorHAnsi" w:cstheme="minorHAnsi"/>
          <w:sz w:val="28"/>
          <w:szCs w:val="28"/>
        </w:rPr>
        <w:t>?</w:t>
      </w:r>
    </w:p>
    <w:p w14:paraId="57F1E9A0" w14:textId="6A1569F6" w:rsidR="00FE1936" w:rsidRDefault="00FE1936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poinformował, że będą wykorzystane trzy źródła.</w:t>
      </w:r>
    </w:p>
    <w:p w14:paraId="528F04AB" w14:textId="7759C4CC" w:rsidR="00FE1936" w:rsidRDefault="00FE1936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Tu będzie zero gazu, zero węgla, zero prądu, będzie cieplik zewnętrzny.</w:t>
      </w:r>
    </w:p>
    <w:p w14:paraId="088F51FB" w14:textId="36443518" w:rsidR="00FE1936" w:rsidRDefault="00FE1936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Dachy będą pokryte </w:t>
      </w:r>
      <w:proofErr w:type="spellStart"/>
      <w:r>
        <w:rPr>
          <w:rFonts w:asciiTheme="minorHAnsi" w:hAnsiTheme="minorHAnsi" w:cstheme="minorHAnsi"/>
          <w:sz w:val="28"/>
          <w:szCs w:val="28"/>
        </w:rPr>
        <w:t>fotowoltaiką</w:t>
      </w:r>
      <w:proofErr w:type="spellEnd"/>
      <w:r>
        <w:rPr>
          <w:rFonts w:asciiTheme="minorHAnsi" w:hAnsiTheme="minorHAnsi" w:cstheme="minorHAnsi"/>
          <w:sz w:val="28"/>
          <w:szCs w:val="28"/>
        </w:rPr>
        <w:t>,  zbudowane będą zbiorniki retencyjne wody i wykorzystamy też wodę zwrotną z oczyszczalni ścieków. Woda retencyjna jest niezbędna do procesu chemicznego do wytworzenia wodoru.</w:t>
      </w:r>
    </w:p>
    <w:p w14:paraId="4365F65F" w14:textId="02F90166" w:rsidR="00FE1936" w:rsidRDefault="00FE1936" w:rsidP="00CB10C1">
      <w:pPr>
        <w:pStyle w:val="Zwykytekst"/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Na gruncie przekazanym do Spółki TBS będzie postawiona </w:t>
      </w:r>
      <w:proofErr w:type="spellStart"/>
      <w:r>
        <w:rPr>
          <w:rFonts w:asciiTheme="minorHAnsi" w:hAnsiTheme="minorHAnsi" w:cstheme="minorHAnsi"/>
          <w:sz w:val="28"/>
          <w:szCs w:val="28"/>
        </w:rPr>
        <w:t>Fotowoltaika</w:t>
      </w:r>
      <w:proofErr w:type="spellEnd"/>
      <w:r>
        <w:rPr>
          <w:rFonts w:asciiTheme="minorHAnsi" w:hAnsiTheme="minorHAnsi" w:cstheme="minorHAnsi"/>
          <w:sz w:val="28"/>
          <w:szCs w:val="28"/>
        </w:rPr>
        <w:t>, która będzie produkowała prąd do procesów chemicznych. Oprócz tego będą pompy ciepła we wszystkich blokach.</w:t>
      </w:r>
    </w:p>
    <w:p w14:paraId="18EE222F" w14:textId="77777777" w:rsidR="00CB10C1" w:rsidRDefault="00CB10C1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64F33E77" w14:textId="77777777" w:rsidR="00F90A93" w:rsidRDefault="00000000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62B04A0C" w14:textId="77777777" w:rsidR="00F90A93" w:rsidRPr="00B23B71" w:rsidRDefault="00F90A93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2015A100" w14:textId="77777777" w:rsidR="00F90A93" w:rsidRPr="00B23B71" w:rsidRDefault="00F90A93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78CE5364" w14:textId="77777777" w:rsidR="00F90A93" w:rsidRDefault="00000000">
      <w:pPr>
        <w:pStyle w:val="Zwykytekst"/>
        <w:ind w:left="851" w:hanging="851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B23B71">
        <w:rPr>
          <w:rFonts w:asciiTheme="minorHAnsi" w:hAnsiTheme="minorHAnsi" w:cstheme="minorHAnsi"/>
          <w:sz w:val="28"/>
          <w:szCs w:val="28"/>
        </w:rPr>
        <w:t xml:space="preserve">ad. 3. </w:t>
      </w:r>
      <w:r w:rsidRPr="00B23B71">
        <w:rPr>
          <w:rFonts w:asciiTheme="minorHAnsi" w:hAnsiTheme="minorHAnsi" w:cstheme="minorHAnsi"/>
          <w:sz w:val="28"/>
          <w:szCs w:val="36"/>
        </w:rPr>
        <w:t xml:space="preserve">Ocena </w:t>
      </w:r>
      <w:r>
        <w:rPr>
          <w:rFonts w:asciiTheme="minorHAnsi" w:hAnsiTheme="minorHAnsi" w:cstheme="minorHAnsi"/>
          <w:sz w:val="28"/>
          <w:szCs w:val="36"/>
        </w:rPr>
        <w:t>nt. wykonania budżetu gminy po III kwartale 2022roku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przedstawił K. Lewandowski – Skarbnik Gminy Śrem, stanowi załącznik nr 4 do protokołu.</w:t>
      </w:r>
    </w:p>
    <w:p w14:paraId="1E620DBB" w14:textId="77777777" w:rsidR="00F90A93" w:rsidRDefault="00F90A93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32B56FB7" w14:textId="16366942" w:rsidR="00F90A93" w:rsidRDefault="00000000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Dyskusja:</w:t>
      </w:r>
    </w:p>
    <w:p w14:paraId="4070D5A1" w14:textId="77777777" w:rsidR="00051295" w:rsidRDefault="00051295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758B7C78" w14:textId="5179D19C" w:rsidR="00F90A93" w:rsidRDefault="00B23B71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</w:t>
      </w:r>
      <w:r w:rsidR="00102B15">
        <w:rPr>
          <w:rFonts w:asciiTheme="minorHAnsi" w:hAnsiTheme="minorHAnsi" w:cstheme="minorHAnsi"/>
          <w:sz w:val="28"/>
          <w:szCs w:val="28"/>
        </w:rPr>
        <w:t>l</w:t>
      </w:r>
      <w:r>
        <w:rPr>
          <w:rFonts w:asciiTheme="minorHAnsi" w:hAnsiTheme="minorHAnsi" w:cstheme="minorHAnsi"/>
          <w:sz w:val="28"/>
          <w:szCs w:val="28"/>
        </w:rPr>
        <w:t>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r w:rsidR="00102B15">
        <w:rPr>
          <w:rFonts w:asciiTheme="minorHAnsi" w:hAnsiTheme="minorHAnsi" w:cstheme="minorHAnsi"/>
          <w:sz w:val="28"/>
          <w:szCs w:val="28"/>
        </w:rPr>
        <w:t xml:space="preserve">przekazał, że </w:t>
      </w:r>
      <w:r>
        <w:rPr>
          <w:rFonts w:asciiTheme="minorHAnsi" w:hAnsiTheme="minorHAnsi" w:cstheme="minorHAnsi"/>
          <w:sz w:val="28"/>
          <w:szCs w:val="28"/>
        </w:rPr>
        <w:t xml:space="preserve">w Dz. 700 i w Dz. 926 w dochodach jest pozycja </w:t>
      </w:r>
      <w:r w:rsidR="001624E1">
        <w:rPr>
          <w:rFonts w:asciiTheme="minorHAnsi" w:hAnsiTheme="minorHAnsi" w:cstheme="minorHAnsi"/>
          <w:sz w:val="28"/>
          <w:szCs w:val="28"/>
        </w:rPr>
        <w:t xml:space="preserve">- </w:t>
      </w:r>
      <w:r>
        <w:rPr>
          <w:rFonts w:asciiTheme="minorHAnsi" w:hAnsiTheme="minorHAnsi" w:cstheme="minorHAnsi"/>
          <w:sz w:val="28"/>
          <w:szCs w:val="28"/>
        </w:rPr>
        <w:t>wpływy ze sprzedaży majątku</w:t>
      </w:r>
      <w:r w:rsidR="00102B15">
        <w:rPr>
          <w:rFonts w:asciiTheme="minorHAnsi" w:hAnsiTheme="minorHAnsi" w:cstheme="minorHAnsi"/>
          <w:sz w:val="28"/>
          <w:szCs w:val="28"/>
        </w:rPr>
        <w:t>. Zapytał, dlaczego tak to zapisano</w:t>
      </w:r>
      <w:r w:rsidR="00BB3A0D">
        <w:rPr>
          <w:rFonts w:asciiTheme="minorHAnsi" w:hAnsiTheme="minorHAnsi" w:cstheme="minorHAnsi"/>
          <w:sz w:val="28"/>
          <w:szCs w:val="28"/>
        </w:rPr>
        <w:t>,</w:t>
      </w:r>
      <w:r w:rsidR="00102B15">
        <w:rPr>
          <w:rFonts w:asciiTheme="minorHAnsi" w:hAnsiTheme="minorHAnsi" w:cstheme="minorHAnsi"/>
          <w:sz w:val="28"/>
          <w:szCs w:val="28"/>
        </w:rPr>
        <w:t xml:space="preserve"> jeśli jest ten sam zapis?</w:t>
      </w:r>
    </w:p>
    <w:p w14:paraId="5BCFA058" w14:textId="43C0545C" w:rsidR="00102B15" w:rsidRDefault="00102B15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K. Lewandowski- Skarbnik Gminy wyjaśnił, że Dz. 700 dot. sprzedaży lokali mieszkalnych, a Dz. 926 dot. sprzedaży dwóch bramek do piłki nożnej dla Klubu Warta.</w:t>
      </w:r>
    </w:p>
    <w:p w14:paraId="44712337" w14:textId="77777777" w:rsidR="00051295" w:rsidRDefault="00051295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</w:p>
    <w:p w14:paraId="5E58D436" w14:textId="5E791C53" w:rsidR="00102B15" w:rsidRDefault="00102B15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odnosząc się do dochodów zapytał, czy dodatek węglowy będzie płacony ze środków z funduszu przeciwdziałaniu COWID 19?</w:t>
      </w:r>
    </w:p>
    <w:p w14:paraId="67407551" w14:textId="4360CDFF" w:rsidR="00102B15" w:rsidRDefault="00102B15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Skarbnik Gminy potwierdził, że „tak”</w:t>
      </w:r>
      <w:r w:rsidR="00051295">
        <w:rPr>
          <w:rFonts w:asciiTheme="minorHAnsi" w:hAnsiTheme="minorHAnsi" w:cstheme="minorHAnsi"/>
          <w:sz w:val="28"/>
          <w:szCs w:val="28"/>
        </w:rPr>
        <w:t>.</w:t>
      </w:r>
    </w:p>
    <w:p w14:paraId="0AAE8880" w14:textId="71257F49" w:rsidR="00102B15" w:rsidRDefault="00102B15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Radny M</w:t>
      </w:r>
      <w:r w:rsidR="00BB3A0D">
        <w:rPr>
          <w:rFonts w:asciiTheme="minorHAnsi" w:hAnsiTheme="minorHAnsi" w:cstheme="minorHAnsi"/>
          <w:sz w:val="28"/>
          <w:szCs w:val="28"/>
        </w:rPr>
        <w:t>ariusz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Kociemba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zwrócił uwagę, że Dz. 700 w dochodach jest nisko wykonany. Zapytał, czy w IV kw. sprzedaż lokali będzie większa?</w:t>
      </w:r>
    </w:p>
    <w:p w14:paraId="2D4A838F" w14:textId="3FF024D3" w:rsidR="00102B15" w:rsidRDefault="00102B15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Skarbnik Gminy przypomniał, że plan dochodów w tym dziale był modyfikowany </w:t>
      </w:r>
      <w:r w:rsidR="00051295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o 300 tys. mniej</w:t>
      </w:r>
      <w:r w:rsidR="00051295">
        <w:rPr>
          <w:rFonts w:asciiTheme="minorHAnsi" w:hAnsiTheme="minorHAnsi" w:cstheme="minorHAnsi"/>
          <w:sz w:val="28"/>
          <w:szCs w:val="28"/>
        </w:rPr>
        <w:t xml:space="preserve">) </w:t>
      </w:r>
      <w:r>
        <w:rPr>
          <w:rFonts w:asciiTheme="minorHAnsi" w:hAnsiTheme="minorHAnsi" w:cstheme="minorHAnsi"/>
          <w:sz w:val="28"/>
          <w:szCs w:val="28"/>
        </w:rPr>
        <w:t>na sesji w m-</w:t>
      </w:r>
      <w:proofErr w:type="spellStart"/>
      <w:r>
        <w:rPr>
          <w:rFonts w:asciiTheme="minorHAnsi" w:hAnsiTheme="minorHAnsi" w:cstheme="minorHAnsi"/>
          <w:sz w:val="28"/>
          <w:szCs w:val="28"/>
        </w:rPr>
        <w:t>cu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październiku br. do poziomu osiągniętego dochodu.</w:t>
      </w:r>
    </w:p>
    <w:p w14:paraId="637D8410" w14:textId="4690FA9F" w:rsidR="00102B15" w:rsidRDefault="00102B15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Burmistrz dodał, że po III kw. dochody są na poziomie 79% i sukcesywnie pozyskujemy, a wydatki są na poziomie poniżej 75%. Na dziś </w:t>
      </w:r>
      <w:r w:rsidR="00DD280C">
        <w:rPr>
          <w:rFonts w:asciiTheme="minorHAnsi" w:hAnsiTheme="minorHAnsi" w:cstheme="minorHAnsi"/>
          <w:sz w:val="28"/>
          <w:szCs w:val="28"/>
        </w:rPr>
        <w:t>mamy niewiadome w postaci energii elektrycznej. Cały czas pracujemy nad przestrzenią przyszłoroczną tzw. wrażliwą częścią energetyczną ( dot. to jednostek kultury, sportu Wodociągów, PGK oraz szkół, przedszkoli, Pomocy Społecznej</w:t>
      </w:r>
      <w:r w:rsidR="00BB3A0D">
        <w:rPr>
          <w:rFonts w:asciiTheme="minorHAnsi" w:hAnsiTheme="minorHAnsi" w:cstheme="minorHAnsi"/>
          <w:sz w:val="28"/>
          <w:szCs w:val="28"/>
        </w:rPr>
        <w:t>)</w:t>
      </w:r>
      <w:r w:rsidR="00DD280C">
        <w:rPr>
          <w:rFonts w:asciiTheme="minorHAnsi" w:hAnsiTheme="minorHAnsi" w:cstheme="minorHAnsi"/>
          <w:sz w:val="28"/>
          <w:szCs w:val="28"/>
        </w:rPr>
        <w:t>. Musimy się wykazać oszczędnościami, byśmy nie zostali pozbawieni tych działań hamujących wzrost energii, które wynikają z ustawy energetycznej.</w:t>
      </w:r>
    </w:p>
    <w:p w14:paraId="78072E6C" w14:textId="42892A79" w:rsidR="00DD280C" w:rsidRDefault="00DD280C" w:rsidP="00102B15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 dalszej części omówił zasady sprzedaży węgla.</w:t>
      </w:r>
    </w:p>
    <w:p w14:paraId="64742306" w14:textId="77777777" w:rsidR="00DD280C" w:rsidRDefault="00DD280C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03330241" w14:textId="232F30E9" w:rsidR="00F90A93" w:rsidRDefault="00000000">
      <w:pPr>
        <w:pStyle w:val="Zwykytekst"/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56EA386D" w14:textId="77777777" w:rsidR="00F90A93" w:rsidRDefault="00F90A93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72838C02" w14:textId="77777777" w:rsidR="00F90A93" w:rsidRDefault="00F90A93">
      <w:pPr>
        <w:jc w:val="both"/>
        <w:rPr>
          <w:rFonts w:asciiTheme="minorHAnsi" w:hAnsiTheme="minorHAnsi" w:cstheme="minorHAnsi"/>
          <w:bCs/>
          <w:szCs w:val="28"/>
        </w:rPr>
      </w:pPr>
    </w:p>
    <w:p w14:paraId="3B9F1479" w14:textId="77777777" w:rsidR="00F90A93" w:rsidRDefault="00000000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Ad. 4. </w:t>
      </w:r>
      <w:r>
        <w:rPr>
          <w:rFonts w:asciiTheme="minorHAnsi" w:hAnsiTheme="minorHAnsi" w:cstheme="minorHAnsi"/>
          <w:szCs w:val="28"/>
        </w:rPr>
        <w:t>Zgłaszanie propozycji do planu pracy Komisji na 2023 rok.</w:t>
      </w:r>
    </w:p>
    <w:p w14:paraId="60E14796" w14:textId="77777777" w:rsidR="00F90A93" w:rsidRDefault="00F90A93">
      <w:pPr>
        <w:jc w:val="both"/>
        <w:rPr>
          <w:rFonts w:asciiTheme="minorHAnsi" w:hAnsiTheme="minorHAnsi" w:cstheme="minorHAnsi"/>
          <w:szCs w:val="28"/>
        </w:rPr>
      </w:pPr>
    </w:p>
    <w:p w14:paraId="0C77D2B1" w14:textId="0D5859A5" w:rsidR="00DD280C" w:rsidRPr="00B872D9" w:rsidRDefault="00DD280C">
      <w:pPr>
        <w:ind w:firstLine="708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Przewodnicząca Komisji przekazała, że dziś na posiedzeniu Komisji jest ostateczny termin na zgłoszeni</w:t>
      </w:r>
      <w:r w:rsidR="00B872D9">
        <w:rPr>
          <w:rFonts w:asciiTheme="minorHAnsi" w:hAnsiTheme="minorHAnsi" w:cstheme="minorHAnsi"/>
          <w:szCs w:val="28"/>
        </w:rPr>
        <w:t>e</w:t>
      </w:r>
      <w:r>
        <w:rPr>
          <w:rFonts w:asciiTheme="minorHAnsi" w:hAnsiTheme="minorHAnsi" w:cstheme="minorHAnsi"/>
          <w:szCs w:val="28"/>
        </w:rPr>
        <w:t xml:space="preserve"> zagadnie</w:t>
      </w:r>
      <w:r w:rsidR="00D73ADF">
        <w:rPr>
          <w:rFonts w:asciiTheme="minorHAnsi" w:hAnsiTheme="minorHAnsi" w:cstheme="minorHAnsi"/>
          <w:szCs w:val="28"/>
        </w:rPr>
        <w:t xml:space="preserve">ń </w:t>
      </w:r>
      <w:r>
        <w:rPr>
          <w:rFonts w:asciiTheme="minorHAnsi" w:hAnsiTheme="minorHAnsi" w:cstheme="minorHAnsi"/>
          <w:szCs w:val="28"/>
        </w:rPr>
        <w:t xml:space="preserve">pod obrady </w:t>
      </w:r>
      <w:r w:rsidR="00B872D9">
        <w:rPr>
          <w:rFonts w:asciiTheme="minorHAnsi" w:hAnsiTheme="minorHAnsi" w:cstheme="minorHAnsi"/>
          <w:szCs w:val="28"/>
        </w:rPr>
        <w:t>K</w:t>
      </w:r>
      <w:r>
        <w:rPr>
          <w:rFonts w:asciiTheme="minorHAnsi" w:hAnsiTheme="minorHAnsi" w:cstheme="minorHAnsi"/>
          <w:szCs w:val="28"/>
        </w:rPr>
        <w:t>omisji w 2023 r</w:t>
      </w:r>
      <w:r w:rsidR="00B872D9">
        <w:rPr>
          <w:rFonts w:asciiTheme="minorHAnsi" w:hAnsiTheme="minorHAnsi" w:cstheme="minorHAnsi"/>
          <w:szCs w:val="28"/>
        </w:rPr>
        <w:t>oku</w:t>
      </w:r>
      <w:r>
        <w:rPr>
          <w:rFonts w:asciiTheme="minorHAnsi" w:hAnsiTheme="minorHAnsi" w:cstheme="minorHAnsi"/>
          <w:szCs w:val="28"/>
        </w:rPr>
        <w:t>.</w:t>
      </w:r>
    </w:p>
    <w:p w14:paraId="3D843955" w14:textId="4491124C" w:rsidR="00F90A93" w:rsidRPr="00B872D9" w:rsidRDefault="00000000" w:rsidP="00DD280C">
      <w:pPr>
        <w:jc w:val="both"/>
        <w:rPr>
          <w:rFonts w:asciiTheme="minorHAnsi" w:hAnsiTheme="minorHAnsi" w:cstheme="minorHAnsi"/>
          <w:szCs w:val="28"/>
        </w:rPr>
      </w:pPr>
      <w:r w:rsidRPr="00B872D9">
        <w:rPr>
          <w:rFonts w:asciiTheme="minorHAnsi" w:hAnsiTheme="minorHAnsi" w:cstheme="minorHAnsi"/>
          <w:szCs w:val="28"/>
        </w:rPr>
        <w:t>Podczas posiedzenia Komisji propozycji do planu pracy Komisji na 2023 r. nie zgłoszono.</w:t>
      </w:r>
    </w:p>
    <w:p w14:paraId="09BBF6A0" w14:textId="77777777" w:rsidR="00F90A93" w:rsidRPr="00B872D9" w:rsidRDefault="00F90A93">
      <w:pPr>
        <w:jc w:val="both"/>
        <w:rPr>
          <w:rFonts w:asciiTheme="minorHAnsi" w:hAnsiTheme="minorHAnsi" w:cstheme="minorHAnsi"/>
          <w:bCs/>
          <w:szCs w:val="28"/>
        </w:rPr>
      </w:pPr>
    </w:p>
    <w:p w14:paraId="0AF10323" w14:textId="77777777" w:rsidR="00F90A93" w:rsidRDefault="00000000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ad. 5</w:t>
      </w:r>
      <w:r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  <w:bCs/>
          <w:szCs w:val="28"/>
        </w:rPr>
        <w:t xml:space="preserve">Sprawy bieżące w zakresie działania Komisji. </w:t>
      </w:r>
    </w:p>
    <w:p w14:paraId="5B12133B" w14:textId="77777777" w:rsidR="00F90A93" w:rsidRDefault="00F90A93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4E0AACBA" w14:textId="2F912829" w:rsidR="00F90A93" w:rsidRDefault="00000000" w:rsidP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  <w:t>Głos zabrał</w:t>
      </w:r>
      <w:r w:rsidR="007A7E74">
        <w:rPr>
          <w:rFonts w:asciiTheme="minorHAnsi" w:hAnsiTheme="minorHAnsi" w:cstheme="minorHAnsi"/>
          <w:szCs w:val="28"/>
        </w:rPr>
        <w:t xml:space="preserve"> </w:t>
      </w:r>
      <w:r w:rsidR="007A7E74" w:rsidRPr="007A7E74">
        <w:rPr>
          <w:rFonts w:asciiTheme="minorHAnsi" w:hAnsiTheme="minorHAnsi" w:cstheme="minorHAnsi"/>
          <w:szCs w:val="28"/>
        </w:rPr>
        <w:t>R</w:t>
      </w:r>
      <w:r w:rsidRPr="007A7E74">
        <w:rPr>
          <w:rFonts w:asciiTheme="minorHAnsi" w:hAnsiTheme="minorHAnsi" w:cstheme="minorHAnsi"/>
          <w:szCs w:val="28"/>
        </w:rPr>
        <w:t>adny</w:t>
      </w:r>
      <w:r w:rsidR="007A7E74" w:rsidRPr="007A7E74">
        <w:rPr>
          <w:rFonts w:asciiTheme="minorHAnsi" w:hAnsiTheme="minorHAnsi" w:cstheme="minorHAnsi"/>
          <w:szCs w:val="28"/>
        </w:rPr>
        <w:t xml:space="preserve"> </w:t>
      </w:r>
      <w:r w:rsidR="007A7E74">
        <w:rPr>
          <w:rFonts w:asciiTheme="minorHAnsi" w:hAnsiTheme="minorHAnsi" w:cstheme="minorHAnsi"/>
          <w:szCs w:val="28"/>
        </w:rPr>
        <w:t xml:space="preserve">A. </w:t>
      </w:r>
      <w:proofErr w:type="spellStart"/>
      <w:r w:rsidR="007A7E74">
        <w:rPr>
          <w:rFonts w:asciiTheme="minorHAnsi" w:hAnsiTheme="minorHAnsi" w:cstheme="minorHAnsi"/>
          <w:szCs w:val="28"/>
        </w:rPr>
        <w:t>Mieloszyński</w:t>
      </w:r>
      <w:proofErr w:type="spellEnd"/>
      <w:r w:rsidR="007A7E74">
        <w:rPr>
          <w:rFonts w:asciiTheme="minorHAnsi" w:hAnsiTheme="minorHAnsi" w:cstheme="minorHAnsi"/>
          <w:szCs w:val="28"/>
        </w:rPr>
        <w:t xml:space="preserve"> pytając, jaki jest efekt końcowy wyłączenia lamp na ulicach?</w:t>
      </w:r>
    </w:p>
    <w:p w14:paraId="6EBE689C" w14:textId="77777777" w:rsidR="00A8074C" w:rsidRDefault="00A8074C" w:rsidP="007A7E74">
      <w:pPr>
        <w:jc w:val="both"/>
        <w:rPr>
          <w:rFonts w:asciiTheme="minorHAnsi" w:hAnsiTheme="minorHAnsi" w:cstheme="minorHAnsi"/>
          <w:szCs w:val="28"/>
        </w:rPr>
      </w:pPr>
    </w:p>
    <w:p w14:paraId="1B2A502F" w14:textId="0336A639" w:rsidR="007A7E74" w:rsidRDefault="007A7E74" w:rsidP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Burmistrz przekazał, że na dziś nie wiadomo, rozliczenie będzie na koniec listopada. Odstąpiono </w:t>
      </w:r>
      <w:proofErr w:type="spellStart"/>
      <w:r>
        <w:rPr>
          <w:rFonts w:asciiTheme="minorHAnsi" w:hAnsiTheme="minorHAnsi" w:cstheme="minorHAnsi"/>
          <w:szCs w:val="28"/>
        </w:rPr>
        <w:t>od</w:t>
      </w:r>
      <w:r w:rsidR="002C28F0">
        <w:rPr>
          <w:rFonts w:asciiTheme="minorHAnsi" w:hAnsiTheme="minorHAnsi" w:cstheme="minorHAnsi"/>
          <w:szCs w:val="28"/>
        </w:rPr>
        <w:t>całkowitego</w:t>
      </w:r>
      <w:proofErr w:type="spellEnd"/>
      <w:r>
        <w:rPr>
          <w:rFonts w:asciiTheme="minorHAnsi" w:hAnsiTheme="minorHAnsi" w:cstheme="minorHAnsi"/>
          <w:szCs w:val="28"/>
        </w:rPr>
        <w:t xml:space="preserve"> wyłączania lamp</w:t>
      </w:r>
      <w:r w:rsidR="002C28F0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 xml:space="preserve"> ul. Nadbrzeżna i wokół parku – skwer</w:t>
      </w:r>
      <w:r w:rsidR="002C28F0">
        <w:rPr>
          <w:rFonts w:asciiTheme="minorHAnsi" w:hAnsiTheme="minorHAnsi" w:cstheme="minorHAnsi"/>
          <w:szCs w:val="28"/>
        </w:rPr>
        <w:t>u</w:t>
      </w:r>
      <w:r>
        <w:rPr>
          <w:rFonts w:asciiTheme="minorHAnsi" w:hAnsiTheme="minorHAnsi" w:cstheme="minorHAnsi"/>
          <w:szCs w:val="28"/>
        </w:rPr>
        <w:t xml:space="preserve"> Jana Pawła II.</w:t>
      </w:r>
    </w:p>
    <w:p w14:paraId="2310D02B" w14:textId="1E66B02D" w:rsidR="007A7E74" w:rsidRDefault="007A7E74" w:rsidP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W tych obszarach jest wyłączona co druga lampa.</w:t>
      </w:r>
    </w:p>
    <w:p w14:paraId="64816412" w14:textId="7F5C9B8C" w:rsidR="007A7E74" w:rsidRDefault="007A7E74" w:rsidP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Wyłączone zostaną jeszcze lampy w Zbrudzewie oraz w ul. Parkowej w Śremie.</w:t>
      </w:r>
    </w:p>
    <w:p w14:paraId="43693C15" w14:textId="62176915" w:rsidR="007A7E74" w:rsidRPr="007A7E74" w:rsidRDefault="007A7E74" w:rsidP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Jeśli chodzi o wyłączenia w ratuszu to oszczędności </w:t>
      </w:r>
      <w:r w:rsidR="002C28F0">
        <w:rPr>
          <w:rFonts w:asciiTheme="minorHAnsi" w:hAnsiTheme="minorHAnsi" w:cstheme="minorHAnsi"/>
          <w:szCs w:val="28"/>
        </w:rPr>
        <w:t xml:space="preserve">w energii </w:t>
      </w:r>
      <w:r>
        <w:rPr>
          <w:rFonts w:asciiTheme="minorHAnsi" w:hAnsiTheme="minorHAnsi" w:cstheme="minorHAnsi"/>
          <w:szCs w:val="28"/>
        </w:rPr>
        <w:t>są na poziomie 7 % porównując miesiąc do miesiąca.</w:t>
      </w:r>
    </w:p>
    <w:p w14:paraId="7E12CC72" w14:textId="77777777" w:rsidR="007A7E74" w:rsidRDefault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Przekazał, że została zatwierdzona taryfa za pobór wody i zrzut ścieków.</w:t>
      </w:r>
    </w:p>
    <w:p w14:paraId="5627A254" w14:textId="77777777" w:rsidR="007A7E74" w:rsidRDefault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Na 240 wniosków tylko 21 wniosków zatwierdzono. </w:t>
      </w:r>
    </w:p>
    <w:p w14:paraId="4AF0A638" w14:textId="19C01FF6" w:rsidR="007A7E74" w:rsidRDefault="007A7E7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>W przypadku Śremu zrezygnowano z marży 2,5 %, gdyż to był warunek zatwierdzenia nowej taryfy.</w:t>
      </w:r>
    </w:p>
    <w:p w14:paraId="7A96DA6F" w14:textId="0846CBC3" w:rsidR="00A8074C" w:rsidRDefault="00A8074C">
      <w:pPr>
        <w:jc w:val="both"/>
        <w:rPr>
          <w:rFonts w:asciiTheme="minorHAnsi" w:hAnsiTheme="minorHAnsi" w:cstheme="minorHAnsi"/>
          <w:szCs w:val="28"/>
        </w:rPr>
      </w:pPr>
    </w:p>
    <w:p w14:paraId="1F03C000" w14:textId="77777777" w:rsidR="00A8074C" w:rsidRDefault="00A8074C">
      <w:pPr>
        <w:jc w:val="both"/>
        <w:rPr>
          <w:rFonts w:asciiTheme="minorHAnsi" w:hAnsiTheme="minorHAnsi" w:cstheme="minorHAnsi"/>
          <w:szCs w:val="28"/>
        </w:rPr>
      </w:pPr>
    </w:p>
    <w:p w14:paraId="01A378D6" w14:textId="2E0F434B" w:rsidR="00F90A93" w:rsidRPr="00BB4EFD" w:rsidRDefault="00000000">
      <w:pPr>
        <w:jc w:val="both"/>
        <w:rPr>
          <w:rFonts w:asciiTheme="minorHAnsi" w:hAnsiTheme="minorHAnsi" w:cstheme="minorHAnsi"/>
          <w:b/>
          <w:szCs w:val="28"/>
        </w:rPr>
      </w:pPr>
      <w:r>
        <w:rPr>
          <w:rFonts w:asciiTheme="minorHAnsi" w:hAnsiTheme="minorHAnsi" w:cstheme="minorHAnsi"/>
          <w:szCs w:val="28"/>
        </w:rPr>
        <w:tab/>
        <w:t xml:space="preserve">Wobec zrealizowania porządku obrad, Przewodnicząca Komisji – Barbara Ratajczak podziękowała gościom, członkom Komisji za udział w posiedzeniu, </w:t>
      </w:r>
      <w:r w:rsidRPr="00BB4EFD">
        <w:rPr>
          <w:rFonts w:asciiTheme="minorHAnsi" w:hAnsiTheme="minorHAnsi" w:cstheme="minorHAnsi"/>
          <w:szCs w:val="28"/>
        </w:rPr>
        <w:t xml:space="preserve">zamykając obrady o godz. </w:t>
      </w:r>
      <w:r w:rsidRPr="00BB4EFD">
        <w:rPr>
          <w:rFonts w:asciiTheme="minorHAnsi" w:hAnsiTheme="minorHAnsi" w:cstheme="minorHAnsi"/>
          <w:b/>
          <w:szCs w:val="28"/>
        </w:rPr>
        <w:t>1</w:t>
      </w:r>
      <w:r w:rsidR="00BB4EFD" w:rsidRPr="00BB4EFD">
        <w:rPr>
          <w:rFonts w:asciiTheme="minorHAnsi" w:hAnsiTheme="minorHAnsi" w:cstheme="minorHAnsi"/>
          <w:b/>
          <w:szCs w:val="28"/>
        </w:rPr>
        <w:t>6</w:t>
      </w:r>
      <w:r w:rsidRPr="00BB4EFD">
        <w:rPr>
          <w:rFonts w:asciiTheme="minorHAnsi" w:hAnsiTheme="minorHAnsi" w:cstheme="minorHAnsi"/>
          <w:b/>
          <w:szCs w:val="28"/>
        </w:rPr>
        <w:t>:</w:t>
      </w:r>
      <w:r w:rsidR="00BB4EFD" w:rsidRPr="00BB4EFD">
        <w:rPr>
          <w:rFonts w:asciiTheme="minorHAnsi" w:hAnsiTheme="minorHAnsi" w:cstheme="minorHAnsi"/>
          <w:b/>
          <w:szCs w:val="28"/>
        </w:rPr>
        <w:t>03</w:t>
      </w:r>
      <w:r w:rsidRPr="00BB4EFD">
        <w:rPr>
          <w:rFonts w:asciiTheme="minorHAnsi" w:hAnsiTheme="minorHAnsi" w:cstheme="minorHAnsi"/>
          <w:b/>
          <w:szCs w:val="28"/>
        </w:rPr>
        <w:t>.</w:t>
      </w:r>
    </w:p>
    <w:p w14:paraId="775F52BA" w14:textId="77777777" w:rsidR="00F90A93" w:rsidRDefault="00F90A93">
      <w:pPr>
        <w:ind w:firstLine="708"/>
        <w:jc w:val="both"/>
        <w:rPr>
          <w:rFonts w:asciiTheme="minorHAnsi" w:hAnsiTheme="minorHAnsi" w:cstheme="minorHAnsi"/>
          <w:b/>
          <w:color w:val="FF0000"/>
          <w:szCs w:val="28"/>
        </w:rPr>
      </w:pPr>
    </w:p>
    <w:p w14:paraId="3C4BD48A" w14:textId="77777777" w:rsidR="00A8074C" w:rsidRDefault="00000000">
      <w:pPr>
        <w:ind w:firstLine="708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Na tym posiedzenie Komisji i protokół zakończono.    </w:t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</w:p>
    <w:p w14:paraId="1EF59120" w14:textId="5D205438" w:rsidR="00F90A93" w:rsidRDefault="00000000">
      <w:pPr>
        <w:ind w:firstLine="708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</w:p>
    <w:p w14:paraId="4DCD38B0" w14:textId="77777777" w:rsidR="00F90A93" w:rsidRDefault="00000000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Protokolant:</w:t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 xml:space="preserve">             Przewodnicząca</w:t>
      </w:r>
    </w:p>
    <w:p w14:paraId="55049D64" w14:textId="0735AC2D" w:rsidR="00F90A93" w:rsidRDefault="00000000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Zofia Kłak </w:t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 xml:space="preserve">                     Komisji Budżetowej</w:t>
      </w:r>
    </w:p>
    <w:p w14:paraId="311AF88A" w14:textId="77777777" w:rsidR="0016729C" w:rsidRPr="0016729C" w:rsidRDefault="0016729C">
      <w:pPr>
        <w:jc w:val="both"/>
        <w:rPr>
          <w:rFonts w:asciiTheme="minorHAnsi" w:hAnsiTheme="minorHAnsi" w:cstheme="minorHAnsi"/>
          <w:sz w:val="10"/>
          <w:szCs w:val="10"/>
        </w:rPr>
      </w:pPr>
    </w:p>
    <w:p w14:paraId="2D16DCEC" w14:textId="49A2D798" w:rsidR="00F90A93" w:rsidRDefault="00000000">
      <w:pPr>
        <w:jc w:val="both"/>
        <w:rPr>
          <w:rFonts w:asciiTheme="minorHAnsi" w:hAnsiTheme="minorHAnsi" w:cstheme="minorHAnsi"/>
          <w:iCs/>
          <w:szCs w:val="28"/>
        </w:rPr>
      </w:pPr>
      <w:r>
        <w:rPr>
          <w:rFonts w:asciiTheme="minorHAnsi" w:hAnsiTheme="minorHAnsi" w:cstheme="minorHAnsi"/>
          <w:szCs w:val="28"/>
        </w:rPr>
        <w:t>Inspektor</w:t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 xml:space="preserve">                      </w:t>
      </w:r>
      <w:r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F90A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35EB6" w14:textId="77777777" w:rsidR="003C6E41" w:rsidRDefault="003C6E41">
      <w:r>
        <w:separator/>
      </w:r>
    </w:p>
  </w:endnote>
  <w:endnote w:type="continuationSeparator" w:id="0">
    <w:p w14:paraId="7D257EFB" w14:textId="77777777" w:rsidR="003C6E41" w:rsidRDefault="003C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default"/>
    <w:sig w:usb0="E00006FF" w:usb1="0000FCFF" w:usb2="00000001" w:usb3="00000000" w:csb0="6000019F" w:csb1="DFD70000"/>
  </w:font>
  <w:font w:name="Bookman Old Style">
    <w:panose1 w:val="02050604050505020204"/>
    <w:charset w:val="EE"/>
    <w:family w:val="roman"/>
    <w:pitch w:val="default"/>
    <w:sig w:usb0="00000287" w:usb1="00000000" w:usb2="00000000" w:usb3="00000000" w:csb0="2000009F" w:csb1="DFD7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FDEC" w14:textId="77777777" w:rsidR="00F90A93" w:rsidRDefault="0000000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4F3BB2" w14:textId="77777777" w:rsidR="00F90A93" w:rsidRDefault="00F90A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63B6" w14:textId="77777777" w:rsidR="00F90A93" w:rsidRDefault="0000000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5</w:t>
    </w:r>
    <w:r>
      <w:fldChar w:fldCharType="end"/>
    </w:r>
  </w:p>
  <w:p w14:paraId="523E1FDF" w14:textId="77777777" w:rsidR="00F90A93" w:rsidRDefault="00F90A93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BCB4" w14:textId="77777777" w:rsidR="00F90A93" w:rsidRDefault="00F90A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9F65C" w14:textId="77777777" w:rsidR="003C6E41" w:rsidRDefault="003C6E41">
      <w:r>
        <w:separator/>
      </w:r>
    </w:p>
  </w:footnote>
  <w:footnote w:type="continuationSeparator" w:id="0">
    <w:p w14:paraId="71D1A803" w14:textId="77777777" w:rsidR="003C6E41" w:rsidRDefault="003C6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79E27" w14:textId="77777777" w:rsidR="00F90A93" w:rsidRDefault="00F90A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E2E74" w14:textId="77777777" w:rsidR="00F90A93" w:rsidRDefault="00F90A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DAD39" w14:textId="77777777" w:rsidR="00F90A93" w:rsidRDefault="00F90A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FFFFFF81"/>
    <w:lvl w:ilvl="0">
      <w:start w:val="1"/>
      <w:numFmt w:val="bullet"/>
      <w:pStyle w:val="Listapunktowana4"/>
      <w:lvlText w:val=""/>
      <w:lvlJc w:val="left"/>
      <w:pPr>
        <w:tabs>
          <w:tab w:val="left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FFFFF82"/>
    <w:lvl w:ilvl="0">
      <w:start w:val="1"/>
      <w:numFmt w:val="bullet"/>
      <w:pStyle w:val="Listapunktowana3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FFFFFF89"/>
    <w:lvl w:ilvl="0">
      <w:start w:val="1"/>
      <w:numFmt w:val="bullet"/>
      <w:pStyle w:val="Listapunktowan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7BF739C"/>
    <w:multiLevelType w:val="multilevel"/>
    <w:tmpl w:val="27BF739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728D"/>
    <w:multiLevelType w:val="multilevel"/>
    <w:tmpl w:val="5AA3728D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)"/>
      <w:lvlJc w:val="left"/>
      <w:pPr>
        <w:ind w:left="3884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C67457D"/>
    <w:multiLevelType w:val="multilevel"/>
    <w:tmpl w:val="7C67457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50158434">
    <w:abstractNumId w:val="2"/>
  </w:num>
  <w:num w:numId="2" w16cid:durableId="1178736988">
    <w:abstractNumId w:val="1"/>
  </w:num>
  <w:num w:numId="3" w16cid:durableId="1440948053">
    <w:abstractNumId w:val="0"/>
  </w:num>
  <w:num w:numId="4" w16cid:durableId="1591311300">
    <w:abstractNumId w:val="5"/>
  </w:num>
  <w:num w:numId="5" w16cid:durableId="159466613">
    <w:abstractNumId w:val="4"/>
  </w:num>
  <w:num w:numId="6" w16cid:durableId="179857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295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1E34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0952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6D94"/>
    <w:rsid w:val="000A7B5C"/>
    <w:rsid w:val="000B0466"/>
    <w:rsid w:val="000B0F06"/>
    <w:rsid w:val="000B12DD"/>
    <w:rsid w:val="000B15F2"/>
    <w:rsid w:val="000B1635"/>
    <w:rsid w:val="000B1A23"/>
    <w:rsid w:val="000B20EF"/>
    <w:rsid w:val="000B2B73"/>
    <w:rsid w:val="000B35D6"/>
    <w:rsid w:val="000B3868"/>
    <w:rsid w:val="000B3DB1"/>
    <w:rsid w:val="000B3DEB"/>
    <w:rsid w:val="000B42EE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B15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AD3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373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4E1"/>
    <w:rsid w:val="00162B88"/>
    <w:rsid w:val="00162DF4"/>
    <w:rsid w:val="00163BF2"/>
    <w:rsid w:val="00163F50"/>
    <w:rsid w:val="001641F4"/>
    <w:rsid w:val="0016468F"/>
    <w:rsid w:val="001647BA"/>
    <w:rsid w:val="0016514E"/>
    <w:rsid w:val="001656ED"/>
    <w:rsid w:val="001659B1"/>
    <w:rsid w:val="00165F26"/>
    <w:rsid w:val="00166D4E"/>
    <w:rsid w:val="00166EE3"/>
    <w:rsid w:val="0016729C"/>
    <w:rsid w:val="00167CCF"/>
    <w:rsid w:val="00167D93"/>
    <w:rsid w:val="001701A4"/>
    <w:rsid w:val="0017036F"/>
    <w:rsid w:val="00170C0A"/>
    <w:rsid w:val="00170D0E"/>
    <w:rsid w:val="001728C1"/>
    <w:rsid w:val="00173027"/>
    <w:rsid w:val="00173669"/>
    <w:rsid w:val="00173930"/>
    <w:rsid w:val="00173E7E"/>
    <w:rsid w:val="00174322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2BD4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308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38D"/>
    <w:rsid w:val="001C2F71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BA7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AF4"/>
    <w:rsid w:val="00213FBE"/>
    <w:rsid w:val="00214905"/>
    <w:rsid w:val="002158E0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7FE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1A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8F0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06E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BC4"/>
    <w:rsid w:val="00360127"/>
    <w:rsid w:val="003603CD"/>
    <w:rsid w:val="00360582"/>
    <w:rsid w:val="00361093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2A2"/>
    <w:rsid w:val="003A6C16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41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A48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036"/>
    <w:rsid w:val="00404526"/>
    <w:rsid w:val="00404B47"/>
    <w:rsid w:val="00404E6F"/>
    <w:rsid w:val="0040511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2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442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0E0F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2675"/>
    <w:rsid w:val="00463477"/>
    <w:rsid w:val="00463599"/>
    <w:rsid w:val="00463E08"/>
    <w:rsid w:val="00464B6B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66D87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18F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3C3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CC1"/>
    <w:rsid w:val="004C004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B18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62AE"/>
    <w:rsid w:val="004E6B4C"/>
    <w:rsid w:val="004F0432"/>
    <w:rsid w:val="004F090D"/>
    <w:rsid w:val="004F09C0"/>
    <w:rsid w:val="004F0B78"/>
    <w:rsid w:val="004F0BF2"/>
    <w:rsid w:val="004F0EE3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1D9E"/>
    <w:rsid w:val="005420FC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840"/>
    <w:rsid w:val="0059789E"/>
    <w:rsid w:val="005978A1"/>
    <w:rsid w:val="00597BCE"/>
    <w:rsid w:val="00597D6C"/>
    <w:rsid w:val="00597F61"/>
    <w:rsid w:val="005A060C"/>
    <w:rsid w:val="005A0850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3F3D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F72"/>
    <w:rsid w:val="006147A3"/>
    <w:rsid w:val="006147F9"/>
    <w:rsid w:val="00615C53"/>
    <w:rsid w:val="00616BBB"/>
    <w:rsid w:val="006172E8"/>
    <w:rsid w:val="00617704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2C75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55C4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A9F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50B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17788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08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A7E7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2D25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5CF2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075"/>
    <w:rsid w:val="007D415C"/>
    <w:rsid w:val="007D466B"/>
    <w:rsid w:val="007D6AF0"/>
    <w:rsid w:val="007E0CCE"/>
    <w:rsid w:val="007E1286"/>
    <w:rsid w:val="007E1727"/>
    <w:rsid w:val="007E242C"/>
    <w:rsid w:val="007E2485"/>
    <w:rsid w:val="007E25C3"/>
    <w:rsid w:val="007E26CA"/>
    <w:rsid w:val="007E2810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3880"/>
    <w:rsid w:val="0082487B"/>
    <w:rsid w:val="00824FC0"/>
    <w:rsid w:val="008256A4"/>
    <w:rsid w:val="008256C1"/>
    <w:rsid w:val="008256FA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1F59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5AA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7F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B18"/>
    <w:rsid w:val="008F4DBD"/>
    <w:rsid w:val="008F5412"/>
    <w:rsid w:val="008F54D6"/>
    <w:rsid w:val="008F5B6F"/>
    <w:rsid w:val="008F6208"/>
    <w:rsid w:val="008F7131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82E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25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40A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10"/>
    <w:rsid w:val="00A07A9C"/>
    <w:rsid w:val="00A07CC4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424A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074C"/>
    <w:rsid w:val="00A8101F"/>
    <w:rsid w:val="00A8217D"/>
    <w:rsid w:val="00A8300D"/>
    <w:rsid w:val="00A83CCC"/>
    <w:rsid w:val="00A8415A"/>
    <w:rsid w:val="00A842B5"/>
    <w:rsid w:val="00A842F6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794"/>
    <w:rsid w:val="00AB31CD"/>
    <w:rsid w:val="00AB345F"/>
    <w:rsid w:val="00AB36F4"/>
    <w:rsid w:val="00AB3E41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2240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3B71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5E4"/>
    <w:rsid w:val="00B869EB"/>
    <w:rsid w:val="00B86FA0"/>
    <w:rsid w:val="00B872D9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4AE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3A0D"/>
    <w:rsid w:val="00BB4CC3"/>
    <w:rsid w:val="00BB4EFD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9D2"/>
    <w:rsid w:val="00BD5B38"/>
    <w:rsid w:val="00BD68AB"/>
    <w:rsid w:val="00BD6B43"/>
    <w:rsid w:val="00BD6BDA"/>
    <w:rsid w:val="00BD7566"/>
    <w:rsid w:val="00BD7EB7"/>
    <w:rsid w:val="00BE06DB"/>
    <w:rsid w:val="00BE0EEC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484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0C1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9F1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6F38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3ADF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258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63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894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6DFD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280C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3B1"/>
    <w:rsid w:val="00E058C6"/>
    <w:rsid w:val="00E05AEA"/>
    <w:rsid w:val="00E05C0E"/>
    <w:rsid w:val="00E0655A"/>
    <w:rsid w:val="00E0668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BFA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407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3A2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622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1F70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5FD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1A0"/>
    <w:rsid w:val="00EA259E"/>
    <w:rsid w:val="00EA275C"/>
    <w:rsid w:val="00EA31F7"/>
    <w:rsid w:val="00EA36C4"/>
    <w:rsid w:val="00EA3825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2948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6EC3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2D9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A9"/>
    <w:rsid w:val="00F419B2"/>
    <w:rsid w:val="00F42463"/>
    <w:rsid w:val="00F42CC4"/>
    <w:rsid w:val="00F42D73"/>
    <w:rsid w:val="00F42DFC"/>
    <w:rsid w:val="00F43684"/>
    <w:rsid w:val="00F43B61"/>
    <w:rsid w:val="00F43C47"/>
    <w:rsid w:val="00F44A1A"/>
    <w:rsid w:val="00F44A3E"/>
    <w:rsid w:val="00F44CA4"/>
    <w:rsid w:val="00F44E90"/>
    <w:rsid w:val="00F45BF5"/>
    <w:rsid w:val="00F46847"/>
    <w:rsid w:val="00F46F31"/>
    <w:rsid w:val="00F47921"/>
    <w:rsid w:val="00F50015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0A93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027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36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6213"/>
    <w:rsid w:val="00FE7308"/>
    <w:rsid w:val="00FE760C"/>
    <w:rsid w:val="00FF00BB"/>
    <w:rsid w:val="00FF060C"/>
    <w:rsid w:val="00FF11D5"/>
    <w:rsid w:val="00FF132F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  <w:rsid w:val="431A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295D2"/>
  <w15:docId w15:val="{0E77384D-C87F-4218-88BE-F3DBA5C87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qFormat="1"/>
    <w:lsdException w:name="annotation text" w:semiHidden="1" w:qFormat="1"/>
    <w:lsdException w:name="header" w:qFormat="1"/>
    <w:lsdException w:name="footer" w:uiPriority="99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/>
    <w:lsdException w:name="endnote text" w:semiHidden="1" w:qFormat="1"/>
    <w:lsdException w:name="macro" w:semiHidden="1" w:unhideWhenUsed="1"/>
    <w:lsdException w:name="toa heading" w:semiHidden="1" w:unhideWhenUsed="1"/>
    <w:lsdException w:name="List" w:qFormat="1"/>
    <w:lsdException w:name="List Bullet" w:qFormat="1"/>
    <w:lsdException w:name="List Number" w:semiHidden="1" w:unhideWhenUsed="1"/>
    <w:lsdException w:name="List 2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 Indent" w:qFormat="1"/>
    <w:lsdException w:name="List Continue" w:semiHidden="1" w:unhideWhenUsed="1"/>
    <w:lsdException w:name="List Continue 2" w:qFormat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qFormat="1"/>
    <w:lsdException w:name="Body Text First Indent 2" w:qFormat="1"/>
    <w:lsdException w:name="Note Heading" w:semiHidden="1" w:unhideWhenUsed="1"/>
    <w:lsdException w:name="Body Text 3" w:qFormat="1"/>
    <w:lsdException w:name="Body Text Indent 2" w:qFormat="1"/>
    <w:lsdException w:name="Body Text Indent 3" w:qFormat="1"/>
    <w:lsdException w:name="Hyperlink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uiPriority="99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odstawowy2">
    <w:name w:val="Body Text 2"/>
    <w:basedOn w:val="Normalny"/>
    <w:rPr>
      <w:b/>
      <w:sz w:val="24"/>
    </w:rPr>
  </w:style>
  <w:style w:type="paragraph" w:styleId="Tekstpodstawowy3">
    <w:name w:val="Body Text 3"/>
    <w:basedOn w:val="Normalny"/>
    <w:qFormat/>
    <w:pPr>
      <w:jc w:val="both"/>
    </w:pPr>
    <w:rPr>
      <w:sz w:val="24"/>
    </w:rPr>
  </w:style>
  <w:style w:type="paragraph" w:styleId="Tekstpodstawowyzwciciem">
    <w:name w:val="Body Text First Indent"/>
    <w:basedOn w:val="Tekstpodstawowy"/>
    <w:qFormat/>
    <w:pPr>
      <w:spacing w:after="120"/>
      <w:ind w:firstLine="210"/>
    </w:pPr>
    <w:rPr>
      <w:sz w:val="20"/>
    </w:rPr>
  </w:style>
  <w:style w:type="paragraph" w:styleId="Tekstpodstawowywcity">
    <w:name w:val="Body Text Indent"/>
    <w:basedOn w:val="Normalny"/>
    <w:qFormat/>
    <w:pPr>
      <w:ind w:left="240"/>
    </w:pPr>
    <w:rPr>
      <w:color w:val="000000"/>
      <w:sz w:val="24"/>
    </w:rPr>
  </w:style>
  <w:style w:type="paragraph" w:styleId="Tekstpodstawowyzwciciem2">
    <w:name w:val="Body Text First Indent 2"/>
    <w:basedOn w:val="Tekstpodstawowywcity"/>
    <w:qFormat/>
    <w:pPr>
      <w:spacing w:after="120"/>
      <w:ind w:left="283" w:firstLine="210"/>
    </w:pPr>
    <w:rPr>
      <w:color w:val="auto"/>
      <w:sz w:val="20"/>
    </w:rPr>
  </w:style>
  <w:style w:type="paragraph" w:styleId="Tekstpodstawowywcity2">
    <w:name w:val="Body Text Indent 2"/>
    <w:basedOn w:val="Normalny"/>
    <w:qFormat/>
    <w:pPr>
      <w:ind w:left="360"/>
    </w:pPr>
    <w:rPr>
      <w:sz w:val="24"/>
    </w:rPr>
  </w:style>
  <w:style w:type="paragraph" w:styleId="Tekstpodstawowywcity3">
    <w:name w:val="Body Text Indent 3"/>
    <w:basedOn w:val="Normalny"/>
    <w:qFormat/>
    <w:pPr>
      <w:ind w:left="360"/>
      <w:jc w:val="both"/>
    </w:pPr>
    <w:rPr>
      <w:sz w:val="24"/>
    </w:rPr>
  </w:style>
  <w:style w:type="character" w:styleId="Odwoaniedokomentarza">
    <w:name w:val="annotation reference"/>
    <w:semiHidden/>
    <w:qFormat/>
    <w:rPr>
      <w:sz w:val="16"/>
    </w:rPr>
  </w:style>
  <w:style w:type="paragraph" w:styleId="Tekstkomentarza">
    <w:name w:val="annotation text"/>
    <w:basedOn w:val="Normalny"/>
    <w:link w:val="TekstkomentarzaZnak"/>
    <w:semiHidden/>
    <w:qFormat/>
  </w:style>
  <w:style w:type="paragraph" w:styleId="Tematkomentarza">
    <w:name w:val="annotation subject"/>
    <w:basedOn w:val="Tekstkomentarza"/>
    <w:next w:val="Tekstkomentarza"/>
    <w:link w:val="TematkomentarzaZnak"/>
    <w:qFormat/>
    <w:rPr>
      <w:b/>
      <w:bCs/>
    </w:rPr>
  </w:style>
  <w:style w:type="character" w:styleId="Odwoanieprzypisukocowego">
    <w:name w:val="endnote reference"/>
    <w:semiHidden/>
    <w:rPr>
      <w:vertAlign w:val="superscript"/>
    </w:rPr>
  </w:style>
  <w:style w:type="paragraph" w:styleId="Tekstprzypisukocowego">
    <w:name w:val="endnote text"/>
    <w:basedOn w:val="Normalny"/>
    <w:semiHidden/>
    <w:qFormat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semiHidden/>
    <w:qFormat/>
    <w:rPr>
      <w:vertAlign w:val="superscript"/>
    </w:rPr>
  </w:style>
  <w:style w:type="paragraph" w:styleId="Tekstprzypisudolnego">
    <w:name w:val="footnote text"/>
    <w:basedOn w:val="Normalny"/>
    <w:semiHidden/>
    <w:qFormat/>
  </w:style>
  <w:style w:type="paragraph" w:styleId="Nagwek">
    <w:name w:val="header"/>
    <w:basedOn w:val="Normalny"/>
    <w:link w:val="NagwekZnak"/>
    <w:qFormat/>
    <w:pPr>
      <w:tabs>
        <w:tab w:val="center" w:pos="4536"/>
        <w:tab w:val="right" w:pos="9072"/>
      </w:tabs>
    </w:pPr>
  </w:style>
  <w:style w:type="character" w:styleId="Hipercze">
    <w:name w:val="Hyperlink"/>
    <w:qFormat/>
    <w:rPr>
      <w:color w:val="0000FF"/>
      <w:u w:val="single"/>
    </w:rPr>
  </w:style>
  <w:style w:type="paragraph" w:styleId="Lista">
    <w:name w:val="List"/>
    <w:basedOn w:val="Normalny"/>
    <w:qFormat/>
    <w:pPr>
      <w:ind w:left="283" w:hanging="283"/>
    </w:pPr>
  </w:style>
  <w:style w:type="paragraph" w:styleId="Lista2">
    <w:name w:val="List 2"/>
    <w:basedOn w:val="Normalny"/>
    <w:qFormat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">
    <w:name w:val="List Bullet"/>
    <w:basedOn w:val="Normalny"/>
    <w:qFormat/>
    <w:pPr>
      <w:numPr>
        <w:numId w:val="1"/>
      </w:numPr>
    </w:pPr>
    <w:rPr>
      <w:szCs w:val="24"/>
    </w:rPr>
  </w:style>
  <w:style w:type="paragraph" w:styleId="Listapunktowana3">
    <w:name w:val="List Bullet 3"/>
    <w:basedOn w:val="Normalny"/>
    <w:qFormat/>
    <w:pPr>
      <w:numPr>
        <w:numId w:val="2"/>
      </w:numPr>
    </w:pPr>
  </w:style>
  <w:style w:type="paragraph" w:styleId="Listapunktowana4">
    <w:name w:val="List Bullet 4"/>
    <w:basedOn w:val="Normalny"/>
    <w:pPr>
      <w:numPr>
        <w:numId w:val="3"/>
      </w:numPr>
    </w:pPr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character" w:styleId="Numerstrony">
    <w:name w:val="page number"/>
    <w:basedOn w:val="Domylnaczcionkaakapitu"/>
    <w:qFormat/>
  </w:style>
  <w:style w:type="paragraph" w:styleId="Zwykytekst">
    <w:name w:val="Plain Text"/>
    <w:basedOn w:val="Normalny"/>
    <w:link w:val="ZwykytekstZnak"/>
    <w:uiPriority w:val="99"/>
    <w:unhideWhenUsed/>
    <w:qFormat/>
    <w:rPr>
      <w:rFonts w:eastAsia="Calibri" w:cs="Consolas"/>
      <w:sz w:val="22"/>
      <w:szCs w:val="21"/>
      <w:lang w:eastAsia="en-US"/>
    </w:rPr>
  </w:style>
  <w:style w:type="character" w:styleId="Pogrubienie">
    <w:name w:val="Strong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customStyle="1" w:styleId="Tekstpodstawowy21">
    <w:name w:val="Tekst podstawowy 21"/>
    <w:basedOn w:val="Normalny"/>
    <w:qFormat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paragraph" w:customStyle="1" w:styleId="Style6">
    <w:name w:val="Style6"/>
    <w:basedOn w:val="Normalny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qFormat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qFormat/>
    <w:rPr>
      <w:rFonts w:ascii="Times New Roman" w:hAnsi="Times New Roman" w:cs="Times New Roman" w:hint="default"/>
      <w:spacing w:val="10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character" w:customStyle="1" w:styleId="NagwekZnak">
    <w:name w:val="Nagłówek Znak"/>
    <w:link w:val="Nagwek"/>
    <w:qFormat/>
  </w:style>
  <w:style w:type="character" w:customStyle="1" w:styleId="TekstkomentarzaZnak">
    <w:name w:val="Tekst komentarza Znak"/>
    <w:basedOn w:val="Domylnaczcionkaakapitu"/>
    <w:link w:val="Tekstkomentarza"/>
    <w:semiHidden/>
    <w:qFormat/>
  </w:style>
  <w:style w:type="character" w:customStyle="1" w:styleId="TematkomentarzaZnak">
    <w:name w:val="Temat komentarza Znak"/>
    <w:link w:val="Tematkomentarza"/>
    <w:qFormat/>
    <w:rPr>
      <w:b/>
      <w:bCs/>
    </w:rPr>
  </w:style>
  <w:style w:type="character" w:customStyle="1" w:styleId="TekstdymkaZnak">
    <w:name w:val="Tekst dymka Znak"/>
    <w:link w:val="Tekstdymka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qFormat/>
  </w:style>
  <w:style w:type="character" w:customStyle="1" w:styleId="TekstpodstawowyZnak">
    <w:name w:val="Tekst podstawowy Znak"/>
    <w:link w:val="Tekstpodstawowy"/>
    <w:rPr>
      <w:sz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qFormat/>
    <w:rPr>
      <w:sz w:val="24"/>
    </w:rPr>
  </w:style>
  <w:style w:type="character" w:customStyle="1" w:styleId="ZwykytekstZnak">
    <w:name w:val="Zwykły tekst Znak"/>
    <w:link w:val="Zwykytekst"/>
    <w:uiPriority w:val="99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5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CFB6D-FCE7-4571-833F-64A5E048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1078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creator>Urząd Miejski w Śremie</dc:creator>
  <cp:lastModifiedBy>Zofia Kłak</cp:lastModifiedBy>
  <cp:revision>34</cp:revision>
  <cp:lastPrinted>2020-09-23T08:48:00Z</cp:lastPrinted>
  <dcterms:created xsi:type="dcterms:W3CDTF">2022-06-20T09:34:00Z</dcterms:created>
  <dcterms:modified xsi:type="dcterms:W3CDTF">2022-11-23T09:14:00Z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1045-11.2.0.11380</vt:lpwstr>
  </property>
  <property fmtid="{D5CDD505-2E9C-101B-9397-08002B2CF9AE}" pid="3" name="ICV">
    <vt:lpwstr>81600CBEC1D4486E88733B3213088698</vt:lpwstr>
  </property>
</Properties>
</file>