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65" w:rsidRDefault="00BF7683" w:rsidP="00030E65">
      <w:pPr>
        <w:jc w:val="right"/>
      </w:pPr>
      <w:r>
        <w:t xml:space="preserve">Śrem, </w:t>
      </w:r>
      <w:r w:rsidR="00071799">
        <w:t xml:space="preserve"> 08 </w:t>
      </w:r>
      <w:r w:rsidR="00030E65">
        <w:t>lipca 2013 r.</w:t>
      </w:r>
    </w:p>
    <w:p w:rsidR="00030E65" w:rsidRDefault="00A20B01" w:rsidP="00030E65">
      <w:r>
        <w:t>ZP.271.26.2013.BSL</w:t>
      </w:r>
    </w:p>
    <w:p w:rsidR="00030E65" w:rsidRDefault="00030E65" w:rsidP="00030E65">
      <w:bookmarkStart w:id="0" w:name="_GoBack"/>
      <w:bookmarkEnd w:id="0"/>
    </w:p>
    <w:p w:rsidR="00030E65" w:rsidRDefault="00030E65" w:rsidP="00030E65"/>
    <w:p w:rsidR="00030E65" w:rsidRDefault="00030E65" w:rsidP="00030E65"/>
    <w:p w:rsidR="00030E65" w:rsidRPr="00A20B01" w:rsidRDefault="00A20B01" w:rsidP="00A20B01">
      <w:pPr>
        <w:jc w:val="center"/>
      </w:pPr>
      <w:r w:rsidRPr="00A20B01">
        <w:t>PYTANIA I ODPOWIEDZI WYKONAWCÓW</w:t>
      </w:r>
    </w:p>
    <w:p w:rsidR="00030E65" w:rsidRPr="00A20B01" w:rsidRDefault="00030E65" w:rsidP="00391355">
      <w:pPr>
        <w:jc w:val="both"/>
      </w:pPr>
    </w:p>
    <w:p w:rsidR="00030E65" w:rsidRDefault="00030E65" w:rsidP="00391355">
      <w:pPr>
        <w:jc w:val="both"/>
      </w:pPr>
    </w:p>
    <w:p w:rsidR="00F337CD" w:rsidRDefault="00030E65" w:rsidP="00391355">
      <w:pPr>
        <w:jc w:val="both"/>
      </w:pPr>
      <w:r>
        <w:tab/>
      </w:r>
      <w:r w:rsidR="00A20B01">
        <w:t xml:space="preserve">Zamawiający </w:t>
      </w:r>
      <w:r w:rsidR="00F337CD">
        <w:t>informuje, że zadano następujące pytania dot. postępowania:</w:t>
      </w:r>
    </w:p>
    <w:p w:rsidR="00F337CD" w:rsidRDefault="00F337CD" w:rsidP="00391355">
      <w:pPr>
        <w:jc w:val="both"/>
      </w:pPr>
    </w:p>
    <w:p w:rsidR="00BF7683" w:rsidRDefault="00BF7683" w:rsidP="00BF7683">
      <w:pPr>
        <w:jc w:val="both"/>
      </w:pPr>
    </w:p>
    <w:p w:rsidR="00BF7683" w:rsidRDefault="00BF7683" w:rsidP="00BF7683">
      <w:pPr>
        <w:jc w:val="both"/>
      </w:pPr>
      <w:r>
        <w:t xml:space="preserve">1) </w:t>
      </w:r>
      <w:r w:rsidRPr="00030E65">
        <w:t>Czy Zamawiający może potwierdzić, że w przypadku gdy termin spłaty kredytu lub odsetek, przypadnie w dzień wolny od pracy, to Zamawiający ureguluje wymaganą kwotę w pierwszy dzień roboczy następujący po wyznaczonej dacie spłaty?</w:t>
      </w:r>
    </w:p>
    <w:p w:rsidR="00BF7683" w:rsidRDefault="00BF7683" w:rsidP="00BF7683">
      <w:pPr>
        <w:jc w:val="both"/>
      </w:pPr>
      <w:r>
        <w:t xml:space="preserve">2) </w:t>
      </w:r>
      <w:r w:rsidRPr="00030E65">
        <w:t xml:space="preserve"> Czy Zamawiający może potwierdzić, że nie przewiduje karencji w spłacie odsetek i zamierza rozpocząć ich spłatę bezpośrednio po uruchomieniu kredytu? </w:t>
      </w:r>
    </w:p>
    <w:p w:rsidR="00BF7683" w:rsidRDefault="00BF7683" w:rsidP="00BF7683">
      <w:pPr>
        <w:jc w:val="both"/>
      </w:pPr>
      <w:r w:rsidRPr="00030E65">
        <w:t xml:space="preserve">3) Czy Zamawiający może potwierdzić, że naliczanie i spłata odsetek odbywać się będzie w okresach miesięcznych płatnych na koniec każdego miesiąca? </w:t>
      </w:r>
    </w:p>
    <w:p w:rsidR="00BF7683" w:rsidRDefault="00BF7683" w:rsidP="00BF7683">
      <w:pPr>
        <w:jc w:val="both"/>
      </w:pPr>
      <w:r w:rsidRPr="00030E65">
        <w:t xml:space="preserve">4) Prosimy o podanie na jakiej stawce i z jakiego dnia należy oprzeć oprocentowanie kredytu by umożliwić Zamawiającemu porównanie ofert. </w:t>
      </w:r>
    </w:p>
    <w:p w:rsidR="00BF7683" w:rsidRDefault="00BF7683" w:rsidP="00BF7683">
      <w:pPr>
        <w:jc w:val="both"/>
      </w:pPr>
      <w:r w:rsidRPr="00030E65">
        <w:t xml:space="preserve">5) Czy Zamawiający może potwierdzić, że oprocentowanie kredytu w okresie kredytowania oparte będzie na zmiennej stawce WIBOR 1M notowanej ostatniego dnia miesiąca poprzedzającego rozpoczęcie kolejnego miesięcznego okresu obrachunkowego? </w:t>
      </w:r>
    </w:p>
    <w:p w:rsidR="00BF7683" w:rsidRDefault="00BF7683" w:rsidP="00BF7683">
      <w:pPr>
        <w:jc w:val="both"/>
      </w:pPr>
      <w:r w:rsidRPr="00030E65">
        <w:t>6)</w:t>
      </w:r>
      <w:r>
        <w:t xml:space="preserve"> </w:t>
      </w:r>
      <w:r w:rsidRPr="00030E65">
        <w:t xml:space="preserve">Czy Zamawiający może potwierdzić, że zabezpieczeniem kredytu będzie weksel własny in blanco wraz z deklaracją wekslową? </w:t>
      </w:r>
    </w:p>
    <w:p w:rsidR="00BF7683" w:rsidRDefault="00BF7683" w:rsidP="00BF7683">
      <w:pPr>
        <w:jc w:val="both"/>
      </w:pPr>
      <w:r w:rsidRPr="00030E65">
        <w:t xml:space="preserve">7) Czy Zamawiający wyraża zgodę na podpisanie oświadczenia o poddaniu się egzekucji  zgodnie z art.97 Ustawy z dnia 29 sierpnia 1997r. Prawo bankowe? </w:t>
      </w:r>
    </w:p>
    <w:p w:rsidR="00BF7683" w:rsidRDefault="00BF7683" w:rsidP="00BF7683">
      <w:pPr>
        <w:jc w:val="both"/>
      </w:pPr>
      <w:r w:rsidRPr="00030E65">
        <w:t xml:space="preserve">8) Czy Skarbnik Gminy kontrasygnuje weksel in blanco oraz deklarację wekslową? </w:t>
      </w:r>
    </w:p>
    <w:p w:rsidR="00BF7683" w:rsidRDefault="00BF7683" w:rsidP="00BF7683">
      <w:pPr>
        <w:jc w:val="both"/>
      </w:pPr>
      <w:r>
        <w:t xml:space="preserve">9) </w:t>
      </w:r>
      <w:r w:rsidRPr="00030E65">
        <w:t xml:space="preserve">Czy Zamawiający może potwierdzić, że nie posiada żadnych zobowiązań wobec ZUS i US? </w:t>
      </w:r>
    </w:p>
    <w:p w:rsidR="00BF7683" w:rsidRDefault="00BF7683" w:rsidP="00BF7683">
      <w:pPr>
        <w:jc w:val="both"/>
      </w:pPr>
      <w:r>
        <w:t xml:space="preserve">10) </w:t>
      </w:r>
      <w:r w:rsidRPr="00030E65">
        <w:t xml:space="preserve">Czy Zamawiający dostarczy aktualne zaświadczenia o nie zaleganiu ze składkami w ZUS i US (nie starsze niż 30 dni), najpóźniej w dniu podpisania umowy kredytowej? </w:t>
      </w:r>
    </w:p>
    <w:p w:rsidR="00BF7683" w:rsidRDefault="00BF7683" w:rsidP="00BF7683">
      <w:pPr>
        <w:jc w:val="both"/>
      </w:pPr>
    </w:p>
    <w:p w:rsidR="00BF7683" w:rsidRDefault="00BF7683" w:rsidP="00BF7683">
      <w:pPr>
        <w:jc w:val="both"/>
      </w:pPr>
    </w:p>
    <w:p w:rsidR="00BF7683" w:rsidRPr="00682E22" w:rsidRDefault="00BF7683" w:rsidP="00BF7683">
      <w:pPr>
        <w:autoSpaceDE w:val="0"/>
        <w:autoSpaceDN w:val="0"/>
        <w:adjustRightInd w:val="0"/>
        <w:spacing w:line="240" w:lineRule="atLeast"/>
        <w:ind w:left="23" w:firstLine="685"/>
        <w:rPr>
          <w:rFonts w:cs="Arial"/>
          <w:szCs w:val="20"/>
        </w:rPr>
      </w:pPr>
      <w:r w:rsidRPr="00682E22">
        <w:lastRenderedPageBreak/>
        <w:t>W odpowiedzi na wyżej wymienione zapytania informuję, że:</w:t>
      </w:r>
    </w:p>
    <w:p w:rsidR="00BF7683" w:rsidRDefault="00BF7683" w:rsidP="00BF7683"/>
    <w:p w:rsidR="00BF7683" w:rsidRDefault="00BF7683" w:rsidP="00BF7683">
      <w:pPr>
        <w:jc w:val="both"/>
      </w:pPr>
      <w:r>
        <w:t xml:space="preserve">ad 1) </w:t>
      </w:r>
      <w:r w:rsidRPr="00682E22">
        <w:t>W przypadku, gdy termin spłaty kredytu lub płatności odsetek określony na ostatni dzień miesiąca przypadnie w dzień wolny od pracy Zamawiający ureguluje wymaganą ratę w ostatni dzień roboczy poprzedzający wyznaczoną datę spłaty.</w:t>
      </w:r>
    </w:p>
    <w:p w:rsidR="00BF7683" w:rsidRDefault="00BF7683" w:rsidP="00BF7683">
      <w:pPr>
        <w:jc w:val="both"/>
      </w:pPr>
      <w:r>
        <w:t xml:space="preserve">ad 2) </w:t>
      </w:r>
      <w:r w:rsidRPr="00030E65">
        <w:t xml:space="preserve">Zamawiający </w:t>
      </w:r>
      <w:r>
        <w:t>potwierdza</w:t>
      </w:r>
      <w:r w:rsidRPr="00030E65">
        <w:t>, że nie przewiduje karencji w spłacie odsetek i zamierza rozpocząć ich spłatę bezpośrednio po uruchomieniu kredytu</w:t>
      </w:r>
      <w:r>
        <w:t>.</w:t>
      </w:r>
    </w:p>
    <w:p w:rsidR="00BF7683" w:rsidRDefault="00BF7683" w:rsidP="00BF7683">
      <w:pPr>
        <w:jc w:val="both"/>
      </w:pPr>
      <w:r>
        <w:t xml:space="preserve">ad 3) </w:t>
      </w:r>
      <w:r w:rsidRPr="00682E22">
        <w:rPr>
          <w:rFonts w:cs="Arial"/>
          <w:szCs w:val="20"/>
        </w:rPr>
        <w:t xml:space="preserve">) Zamawiający potwierdza, że </w:t>
      </w:r>
      <w:r>
        <w:rPr>
          <w:rFonts w:cs="Arial"/>
          <w:szCs w:val="20"/>
        </w:rPr>
        <w:t xml:space="preserve">naliczanie i </w:t>
      </w:r>
      <w:r w:rsidRPr="00682E22">
        <w:t>spłata odsetek odbywać się będzie w </w:t>
      </w:r>
      <w:r>
        <w:t>okresach miesięcznych płatnych na koniec</w:t>
      </w:r>
      <w:r w:rsidRPr="00682E22">
        <w:t xml:space="preserve"> każdego miesiąca</w:t>
      </w:r>
      <w:r>
        <w:t>.</w:t>
      </w:r>
    </w:p>
    <w:p w:rsidR="00BF7683" w:rsidRDefault="00BF7683" w:rsidP="00BF7683">
      <w:pPr>
        <w:jc w:val="both"/>
      </w:pPr>
      <w:r>
        <w:t xml:space="preserve">ad 4) </w:t>
      </w:r>
      <w:r w:rsidRPr="00682E22">
        <w:t xml:space="preserve">Oprocentowanie nie może być naliczane w oparciu o jedną konkretną stawkę referencyjną, należy tylko podać w oparciu o jaką stawkę zostało wyliczone. Podstawa oprocentowania ma być określona wg danych opublikowanych w dniu </w:t>
      </w:r>
      <w:r>
        <w:t>18 czerwca 2013</w:t>
      </w:r>
      <w:r w:rsidRPr="00682E22">
        <w:t xml:space="preserve"> r. w dzienniku „Rzeczpospolita”.</w:t>
      </w:r>
    </w:p>
    <w:p w:rsidR="00BF7683" w:rsidRDefault="00BF7683" w:rsidP="00BF7683">
      <w:pPr>
        <w:jc w:val="both"/>
      </w:pPr>
      <w:r>
        <w:t xml:space="preserve">ad 5) </w:t>
      </w:r>
      <w:r w:rsidRPr="00682E22">
        <w:t xml:space="preserve">Zamawiający informuje, że zgodnie z odpowiedzią na pytanie </w:t>
      </w:r>
      <w:r>
        <w:t>4</w:t>
      </w:r>
      <w:r w:rsidRPr="00682E22">
        <w:t xml:space="preserve"> oprocentowanie nie musi być oparte o zmienną stawkę WIBOR 1M</w:t>
      </w:r>
      <w:r>
        <w:t>.</w:t>
      </w:r>
    </w:p>
    <w:p w:rsidR="00BF7683" w:rsidRDefault="00BF7683" w:rsidP="00BF7683">
      <w:pPr>
        <w:jc w:val="both"/>
        <w:rPr>
          <w:rFonts w:cs="Arial"/>
          <w:szCs w:val="20"/>
        </w:rPr>
      </w:pPr>
      <w:r>
        <w:t xml:space="preserve">ad 6) </w:t>
      </w:r>
      <w:r w:rsidRPr="00682E22">
        <w:rPr>
          <w:rFonts w:cs="Arial"/>
          <w:szCs w:val="20"/>
        </w:rPr>
        <w:t>Zamawiający potwierdza, że zabezpieczeniem kredytu będzie weksel własny in blanco wraz z deklaracją wekslową.</w:t>
      </w:r>
    </w:p>
    <w:p w:rsidR="00BF7683" w:rsidRDefault="00BF7683" w:rsidP="00BF768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ad 7) </w:t>
      </w:r>
      <w:r w:rsidRPr="00682E22">
        <w:rPr>
          <w:rFonts w:cs="Arial"/>
          <w:szCs w:val="20"/>
        </w:rPr>
        <w:t>Zamawiający podpisze oświadczenie o poddaniu się egzekucji jako załącznik do umowy kredytowej</w:t>
      </w:r>
      <w:r>
        <w:rPr>
          <w:rFonts w:cs="Arial"/>
          <w:szCs w:val="20"/>
        </w:rPr>
        <w:t>.</w:t>
      </w:r>
    </w:p>
    <w:p w:rsidR="00BF7683" w:rsidRDefault="00BF7683" w:rsidP="00BF768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ad 8) Skarbnik Gminy będzie kontrasygnował weksel in blanco oraz deklarację wekslową.</w:t>
      </w:r>
    </w:p>
    <w:p w:rsidR="00BF7683" w:rsidRDefault="00BF7683" w:rsidP="00BF7683">
      <w:pPr>
        <w:jc w:val="both"/>
        <w:rPr>
          <w:rFonts w:cs="Arial"/>
          <w:szCs w:val="20"/>
        </w:rPr>
      </w:pPr>
      <w:r>
        <w:t xml:space="preserve">ad 9) </w:t>
      </w:r>
      <w:r>
        <w:rPr>
          <w:rFonts w:cs="Arial"/>
          <w:szCs w:val="20"/>
        </w:rPr>
        <w:t>Zamawiający potwierdza, że nie posiada żadnych zobowiązań wobec ZUS i US.</w:t>
      </w:r>
    </w:p>
    <w:p w:rsidR="00BF7683" w:rsidRDefault="00BF7683" w:rsidP="00BF7683">
      <w:pPr>
        <w:jc w:val="both"/>
      </w:pPr>
      <w:r>
        <w:rPr>
          <w:rFonts w:cs="Arial"/>
          <w:szCs w:val="20"/>
        </w:rPr>
        <w:t xml:space="preserve">ad 10) Zamawiający </w:t>
      </w:r>
      <w:r w:rsidRPr="00030E65">
        <w:t>dostarczy aktualne zaświadczenia o nie zaleganiu ze składkami w ZUS i US (nie starsze niż 30 dni), najpóźniej w dniu podpisania umowy kredytowej</w:t>
      </w:r>
      <w:r>
        <w:t>.</w:t>
      </w:r>
    </w:p>
    <w:p w:rsidR="00812989" w:rsidRPr="00030E65" w:rsidRDefault="00812989" w:rsidP="00391355">
      <w:pPr>
        <w:jc w:val="both"/>
      </w:pPr>
    </w:p>
    <w:sectPr w:rsidR="00812989" w:rsidRPr="00030E65" w:rsidSect="00F33C47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26F3"/>
    <w:multiLevelType w:val="hybridMultilevel"/>
    <w:tmpl w:val="3DA0A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5"/>
    <w:rsid w:val="00030E65"/>
    <w:rsid w:val="00071799"/>
    <w:rsid w:val="000935F0"/>
    <w:rsid w:val="002A0C6D"/>
    <w:rsid w:val="00391355"/>
    <w:rsid w:val="00812989"/>
    <w:rsid w:val="009B3E8B"/>
    <w:rsid w:val="00A20B01"/>
    <w:rsid w:val="00BF7683"/>
    <w:rsid w:val="00D3681C"/>
    <w:rsid w:val="00EC4AE3"/>
    <w:rsid w:val="00F337CD"/>
    <w:rsid w:val="00F33C47"/>
    <w:rsid w:val="00FC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E65"/>
    <w:rPr>
      <w:rFonts w:eastAsia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5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9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E65"/>
    <w:rPr>
      <w:rFonts w:eastAsia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5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9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Lewandowski</dc:creator>
  <cp:lastModifiedBy>Jolanta Dworczynska</cp:lastModifiedBy>
  <cp:revision>4</cp:revision>
  <cp:lastPrinted>2013-07-03T11:54:00Z</cp:lastPrinted>
  <dcterms:created xsi:type="dcterms:W3CDTF">2013-07-08T07:56:00Z</dcterms:created>
  <dcterms:modified xsi:type="dcterms:W3CDTF">2013-07-08T08:31:00Z</dcterms:modified>
</cp:coreProperties>
</file>