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045A77" w:rsidRPr="00045A77">
        <w:rPr>
          <w:b/>
          <w:i w:val="0"/>
        </w:rPr>
        <w:t>2</w:t>
      </w:r>
    </w:p>
    <w:p w:rsidR="00CB6204" w:rsidRDefault="00F10EE3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045A77" w:rsidRPr="00045A77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045A77" w:rsidP="009A21D7">
      <w:pPr>
        <w:pStyle w:val="Tekstpodstawowywcity"/>
        <w:spacing w:line="360" w:lineRule="auto"/>
        <w:ind w:firstLine="0"/>
      </w:pPr>
      <w:r w:rsidRPr="00045A77">
        <w:rPr>
          <w:b/>
        </w:rPr>
        <w:t>Utrzymanie czystości i porządku w obrębie 144 przystanków komunikacyjnych, których właścicielem lub zarządzającym jest gmina Śrem oraz które położone są na jej obszarze.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045A77" w:rsidRPr="00045A77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F11BE8" w:rsidP="009A21D7">
      <w:pPr>
        <w:pStyle w:val="Tekstpodstawowywcity"/>
        <w:numPr>
          <w:ilvl w:val="0"/>
          <w:numId w:val="4"/>
        </w:numPr>
      </w:pPr>
      <w:r w:rsidRPr="00D814F5">
        <w:rPr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F25573">
        <w:rPr>
          <w:szCs w:val="22"/>
        </w:rPr>
        <w:t>;</w:t>
      </w:r>
    </w:p>
    <w:p w:rsid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 xml:space="preserve">w związku z postępowaniem o udzielenie zamówienia, przestępstwo przeciwko prawom </w:t>
      </w:r>
      <w:r w:rsidRPr="00F25573">
        <w:rPr>
          <w:szCs w:val="22"/>
        </w:rPr>
        <w:lastRenderedPageBreak/>
        <w:t>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D771B6">
      <w:pPr>
        <w:pStyle w:val="pkt"/>
        <w:numPr>
          <w:ilvl w:val="0"/>
          <w:numId w:val="7"/>
        </w:numPr>
      </w:pPr>
      <w:r>
        <w:rPr>
          <w:szCs w:val="24"/>
        </w:rPr>
        <w:t xml:space="preserve">wykonywali bezpośrednio czynności związane z przygotowaniem prowadzonego postępowania, z wyłączeniem czynności wykonywanych podczas dialogu technicznego, o </w:t>
      </w:r>
      <w:r>
        <w:rPr>
          <w:szCs w:val="24"/>
        </w:rPr>
        <w:lastRenderedPageBreak/>
        <w:t>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045A77" w:rsidRPr="00045A77">
        <w:t>(t.j. Dz. U. z 2013 r. poz. 907, z późn.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045A77" w:rsidRPr="00045A77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D771B6">
      <w:pPr>
        <w:pStyle w:val="pkt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045A77" w:rsidRPr="00045A77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Pr="00F11BE8" w:rsidRDefault="00F11BE8" w:rsidP="00735508">
      <w:pPr>
        <w:numPr>
          <w:ilvl w:val="0"/>
          <w:numId w:val="7"/>
        </w:numPr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D5" w:rsidRDefault="00D214D5">
      <w:r>
        <w:separator/>
      </w:r>
    </w:p>
  </w:endnote>
  <w:endnote w:type="continuationSeparator" w:id="0">
    <w:p w:rsidR="00D214D5" w:rsidRDefault="00D2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10EE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0EE3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0EE3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7" w:rsidRDefault="00045A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D5" w:rsidRDefault="00D214D5">
      <w:r>
        <w:separator/>
      </w:r>
    </w:p>
  </w:footnote>
  <w:footnote w:type="continuationSeparator" w:id="0">
    <w:p w:rsidR="00D214D5" w:rsidRDefault="00D2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7" w:rsidRDefault="00045A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7" w:rsidRDefault="00045A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7" w:rsidRDefault="00045A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88"/>
    <w:rsid w:val="00002F64"/>
    <w:rsid w:val="00045A77"/>
    <w:rsid w:val="000E6599"/>
    <w:rsid w:val="00111985"/>
    <w:rsid w:val="001614BA"/>
    <w:rsid w:val="00186888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A5013"/>
    <w:rsid w:val="005C3627"/>
    <w:rsid w:val="00664D2F"/>
    <w:rsid w:val="006B51E7"/>
    <w:rsid w:val="00735508"/>
    <w:rsid w:val="00736B31"/>
    <w:rsid w:val="00747C6F"/>
    <w:rsid w:val="00756EB9"/>
    <w:rsid w:val="00822129"/>
    <w:rsid w:val="008460DE"/>
    <w:rsid w:val="00882E9F"/>
    <w:rsid w:val="008D4CAF"/>
    <w:rsid w:val="008E370F"/>
    <w:rsid w:val="009A21D7"/>
    <w:rsid w:val="00A24942"/>
    <w:rsid w:val="00A46EFE"/>
    <w:rsid w:val="00A807A7"/>
    <w:rsid w:val="00AB4EC9"/>
    <w:rsid w:val="00AB7377"/>
    <w:rsid w:val="00B26102"/>
    <w:rsid w:val="00B3630A"/>
    <w:rsid w:val="00BE6092"/>
    <w:rsid w:val="00CB6204"/>
    <w:rsid w:val="00CC527A"/>
    <w:rsid w:val="00D214D5"/>
    <w:rsid w:val="00D771B6"/>
    <w:rsid w:val="00DD482A"/>
    <w:rsid w:val="00DE0405"/>
    <w:rsid w:val="00DE192E"/>
    <w:rsid w:val="00DE252B"/>
    <w:rsid w:val="00EB5766"/>
    <w:rsid w:val="00EC667E"/>
    <w:rsid w:val="00F10EE3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2014-01-03T12:31:00Z</dcterms:created>
  <dcterms:modified xsi:type="dcterms:W3CDTF">2014-01-03T12:31:00Z</dcterms:modified>
</cp:coreProperties>
</file>