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870" w:rsidRDefault="00D80870" w:rsidP="00D8087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4B4B4B"/>
          <w:kern w:val="36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1312" behindDoc="1" locked="0" layoutInCell="1" allowOverlap="1" wp14:anchorId="2EC0779C" wp14:editId="28B96481">
            <wp:simplePos x="0" y="0"/>
            <wp:positionH relativeFrom="column">
              <wp:posOffset>-71120</wp:posOffset>
            </wp:positionH>
            <wp:positionV relativeFrom="paragraph">
              <wp:posOffset>167005</wp:posOffset>
            </wp:positionV>
            <wp:extent cx="1207115" cy="1323975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589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0870" w:rsidRDefault="00D80870" w:rsidP="00D80870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D80870" w:rsidRDefault="00D80870" w:rsidP="00D80870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D80870" w:rsidRDefault="00D80870" w:rsidP="00D80870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D80870" w:rsidRDefault="00D80870" w:rsidP="00D80870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D80870" w:rsidRDefault="00D80870" w:rsidP="00D80870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D80870" w:rsidRDefault="00D80870" w:rsidP="00D80870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D80870" w:rsidRPr="00D80870" w:rsidRDefault="00D80870" w:rsidP="00D80870">
      <w:pPr>
        <w:tabs>
          <w:tab w:val="center" w:pos="5244"/>
        </w:tabs>
        <w:spacing w:after="0" w:line="240" w:lineRule="auto"/>
        <w:ind w:left="708" w:firstLine="708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ab/>
      </w:r>
      <w:r w:rsidRPr="00D8087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D80870" w:rsidRPr="00D80870" w:rsidRDefault="00D80870" w:rsidP="00D80870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 w:rsidRPr="00D8087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D8087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D8087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D80870" w:rsidRPr="00D80870" w:rsidRDefault="00D80870" w:rsidP="00D80870">
      <w:pPr>
        <w:spacing w:after="0" w:line="240" w:lineRule="auto"/>
        <w:jc w:val="right"/>
        <w:rPr>
          <w:rFonts w:ascii="Cambria" w:eastAsia="Times New Roman" w:hAnsi="Cambria" w:cs="Times New Roman"/>
          <w:sz w:val="28"/>
          <w:szCs w:val="20"/>
          <w:lang w:val="de-DE" w:eastAsia="pl-PL"/>
        </w:rPr>
      </w:pPr>
    </w:p>
    <w:p w:rsidR="00D80870" w:rsidRDefault="00D80870" w:rsidP="00D80870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0"/>
          <w:lang w:val="de-DE" w:eastAsia="pl-PL"/>
        </w:rPr>
      </w:pPr>
    </w:p>
    <w:p w:rsidR="00D80870" w:rsidRDefault="00D80870" w:rsidP="00D80870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0"/>
          <w:lang w:val="de-DE" w:eastAsia="pl-PL"/>
        </w:rPr>
      </w:pPr>
    </w:p>
    <w:p w:rsidR="00D80870" w:rsidRPr="00D80870" w:rsidRDefault="00D80870" w:rsidP="00D80870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0"/>
          <w:lang w:val="de-DE" w:eastAsia="pl-PL"/>
        </w:rPr>
      </w:pPr>
      <w:r>
        <w:rPr>
          <w:rFonts w:ascii="Cambria" w:eastAsia="Times New Roman" w:hAnsi="Cambria" w:cs="Times New Roman"/>
          <w:noProof/>
          <w:sz w:val="28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546100</wp:posOffset>
            </wp:positionH>
            <wp:positionV relativeFrom="paragraph">
              <wp:posOffset>657225</wp:posOffset>
            </wp:positionV>
            <wp:extent cx="1174115" cy="1287780"/>
            <wp:effectExtent l="0" t="0" r="6985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0870" w:rsidRPr="00533DB7" w:rsidRDefault="00D80870" w:rsidP="00D808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de-DE" w:eastAsia="pl-PL"/>
        </w:rPr>
      </w:pPr>
      <w:r w:rsidRPr="00533D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de-DE" w:eastAsia="pl-PL"/>
        </w:rPr>
        <w:t xml:space="preserve">OGŁOSZENIE </w:t>
      </w:r>
    </w:p>
    <w:p w:rsidR="00D80870" w:rsidRPr="00D80870" w:rsidRDefault="00D80870" w:rsidP="00D808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 w:rsidRPr="00D808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MINISTRA PRACY I POLITYKI SPOŁECZNEJ</w:t>
      </w:r>
    </w:p>
    <w:p w:rsidR="00D80870" w:rsidRPr="00D80870" w:rsidRDefault="00D80870" w:rsidP="00D8087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</w:p>
    <w:p w:rsidR="00D80870" w:rsidRDefault="00D80870" w:rsidP="00D8087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Urząd Miejski w Śremie informuje o ogłoszeniu Ministra Pracy i Polityki Społecznej, które jest skierowane do organizacji pozarządowych. </w:t>
      </w:r>
    </w:p>
    <w:p w:rsidR="00D80870" w:rsidRPr="00D80870" w:rsidRDefault="0095211D" w:rsidP="00D8087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Zainteresowane</w:t>
      </w:r>
      <w:r w:rsidR="00D80870"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organizacje pozarządowe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zaprasza się </w:t>
      </w:r>
      <w:r w:rsidR="00D80870"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udziału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80870"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>w otwartym konkursie ofert</w:t>
      </w:r>
      <w:r w:rsidR="008B2180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D80870"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Konkurs Inicjatyw Organizacji Pozarządowych na najlepsze projekty z obszaru: </w:t>
      </w:r>
      <w:r w:rsidR="00D80870" w:rsidRPr="00D8087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wyrównywanie szans kobiet i mężczyzn na rynku pracy.</w:t>
      </w:r>
    </w:p>
    <w:p w:rsidR="00D80870" w:rsidRPr="00D80870" w:rsidRDefault="00D80870" w:rsidP="0095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konkurs przeznaczono kwotę </w:t>
      </w:r>
      <w:r w:rsidRPr="00D80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300 000 zł.</w:t>
      </w:r>
      <w:r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Dotacja dla jednej organizacji nie może przekroczyć </w:t>
      </w:r>
      <w:r w:rsidRPr="00D80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 tys. zł.</w:t>
      </w:r>
    </w:p>
    <w:p w:rsidR="00D80870" w:rsidRPr="00D80870" w:rsidRDefault="00D80870" w:rsidP="0095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Oferty można zgłaszać </w:t>
      </w:r>
      <w:r w:rsidRPr="00D8087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 28 marca 2014 r</w:t>
      </w:r>
      <w:r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>. Rozstrzygnięcie nastąpi nie później, niż 16 maja.</w:t>
      </w:r>
    </w:p>
    <w:p w:rsidR="00D80870" w:rsidRPr="00D80870" w:rsidRDefault="00D80870" w:rsidP="0095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>Za priorytetowe zadanie uznaje się wsparcie aktywizacji zawodowej kobiet powracających na rynek pracy po urlopach macierzyńskich/wychowawczych lub po okresie opieki nad osobami zależnymi.</w:t>
      </w:r>
      <w:r w:rsidR="0095211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52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80870">
        <w:rPr>
          <w:rFonts w:ascii="Times New Roman" w:eastAsia="Times New Roman" w:hAnsi="Times New Roman" w:cs="Times New Roman"/>
          <w:sz w:val="28"/>
          <w:szCs w:val="28"/>
          <w:lang w:eastAsia="pl-PL"/>
        </w:rPr>
        <w:t>Może być ono realizowane przez organizację m.in. kampanii, spotkań, szkoleń, treningów i tym podobnych działań.</w:t>
      </w:r>
    </w:p>
    <w:p w:rsidR="00D80870" w:rsidRDefault="00D80870" w:rsidP="00D80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06060"/>
          <w:sz w:val="28"/>
          <w:szCs w:val="28"/>
          <w:lang w:eastAsia="pl-PL"/>
        </w:rPr>
      </w:pPr>
    </w:p>
    <w:p w:rsidR="00D80870" w:rsidRPr="00D80870" w:rsidRDefault="00533DB7" w:rsidP="00D80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pl-PL"/>
        </w:rPr>
      </w:pPr>
      <w:hyperlink r:id="rId7" w:history="1">
        <w:r w:rsidR="00D80870" w:rsidRPr="00D80870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lang w:eastAsia="pl-PL"/>
          </w:rPr>
          <w:t>Ogłoszenie o konkursie</w:t>
        </w:r>
      </w:hyperlink>
      <w:r w:rsidR="00D80870" w:rsidRPr="00D80870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pl-PL"/>
        </w:rPr>
        <w:t xml:space="preserve"> dostępne pod adresem: </w:t>
      </w:r>
    </w:p>
    <w:p w:rsidR="002F7C3E" w:rsidRDefault="00533DB7" w:rsidP="00D80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6F7796">
          <w:rPr>
            <w:rStyle w:val="Hipercze"/>
            <w:rFonts w:ascii="Times New Roman" w:hAnsi="Times New Roman" w:cs="Times New Roman"/>
            <w:sz w:val="24"/>
            <w:szCs w:val="24"/>
          </w:rPr>
          <w:t>http://www.mpips.gov.pl/aktualnosci-wszystkie/organizacje-pozarzadowe/art,6620,konkurs-inicjatyw-organizacji-pozarzadowych-w-2014-r-.html</w:t>
        </w:r>
      </w:hyperlink>
    </w:p>
    <w:p w:rsidR="00533DB7" w:rsidRPr="00533DB7" w:rsidRDefault="00533DB7" w:rsidP="00D80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33DB7" w:rsidRPr="00533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870"/>
    <w:rsid w:val="002F7C3E"/>
    <w:rsid w:val="00533DB7"/>
    <w:rsid w:val="008B2180"/>
    <w:rsid w:val="0095211D"/>
    <w:rsid w:val="00D8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87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3D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87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3D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7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659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79986">
              <w:marLeft w:val="0"/>
              <w:marRight w:val="0"/>
              <w:marTop w:val="0"/>
              <w:marBottom w:val="0"/>
              <w:divBdr>
                <w:top w:val="single" w:sz="6" w:space="4" w:color="EAE8E8"/>
                <w:left w:val="single" w:sz="6" w:space="4" w:color="EAE8E8"/>
                <w:bottom w:val="single" w:sz="6" w:space="4" w:color="EAE8E8"/>
                <w:right w:val="single" w:sz="6" w:space="4" w:color="EAE8E8"/>
              </w:divBdr>
              <w:divsChild>
                <w:div w:id="10321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5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09709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4" w:color="E9E7E7"/>
                            <w:left w:val="single" w:sz="6" w:space="12" w:color="E9E7E7"/>
                            <w:bottom w:val="single" w:sz="6" w:space="4" w:color="E9E7E7"/>
                            <w:right w:val="single" w:sz="6" w:space="12" w:color="E9E7E7"/>
                          </w:divBdr>
                          <w:divsChild>
                            <w:div w:id="32606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E7E7E7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aktualnosci-wszystkie/organizacje-pozarzadowe/art,6620,konkurs-inicjatyw-organizacji-pozarzadowych-w-2014-r-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pips.gov.pl/gfx/mpips/userfiles/_public/1_NOWA%20STRONA/Aktualnosci/2014/ogloszenie%20o%20otwartym%20konkursie%20ofert-%20KIOP%20w%20%202014%20r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3</cp:revision>
  <dcterms:created xsi:type="dcterms:W3CDTF">2014-03-10T10:31:00Z</dcterms:created>
  <dcterms:modified xsi:type="dcterms:W3CDTF">2014-03-10T10:47:00Z</dcterms:modified>
</cp:coreProperties>
</file>