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>AUTOPOPRAWKI DO PROJEKTU UCHWAŁY W SPRAWIE UCHWALENIA WIELOLETNIEJ PROGNOZY FINANSOWEJ GMINY ŚREM NA LATA 201</w:t>
      </w:r>
      <w:r w:rsidR="002070F1">
        <w:rPr>
          <w:b/>
        </w:rPr>
        <w:t>5-2024</w:t>
      </w:r>
    </w:p>
    <w:p w:rsidR="00B036AB" w:rsidRDefault="00B036AB" w:rsidP="00CB0726">
      <w:pPr>
        <w:jc w:val="center"/>
        <w:rPr>
          <w:b/>
        </w:rPr>
      </w:pPr>
    </w:p>
    <w:p w:rsidR="00E0327E" w:rsidRDefault="00E0327E" w:rsidP="00B607F2">
      <w:pPr>
        <w:jc w:val="both"/>
        <w:rPr>
          <w:b/>
        </w:rPr>
      </w:pPr>
      <w:r w:rsidRPr="00E0327E">
        <w:rPr>
          <w:b/>
        </w:rPr>
        <w:t>Treść uchwały:</w:t>
      </w:r>
    </w:p>
    <w:p w:rsidR="00EC1AAB" w:rsidRPr="00EC1AAB" w:rsidRDefault="00EC1AAB" w:rsidP="00EC1AAB">
      <w:pPr>
        <w:pStyle w:val="Akapitzlist"/>
        <w:numPr>
          <w:ilvl w:val="0"/>
          <w:numId w:val="7"/>
        </w:numPr>
        <w:ind w:left="567" w:hanging="425"/>
        <w:jc w:val="both"/>
        <w:rPr>
          <w:rFonts w:cs="Times New Roman"/>
          <w:b/>
          <w:szCs w:val="28"/>
        </w:rPr>
      </w:pPr>
      <w:r w:rsidRPr="00EC1AAB">
        <w:rPr>
          <w:rFonts w:cs="Times New Roman"/>
          <w:szCs w:val="28"/>
        </w:rPr>
        <w:t xml:space="preserve">W podstawie prawnej </w:t>
      </w:r>
      <w:r w:rsidR="00997EA3">
        <w:rPr>
          <w:rFonts w:cs="Times New Roman"/>
          <w:szCs w:val="28"/>
        </w:rPr>
        <w:t>dodaje się zapis: „</w:t>
      </w:r>
      <w:r w:rsidR="00997EA3">
        <w:t>oraz na podstawie § 2 i 3 rozporządzenia Ministra Finansów z dnia 10 stycznia 2013 r. w sprawie wieloletniej prognozy finansowej jednostki samorządu terytorialnego (Dz. U. z 2015 r. poz. 92)</w:t>
      </w:r>
      <w:r w:rsidR="00997EA3">
        <w:t>”</w:t>
      </w:r>
      <w:r w:rsidR="00997EA3">
        <w:rPr>
          <w:rFonts w:cs="Times New Roman"/>
          <w:szCs w:val="28"/>
        </w:rPr>
        <w:t>,</w:t>
      </w:r>
    </w:p>
    <w:p w:rsidR="00B607F2" w:rsidRDefault="00B607F2" w:rsidP="00EC1AAB">
      <w:pPr>
        <w:pStyle w:val="Akapitzlist"/>
        <w:numPr>
          <w:ilvl w:val="0"/>
          <w:numId w:val="7"/>
        </w:numPr>
        <w:ind w:left="567" w:hanging="425"/>
        <w:jc w:val="both"/>
      </w:pPr>
      <w:r>
        <w:t xml:space="preserve">W paragrafie 3 </w:t>
      </w:r>
      <w:r w:rsidR="00997EA3">
        <w:t>wykreślono ustęp 2,</w:t>
      </w:r>
    </w:p>
    <w:p w:rsidR="00997EA3" w:rsidRDefault="00997EA3" w:rsidP="00EC1AAB">
      <w:pPr>
        <w:pStyle w:val="Akapitzlist"/>
        <w:numPr>
          <w:ilvl w:val="0"/>
          <w:numId w:val="7"/>
        </w:numPr>
        <w:ind w:left="567" w:hanging="425"/>
        <w:jc w:val="both"/>
      </w:pPr>
      <w:r>
        <w:t xml:space="preserve">Paragraf 6 otrzymuje brzmienie: „§ 6. </w:t>
      </w:r>
      <w:r>
        <w:t>Uchwała wchodzi w życie z dniem podjęcia z mocą obowiązującą od 1 stycznia 2015 r.</w:t>
      </w:r>
      <w:r>
        <w:t>”</w:t>
      </w:r>
    </w:p>
    <w:p w:rsidR="00997EA3" w:rsidRDefault="00997EA3" w:rsidP="00997EA3">
      <w:pPr>
        <w:pStyle w:val="Akapitzlist"/>
        <w:ind w:left="567"/>
        <w:jc w:val="both"/>
      </w:pPr>
    </w:p>
    <w:p w:rsidR="00997EA3" w:rsidRDefault="00997EA3" w:rsidP="002070F1">
      <w:pPr>
        <w:pStyle w:val="Akapitzlist"/>
        <w:ind w:left="0" w:firstLine="567"/>
        <w:jc w:val="both"/>
      </w:pPr>
      <w:r>
        <w:t xml:space="preserve">W objaśnieniach </w:t>
      </w:r>
      <w:r w:rsidR="002070F1">
        <w:t>wartości przyjętych w Wieloletniej Prognozie Finansowej Gminy Śrem na lata 2015-2024</w:t>
      </w:r>
      <w:r w:rsidR="00CB28A1">
        <w:t xml:space="preserve"> wprowadza się następujące zmiany:</w:t>
      </w:r>
    </w:p>
    <w:p w:rsidR="00CB28A1" w:rsidRDefault="00CB28A1" w:rsidP="00CB28A1">
      <w:pPr>
        <w:pStyle w:val="Akapitzlist"/>
        <w:numPr>
          <w:ilvl w:val="0"/>
          <w:numId w:val="11"/>
        </w:numPr>
        <w:ind w:left="567" w:hanging="425"/>
        <w:jc w:val="both"/>
      </w:pPr>
      <w:r>
        <w:t>W objaśnieniach wydatków na obsługę długu dodaje się informację o emisji obligacji w 2016 roku w wysokości 3 000 000 zł,</w:t>
      </w:r>
    </w:p>
    <w:p w:rsidR="00CB28A1" w:rsidRPr="00B607F2" w:rsidRDefault="00CB28A1" w:rsidP="00CB28A1">
      <w:pPr>
        <w:pStyle w:val="Akapitzlist"/>
        <w:numPr>
          <w:ilvl w:val="0"/>
          <w:numId w:val="11"/>
        </w:numPr>
        <w:ind w:left="567" w:hanging="425"/>
        <w:jc w:val="both"/>
      </w:pPr>
      <w:r>
        <w:t>W objaśnieniach</w:t>
      </w:r>
      <w:r>
        <w:t xml:space="preserve"> przychodów </w:t>
      </w:r>
      <w:r>
        <w:t>dodaje się informację o emisji obligacji w 2016 roku w wysokości 3 000 000 zł</w:t>
      </w:r>
      <w:r>
        <w:t>.</w:t>
      </w:r>
    </w:p>
    <w:p w:rsidR="00B036AB" w:rsidRDefault="00B036AB" w:rsidP="00CB0726">
      <w:pPr>
        <w:jc w:val="center"/>
        <w:rPr>
          <w:b/>
        </w:rPr>
      </w:pPr>
    </w:p>
    <w:p w:rsidR="00FD7DB8" w:rsidRDefault="002F665E" w:rsidP="00997EA3">
      <w:pPr>
        <w:jc w:val="both"/>
        <w:rPr>
          <w:b/>
        </w:rPr>
      </w:pPr>
      <w:r>
        <w:rPr>
          <w:b/>
        </w:rPr>
        <w:t>Załącznik Nr 1</w:t>
      </w:r>
      <w:r w:rsidRPr="002F665E">
        <w:rPr>
          <w:b/>
        </w:rPr>
        <w:t xml:space="preserve"> </w:t>
      </w:r>
      <w:r>
        <w:rPr>
          <w:b/>
        </w:rPr>
        <w:t>otrzymuje brzmienie zgodnie z za</w:t>
      </w:r>
      <w:r w:rsidR="00997EA3">
        <w:rPr>
          <w:b/>
        </w:rPr>
        <w:t>łącznikiem nr 1 do autopoprawek.</w:t>
      </w:r>
      <w:r>
        <w:rPr>
          <w:b/>
        </w:rPr>
        <w:t xml:space="preserve"> </w:t>
      </w:r>
    </w:p>
    <w:p w:rsidR="00997EA3" w:rsidRDefault="00997EA3" w:rsidP="00997EA3">
      <w:pPr>
        <w:jc w:val="both"/>
      </w:pPr>
      <w:r>
        <w:t>Zmiany wynikają z :</w:t>
      </w:r>
    </w:p>
    <w:p w:rsidR="00997EA3" w:rsidRDefault="00997EA3" w:rsidP="00997EA3">
      <w:pPr>
        <w:pStyle w:val="Akapitzlist"/>
        <w:numPr>
          <w:ilvl w:val="0"/>
          <w:numId w:val="9"/>
        </w:numPr>
        <w:jc w:val="both"/>
      </w:pPr>
      <w:r>
        <w:t>Dla roku 2015 zmiany są związane ze zmianami wprowadzonymi w budżecie,</w:t>
      </w:r>
    </w:p>
    <w:p w:rsidR="00997EA3" w:rsidRDefault="00997EA3" w:rsidP="00997EA3">
      <w:pPr>
        <w:pStyle w:val="Akapitzlist"/>
        <w:numPr>
          <w:ilvl w:val="0"/>
          <w:numId w:val="9"/>
        </w:numPr>
        <w:jc w:val="both"/>
      </w:pPr>
      <w:r>
        <w:t>Dla pozostałych lat</w:t>
      </w:r>
      <w:r w:rsidR="002070F1">
        <w:t xml:space="preserve"> zmiany są spowodowane koniecznością zabezpieczenia środków na zadania przewidziane w załączniku Nr2.</w:t>
      </w:r>
    </w:p>
    <w:p w:rsidR="00BE6721" w:rsidRDefault="00BE6721" w:rsidP="00BE6721">
      <w:pPr>
        <w:pStyle w:val="Akapitzlist"/>
        <w:jc w:val="both"/>
      </w:pPr>
    </w:p>
    <w:p w:rsidR="00BE6721" w:rsidRPr="00997EA3" w:rsidRDefault="00BE6721" w:rsidP="00BE6721">
      <w:pPr>
        <w:jc w:val="both"/>
      </w:pPr>
      <w:r>
        <w:t>Pozycje, które uległy zmianie zostały wycieniowane innym kolorem.</w:t>
      </w:r>
      <w:bookmarkStart w:id="0" w:name="_GoBack"/>
      <w:bookmarkEnd w:id="0"/>
    </w:p>
    <w:p w:rsidR="008E5D9A" w:rsidRDefault="008E5D9A" w:rsidP="00482FF6">
      <w:pPr>
        <w:ind w:left="567" w:hanging="425"/>
        <w:jc w:val="both"/>
      </w:pPr>
    </w:p>
    <w:p w:rsidR="005402CB" w:rsidRDefault="002F665E" w:rsidP="00CB0726">
      <w:pPr>
        <w:jc w:val="both"/>
        <w:rPr>
          <w:b/>
        </w:rPr>
      </w:pPr>
      <w:r>
        <w:rPr>
          <w:b/>
        </w:rPr>
        <w:t>Załącznik Nr 2 otrzymuje brzmienie zgodnie z załącznikiem nr 2 do autopoprawek</w:t>
      </w:r>
      <w:r w:rsidR="002070F1">
        <w:rPr>
          <w:b/>
        </w:rPr>
        <w:t>.</w:t>
      </w:r>
    </w:p>
    <w:p w:rsidR="002070F1" w:rsidRDefault="002070F1" w:rsidP="00CB0726">
      <w:pPr>
        <w:jc w:val="both"/>
      </w:pPr>
      <w:r>
        <w:t xml:space="preserve">Zmiany dotyczą zmian w okresach realizacji i limitach wydatków na </w:t>
      </w:r>
      <w:r>
        <w:t>realizację</w:t>
      </w:r>
      <w:r>
        <w:t xml:space="preserve"> przedsięwzięć:</w:t>
      </w:r>
    </w:p>
    <w:p w:rsidR="002070F1" w:rsidRDefault="002070F1" w:rsidP="002070F1">
      <w:pPr>
        <w:pStyle w:val="Akapitzlist"/>
        <w:numPr>
          <w:ilvl w:val="0"/>
          <w:numId w:val="10"/>
        </w:numPr>
        <w:jc w:val="both"/>
      </w:pPr>
      <w:r>
        <w:t>Budowa sali gimnastycznej przy SP nr 4 w Śremie,</w:t>
      </w:r>
    </w:p>
    <w:p w:rsidR="002070F1" w:rsidRDefault="002070F1" w:rsidP="002070F1">
      <w:pPr>
        <w:pStyle w:val="Akapitzlist"/>
        <w:numPr>
          <w:ilvl w:val="0"/>
          <w:numId w:val="10"/>
        </w:numPr>
        <w:jc w:val="both"/>
      </w:pPr>
      <w:r>
        <w:t>Budowa ul.</w:t>
      </w:r>
      <w:r>
        <w:t xml:space="preserve"> </w:t>
      </w:r>
      <w:r>
        <w:t>Franciszkańskiej</w:t>
      </w:r>
      <w:r>
        <w:t xml:space="preserve"> i Zielińskiego w Śremie,</w:t>
      </w:r>
    </w:p>
    <w:p w:rsidR="002070F1" w:rsidRDefault="002070F1" w:rsidP="002070F1">
      <w:pPr>
        <w:pStyle w:val="Akapitzlist"/>
        <w:numPr>
          <w:ilvl w:val="0"/>
          <w:numId w:val="10"/>
        </w:numPr>
        <w:jc w:val="both"/>
      </w:pPr>
      <w:r>
        <w:t>Modernizacja ratusza-II etap.</w:t>
      </w:r>
    </w:p>
    <w:sectPr w:rsidR="002070F1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 w:numId="8">
    <w:abstractNumId w:val="0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2070F1"/>
    <w:rsid w:val="002A0C6D"/>
    <w:rsid w:val="002F665E"/>
    <w:rsid w:val="00482FF6"/>
    <w:rsid w:val="005402CB"/>
    <w:rsid w:val="00706851"/>
    <w:rsid w:val="008E5D9A"/>
    <w:rsid w:val="00904A3B"/>
    <w:rsid w:val="00997EA3"/>
    <w:rsid w:val="00AB1C7C"/>
    <w:rsid w:val="00B036AB"/>
    <w:rsid w:val="00B607F2"/>
    <w:rsid w:val="00BD09DB"/>
    <w:rsid w:val="00BE6721"/>
    <w:rsid w:val="00C11AB7"/>
    <w:rsid w:val="00C47A31"/>
    <w:rsid w:val="00C70C13"/>
    <w:rsid w:val="00CB0726"/>
    <w:rsid w:val="00CB28A1"/>
    <w:rsid w:val="00E0327E"/>
    <w:rsid w:val="00EC1AAB"/>
    <w:rsid w:val="00F33C47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323A9-CD04-4A8A-A658-BC5F95D2C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15</cp:revision>
  <cp:lastPrinted>2015-01-22T06:56:00Z</cp:lastPrinted>
  <dcterms:created xsi:type="dcterms:W3CDTF">2012-12-19T06:09:00Z</dcterms:created>
  <dcterms:modified xsi:type="dcterms:W3CDTF">2015-01-22T06:57:00Z</dcterms:modified>
</cp:coreProperties>
</file>