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090657" w:rsidRPr="00090657">
        <w:rPr>
          <w:b/>
          <w:i w:val="0"/>
        </w:rPr>
        <w:t>1</w:t>
      </w:r>
    </w:p>
    <w:p w:rsidR="006F646A" w:rsidRDefault="00962E21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090657" w:rsidRPr="00090657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090657" w:rsidRPr="00090657">
        <w:rPr>
          <w:b/>
        </w:rPr>
        <w:t>Odbiór i zagospodarowanie odpadów komunalnych z terenu miasta i wsi gminy Śrem (III przetarg)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A18" w:rsidRDefault="00111A18">
      <w:r>
        <w:separator/>
      </w:r>
    </w:p>
  </w:endnote>
  <w:endnote w:type="continuationSeparator" w:id="0">
    <w:p w:rsidR="00111A18" w:rsidRDefault="0011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962E21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D01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D0160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304BF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A18" w:rsidRDefault="00111A18">
      <w:r>
        <w:separator/>
      </w:r>
    </w:p>
  </w:footnote>
  <w:footnote w:type="continuationSeparator" w:id="0">
    <w:p w:rsidR="00111A18" w:rsidRDefault="00111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57" w:rsidRDefault="000906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57" w:rsidRDefault="000906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57" w:rsidRDefault="000906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4BF"/>
    <w:rsid w:val="00090657"/>
    <w:rsid w:val="000A5EC4"/>
    <w:rsid w:val="000D0160"/>
    <w:rsid w:val="00111A18"/>
    <w:rsid w:val="001304BF"/>
    <w:rsid w:val="00212828"/>
    <w:rsid w:val="00271E63"/>
    <w:rsid w:val="00280712"/>
    <w:rsid w:val="002A7C88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962E21"/>
    <w:rsid w:val="009A0497"/>
    <w:rsid w:val="009B1B93"/>
    <w:rsid w:val="00A146F3"/>
    <w:rsid w:val="00B52793"/>
    <w:rsid w:val="00BF2504"/>
    <w:rsid w:val="00C17AA6"/>
    <w:rsid w:val="00CA3550"/>
    <w:rsid w:val="00CB3539"/>
    <w:rsid w:val="00D23A0C"/>
    <w:rsid w:val="00D30B74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Slawomir Baum</dc:creator>
  <cp:lastModifiedBy>Slawomir Baum</cp:lastModifiedBy>
  <cp:revision>2</cp:revision>
  <cp:lastPrinted>1601-01-01T00:00:00Z</cp:lastPrinted>
  <dcterms:created xsi:type="dcterms:W3CDTF">2015-04-13T10:30:00Z</dcterms:created>
  <dcterms:modified xsi:type="dcterms:W3CDTF">2015-04-13T10:30:00Z</dcterms:modified>
</cp:coreProperties>
</file>