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8B24CF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D13006" w:rsidRPr="00D13006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13006" w:rsidRPr="00D13006">
        <w:rPr>
          <w:b/>
          <w:sz w:val="24"/>
        </w:rPr>
        <w:t>BP.271.32.2015.BS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13006" w:rsidRPr="00D13006">
        <w:rPr>
          <w:b/>
        </w:rPr>
        <w:t>przetarg nieograniczony</w:t>
      </w:r>
      <w:r w:rsidR="00753DC1">
        <w:t xml:space="preserve"> na:</w:t>
      </w:r>
    </w:p>
    <w:p w:rsidR="0000184A" w:rsidRDefault="00D1300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13006">
        <w:rPr>
          <w:b/>
          <w:sz w:val="24"/>
          <w:szCs w:val="24"/>
        </w:rPr>
        <w:t>Usługa zarządzania gminnymi obiektami sportu i rekreacji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13006" w:rsidRPr="00D13006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13006" w:rsidRPr="00D13006">
        <w:rPr>
          <w:sz w:val="24"/>
          <w:szCs w:val="24"/>
        </w:rPr>
        <w:t>(t.j. Dz. U. z 2013 r. poz. 907, z późn.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D13006" w:rsidRPr="00D13006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19" w:rsidRDefault="00137F19">
      <w:r>
        <w:separator/>
      </w:r>
    </w:p>
  </w:endnote>
  <w:endnote w:type="continuationSeparator" w:id="0">
    <w:p w:rsidR="00137F19" w:rsidRDefault="0013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B24C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24C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24C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06" w:rsidRDefault="00D13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19" w:rsidRDefault="00137F19">
      <w:r>
        <w:separator/>
      </w:r>
    </w:p>
  </w:footnote>
  <w:footnote w:type="continuationSeparator" w:id="0">
    <w:p w:rsidR="00137F19" w:rsidRDefault="00137F19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06" w:rsidRDefault="00D13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06" w:rsidRDefault="00D130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06" w:rsidRDefault="00D13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BB"/>
    <w:rsid w:val="0000184A"/>
    <w:rsid w:val="00012997"/>
    <w:rsid w:val="000621A2"/>
    <w:rsid w:val="00075CEC"/>
    <w:rsid w:val="00106AC7"/>
    <w:rsid w:val="00111985"/>
    <w:rsid w:val="00137F19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828BB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24CF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B6204"/>
    <w:rsid w:val="00CC527A"/>
    <w:rsid w:val="00D13006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C424-482D-4B3C-83CD-F2CF487D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2015-11-30T13:07:00Z</dcterms:created>
  <dcterms:modified xsi:type="dcterms:W3CDTF">2015-11-30T13:07:00Z</dcterms:modified>
</cp:coreProperties>
</file>