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01B" w:rsidRPr="00BD07D1" w:rsidRDefault="002E601B" w:rsidP="002E601B">
      <w:pPr>
        <w:rPr>
          <w:rFonts w:ascii="Times New Roman" w:hAnsi="Times New Roman" w:cs="Times New Roman"/>
        </w:rPr>
      </w:pPr>
    </w:p>
    <w:p w:rsidR="002E601B" w:rsidRDefault="002E601B" w:rsidP="002E60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7D1">
        <w:rPr>
          <w:rFonts w:ascii="Times New Roman" w:hAnsi="Times New Roman" w:cs="Times New Roman"/>
          <w:sz w:val="28"/>
          <w:szCs w:val="28"/>
        </w:rPr>
        <w:t>Niesegregowane (zmieszane) odpady komunalne oraz odpady ulegające biodegradacji przekazywane są do instalacji przetwarzania odpadów komunalnych zgodnie z przynależnością regionalną wynikającą z Planu Gospodarki Odpadami dla Województwa Wielkopolskiego na lata 2012 – 2017. Dla gminy Śrem instalacją tą jest:</w:t>
      </w:r>
    </w:p>
    <w:p w:rsidR="002E601B" w:rsidRPr="00BD07D1" w:rsidRDefault="002E601B" w:rsidP="002E60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601B" w:rsidRPr="00BD07D1" w:rsidRDefault="002E601B" w:rsidP="002E60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07D1">
        <w:rPr>
          <w:rFonts w:ascii="Times New Roman" w:hAnsi="Times New Roman" w:cs="Times New Roman"/>
          <w:b/>
          <w:sz w:val="28"/>
          <w:szCs w:val="28"/>
        </w:rPr>
        <w:t xml:space="preserve">„Zakład Gospodarki Odpadami” Sp. z o.o. w Jarocinie z siedzibą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BD07D1">
        <w:rPr>
          <w:rFonts w:ascii="Times New Roman" w:hAnsi="Times New Roman" w:cs="Times New Roman"/>
          <w:b/>
          <w:sz w:val="28"/>
          <w:szCs w:val="28"/>
        </w:rPr>
        <w:t>w Witaszyczkach 1a, 63-200 Jarocin.</w:t>
      </w:r>
    </w:p>
    <w:p w:rsidR="00063B29" w:rsidRDefault="00063B29">
      <w:bookmarkStart w:id="0" w:name="_GoBack"/>
      <w:bookmarkEnd w:id="0"/>
    </w:p>
    <w:sectPr w:rsidR="00063B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01B"/>
    <w:rsid w:val="00063B29"/>
    <w:rsid w:val="002E6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0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0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Kudła</dc:creator>
  <cp:lastModifiedBy>Milena Kudła</cp:lastModifiedBy>
  <cp:revision>1</cp:revision>
  <dcterms:created xsi:type="dcterms:W3CDTF">2016-03-16T06:47:00Z</dcterms:created>
  <dcterms:modified xsi:type="dcterms:W3CDTF">2016-03-16T06:48:00Z</dcterms:modified>
</cp:coreProperties>
</file>