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36320" cy="1136015"/>
            <wp:effectExtent l="0" t="0" r="0" b="698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CC3A7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CC3A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CC3A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1774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</w:t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E5069" w:rsidRDefault="00C75326" w:rsidP="006E506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</w:t>
      </w:r>
      <w:r w:rsidR="00E630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skim Parku Inwestyc</w:t>
      </w:r>
      <w:r w:rsidR="006E50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yjnym – Obszar Zachodni, w granicach podstrefy Śrem - Wałbrzyskiej Specjalnej Strefy Ekonomicznej</w:t>
      </w:r>
    </w:p>
    <w:p w:rsidR="006E5069" w:rsidRPr="002F0B01" w:rsidRDefault="006E5069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985"/>
        <w:gridCol w:w="2268"/>
        <w:gridCol w:w="1984"/>
        <w:gridCol w:w="1985"/>
      </w:tblGrid>
      <w:tr w:rsidR="00FF54E8" w:rsidRPr="002F0B01" w:rsidTr="00565A2B">
        <w:trPr>
          <w:trHeight w:val="718"/>
        </w:trPr>
        <w:tc>
          <w:tcPr>
            <w:tcW w:w="1701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98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565A2B">
        <w:trPr>
          <w:trHeight w:val="401"/>
        </w:trPr>
        <w:tc>
          <w:tcPr>
            <w:tcW w:w="1701" w:type="dxa"/>
            <w:vAlign w:val="center"/>
          </w:tcPr>
          <w:p w:rsidR="000C62F6" w:rsidRPr="002F0B01" w:rsidRDefault="00633FBA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2467/5</w:t>
            </w:r>
          </w:p>
        </w:tc>
        <w:tc>
          <w:tcPr>
            <w:tcW w:w="1985" w:type="dxa"/>
            <w:vAlign w:val="center"/>
          </w:tcPr>
          <w:p w:rsidR="000C62F6" w:rsidRPr="002F0B01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633FB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6134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4F1D2A" w:rsidRPr="002F0B01" w:rsidRDefault="000C62F6" w:rsidP="00E6305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52171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84" w:type="dxa"/>
            <w:vAlign w:val="center"/>
          </w:tcPr>
          <w:p w:rsidR="000C62F6" w:rsidRPr="002F0B01" w:rsidRDefault="00633FBA" w:rsidP="00633FB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219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27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1985" w:type="dxa"/>
            <w:vAlign w:val="center"/>
          </w:tcPr>
          <w:p w:rsidR="000C62F6" w:rsidRPr="002F0B01" w:rsidRDefault="00633FBA" w:rsidP="00633F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w granicach podstrefy Śrem Wałbrzyskiej Specjalnej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Strefy Ekonomicznej. Obszar ten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jest objęty </w:t>
      </w:r>
      <w:r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>miejscowy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zagospodarowania przestrzennego. </w:t>
      </w:r>
      <w:r w:rsidR="00A30B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bookmarkStart w:id="0" w:name="_GoBack"/>
      <w:bookmarkEnd w:id="0"/>
      <w:r w:rsidR="00A30B05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633F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rzez nieruchomość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przebiegają podziemne </w:t>
      </w:r>
      <w:r w:rsidR="00633F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sieci gazowe </w:t>
      </w:r>
      <w:r w:rsidR="00633FB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</w:t>
      </w:r>
      <w:r w:rsidR="00633FBA" w:rsidRPr="00633FB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125 i gA100</w:t>
      </w:r>
      <w:r w:rsidR="006E506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 w:rsidR="00D129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w odniesieniu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których dział III księgi wi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eczystej nie wykazuje obciążeń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służebnością </w:t>
      </w:r>
      <w:proofErr w:type="spellStart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37B8B">
        <w:rPr>
          <w:rFonts w:ascii="Times New Roman" w:eastAsia="Times New Roman" w:hAnsi="Times New Roman" w:cs="Times New Roman"/>
          <w:sz w:val="28"/>
          <w:szCs w:val="28"/>
          <w:lang w:eastAsia="pl-PL"/>
        </w:rPr>
        <w:t>Istniejący w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 służebności </w:t>
      </w:r>
      <w:proofErr w:type="spellStart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37B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dziale III księgi wieczystej 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dotyczy nieruchomości objętej przetargiem. Gmina Śrem wystąpi przed zawarciem umowy o zgodę na </w:t>
      </w:r>
      <w:proofErr w:type="spellStart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bezciężarowe</w:t>
      </w:r>
      <w:proofErr w:type="spellEnd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odłączenie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sprzedawanej 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37B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działki z księgi wieczystej.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237B8B" w:rsidRDefault="00633FBA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wyrazi zgodę na udostępnienie części nieruchomości na potrzeby realizacji inwestycji pod nazwą: „Modernizacja Stacji Gazowej Śrem”;</w:t>
      </w:r>
    </w:p>
    <w:p w:rsidR="00237B8B" w:rsidRDefault="00237B8B" w:rsidP="00237B8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237B8B" w:rsidRPr="008D4FBB" w:rsidRDefault="00237B8B" w:rsidP="008D4FB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nabywcę;</w:t>
      </w:r>
    </w:p>
    <w:p w:rsidR="007E04AD" w:rsidRDefault="00CC3A73" w:rsidP="00BA13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Zawarcie umowy kupna-sprzedaży nastąpi pod warunkiem nieskorzystania </w:t>
      </w:r>
      <w:r w:rsidR="008D4FB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prawa pierwokupu przez</w:t>
      </w:r>
      <w:r w:rsidR="007E04AD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CC3A73" w:rsidRDefault="00CC3A73" w:rsidP="00191AFB">
      <w:pPr>
        <w:pStyle w:val="Akapitzlist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Wałbrzyską Specjalną Strefę Ekonomiczną </w:t>
      </w:r>
      <w:r w:rsidR="007C6B3E">
        <w:rPr>
          <w:rFonts w:ascii="Times New Roman" w:eastAsia="Times New Roman" w:hAnsi="Times New Roman" w:cs="Times New Roman"/>
          <w:sz w:val="28"/>
          <w:szCs w:val="28"/>
          <w:lang w:eastAsia="pl-PL"/>
        </w:rPr>
        <w:t>Inv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est-Park Sp. z o.o.</w:t>
      </w:r>
      <w:r w:rsidR="007E04AD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191AFB" w:rsidRDefault="007E04AD" w:rsidP="00DC2488">
      <w:pPr>
        <w:pStyle w:val="Akapitzlist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Agencję Nieruchomości Rolnych.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Nabywca zobowiązuje się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myśl art. 62 ustawy o gospodarce nieruchomościami </w:t>
      </w: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rozpoczęcia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zabudowy w terminie do 31 grudnia 2017 r. oraz do zakończenia zabudowy w terminie do 31 grudnia 2019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zastrzega sobie prawo odkupu nieruchomości na okres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ciu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lat od daty sprzedaży nieruchomości, przy czym skorzystanie przez gminę z tego prawa nastąpić może w przypadku niedotrzymania przez nabywcę terminu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rozpoczęcia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zabudowy nieruchomości. Odkup nastąpi na warunkach określonych w art. 594 </w:t>
      </w:r>
      <w:proofErr w:type="spellStart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Kc</w:t>
      </w:r>
      <w:proofErr w:type="spellEnd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. Prawo odkupu nieruchomości na rzecz gminy ujawnione zostanie w księdze wieczystej.</w:t>
      </w:r>
    </w:p>
    <w:p w:rsidR="00191AFB" w:rsidRPr="007816EA" w:rsidRDefault="00191AFB" w:rsidP="007816EA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Nabywca zobowiązuje się do zapłaty gminie Ś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rem kary umownej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wysokości 50 000,00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 (słownie: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pięćdziesiąt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tysięcy złotych 00/100) w razie niewywiązania się z terminu zabudowy. Nabywca podda się egzekucji zgodnie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777 § 1 pkt 5 </w:t>
      </w:r>
      <w:proofErr w:type="spellStart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gmina Śrem będzie mogła prowadzić egzekucję 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aktu notarialnego. Wystąpienie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nadani</w:t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e aktowi klauzuli wykonalności nastąpi w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terminem 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do 30 czerwca 2020 roku.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t>19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tymczasowej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siedzibie Urzędu Miejskiego w Śremie, Pl.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Straży Pożarnej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A (informacja w Biurze Obsługi Klienta).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ŚPI Zachodnie, działka 2467/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16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CC3A73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poz. 1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A968E2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 Miejskieg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 prasie lokalnej oraz krajowej – elektronicznej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</w:t>
      </w:r>
      <w:hyperlink r:id="rId10" w:history="1">
        <w:r w:rsidR="007D31E4" w:rsidRPr="0068195F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9F5A1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90640" cy="2200370"/>
            <wp:effectExtent l="0" t="0" r="0" b="9525"/>
            <wp:docPr id="2" name="Obraz 2" descr="C:\Users\marcin.sawicki\Documents\dokumenty robocze\WSSE\Pilichowski\mapa do ogł. 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WSSE\Pilichowski\mapa do ogł. 2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220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9F5A10" w:rsidP="0065154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567025" cy="5791200"/>
            <wp:effectExtent l="0" t="0" r="0" b="0"/>
            <wp:docPr id="3" name="Obraz 3" descr="C:\Users\marcin.sawicki\Documents\dokumenty robocze\WSSE\Pilichowski\mapa do ogł.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ocuments\dokumenty robocze\WSSE\Pilichowski\mapa do ogł..t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813" cy="5788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CC3A73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CC3A73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B474AF" w:rsidSect="00DC2488">
      <w:footerReference w:type="default" r:id="rId14"/>
      <w:pgSz w:w="11906" w:h="16838"/>
      <w:pgMar w:top="709" w:right="849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F61" w:rsidRDefault="000C4F61">
      <w:r>
        <w:separator/>
      </w:r>
    </w:p>
  </w:endnote>
  <w:endnote w:type="continuationSeparator" w:id="0">
    <w:p w:rsidR="000C4F61" w:rsidRDefault="000C4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800" w:rsidRDefault="000C4F61" w:rsidP="00DC248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F61" w:rsidRDefault="000C4F61">
      <w:r>
        <w:separator/>
      </w:r>
    </w:p>
  </w:footnote>
  <w:footnote w:type="continuationSeparator" w:id="0">
    <w:p w:rsidR="000C4F61" w:rsidRDefault="000C4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6F4C"/>
    <w:multiLevelType w:val="hybridMultilevel"/>
    <w:tmpl w:val="EE9A1004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0985"/>
    <w:multiLevelType w:val="hybridMultilevel"/>
    <w:tmpl w:val="E2D6CCAE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93BAF"/>
    <w:multiLevelType w:val="hybridMultilevel"/>
    <w:tmpl w:val="C92C32EC"/>
    <w:lvl w:ilvl="0" w:tplc="09DA396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77914"/>
    <w:rsid w:val="0008693A"/>
    <w:rsid w:val="000A7A87"/>
    <w:rsid w:val="000C4F61"/>
    <w:rsid w:val="000C62F6"/>
    <w:rsid w:val="0018465D"/>
    <w:rsid w:val="00191AFB"/>
    <w:rsid w:val="002003D9"/>
    <w:rsid w:val="00237B8B"/>
    <w:rsid w:val="002452A5"/>
    <w:rsid w:val="002A7A69"/>
    <w:rsid w:val="002D4D29"/>
    <w:rsid w:val="00332D6C"/>
    <w:rsid w:val="003558CF"/>
    <w:rsid w:val="00365391"/>
    <w:rsid w:val="004318AF"/>
    <w:rsid w:val="004D02F6"/>
    <w:rsid w:val="004F1D2A"/>
    <w:rsid w:val="00506F86"/>
    <w:rsid w:val="00514C80"/>
    <w:rsid w:val="00565A2B"/>
    <w:rsid w:val="00583B44"/>
    <w:rsid w:val="005E7B2F"/>
    <w:rsid w:val="005F393C"/>
    <w:rsid w:val="005F39B6"/>
    <w:rsid w:val="006252E3"/>
    <w:rsid w:val="00633FBA"/>
    <w:rsid w:val="00642606"/>
    <w:rsid w:val="00646A68"/>
    <w:rsid w:val="00651543"/>
    <w:rsid w:val="006B475B"/>
    <w:rsid w:val="006E5069"/>
    <w:rsid w:val="00721492"/>
    <w:rsid w:val="007816EA"/>
    <w:rsid w:val="007A38F7"/>
    <w:rsid w:val="007B4B57"/>
    <w:rsid w:val="007C6B3E"/>
    <w:rsid w:val="007D31E4"/>
    <w:rsid w:val="007E04AD"/>
    <w:rsid w:val="007F0024"/>
    <w:rsid w:val="007F6CFC"/>
    <w:rsid w:val="008245E5"/>
    <w:rsid w:val="00824919"/>
    <w:rsid w:val="008D4FBB"/>
    <w:rsid w:val="008D689A"/>
    <w:rsid w:val="009708F3"/>
    <w:rsid w:val="009A27EB"/>
    <w:rsid w:val="009A62B1"/>
    <w:rsid w:val="009D7127"/>
    <w:rsid w:val="009F5A10"/>
    <w:rsid w:val="00A26FCA"/>
    <w:rsid w:val="00A30B05"/>
    <w:rsid w:val="00A96401"/>
    <w:rsid w:val="00A968E2"/>
    <w:rsid w:val="00AB0693"/>
    <w:rsid w:val="00AF5EE0"/>
    <w:rsid w:val="00B267E4"/>
    <w:rsid w:val="00B27ACD"/>
    <w:rsid w:val="00B474AF"/>
    <w:rsid w:val="00BA13AD"/>
    <w:rsid w:val="00C00115"/>
    <w:rsid w:val="00C75326"/>
    <w:rsid w:val="00C8124A"/>
    <w:rsid w:val="00CA2D29"/>
    <w:rsid w:val="00CC3A73"/>
    <w:rsid w:val="00D1295D"/>
    <w:rsid w:val="00D12B2E"/>
    <w:rsid w:val="00D55F2A"/>
    <w:rsid w:val="00DA795E"/>
    <w:rsid w:val="00DC2488"/>
    <w:rsid w:val="00DF2AEB"/>
    <w:rsid w:val="00E0267E"/>
    <w:rsid w:val="00E51D08"/>
    <w:rsid w:val="00E6305A"/>
    <w:rsid w:val="00EE0910"/>
    <w:rsid w:val="00EE0BBB"/>
    <w:rsid w:val="00EF0496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tif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tif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829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Donat Tomczak</cp:lastModifiedBy>
  <cp:revision>5</cp:revision>
  <cp:lastPrinted>2016-06-17T07:23:00Z</cp:lastPrinted>
  <dcterms:created xsi:type="dcterms:W3CDTF">2016-06-21T06:08:00Z</dcterms:created>
  <dcterms:modified xsi:type="dcterms:W3CDTF">2016-06-21T08:31:00Z</dcterms:modified>
</cp:coreProperties>
</file>