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97D7E">
      <w:pPr>
        <w:pStyle w:val="pkt"/>
        <w:ind w:left="0" w:firstLine="0"/>
        <w:rPr>
          <w:b/>
        </w:rPr>
      </w:pPr>
      <w:r w:rsidRPr="00697D7E">
        <w:rPr>
          <w:b/>
        </w:rPr>
        <w:t>Gmina Śrem</w:t>
      </w:r>
    </w:p>
    <w:p w:rsidR="00EB7871" w:rsidRPr="003209A8" w:rsidRDefault="00697D7E">
      <w:pPr>
        <w:pStyle w:val="pkt"/>
        <w:ind w:left="0" w:firstLine="0"/>
        <w:rPr>
          <w:b/>
        </w:rPr>
      </w:pPr>
      <w:r w:rsidRPr="00697D7E">
        <w:rPr>
          <w:b/>
        </w:rPr>
        <w:t>Plac 20 Października</w:t>
      </w:r>
      <w:r w:rsidR="00EB7871" w:rsidRPr="003209A8">
        <w:rPr>
          <w:b/>
        </w:rPr>
        <w:t xml:space="preserve"> </w:t>
      </w:r>
      <w:r w:rsidRPr="00697D7E">
        <w:rPr>
          <w:b/>
        </w:rPr>
        <w:t>1</w:t>
      </w:r>
      <w:r w:rsidR="00EB7871" w:rsidRPr="003209A8">
        <w:rPr>
          <w:b/>
        </w:rPr>
        <w:t xml:space="preserve"> </w:t>
      </w:r>
    </w:p>
    <w:p w:rsidR="00EB7871" w:rsidRPr="003209A8" w:rsidRDefault="00697D7E">
      <w:pPr>
        <w:pStyle w:val="pkt"/>
        <w:ind w:left="0" w:firstLine="0"/>
        <w:rPr>
          <w:b/>
        </w:rPr>
      </w:pPr>
      <w:r w:rsidRPr="00697D7E">
        <w:rPr>
          <w:b/>
        </w:rPr>
        <w:t>63-100</w:t>
      </w:r>
      <w:r w:rsidR="00EB7871" w:rsidRPr="003209A8">
        <w:rPr>
          <w:b/>
        </w:rPr>
        <w:t xml:space="preserve"> </w:t>
      </w:r>
      <w:r w:rsidRPr="00697D7E">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97D7E" w:rsidRPr="00697D7E">
        <w:rPr>
          <w:b/>
        </w:rPr>
        <w:t>BP.271.21.2016.BS</w:t>
      </w:r>
      <w:r w:rsidRPr="003209A8">
        <w:tab/>
      </w:r>
      <w:r w:rsidR="00697D7E" w:rsidRPr="00697D7E">
        <w:t>Śrem</w:t>
      </w:r>
      <w:r w:rsidRPr="003209A8">
        <w:t xml:space="preserve">, </w:t>
      </w:r>
      <w:r w:rsidR="00697D7E" w:rsidRPr="00697D7E">
        <w:t>2016-06-23</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697D7E" w:rsidRPr="00697D7E">
        <w:rPr>
          <w:b/>
          <w:sz w:val="32"/>
          <w:szCs w:val="32"/>
        </w:rPr>
        <w:t>Budowa boiska wielofunkcyjnego wraz z oświetleniem przy Szkole Podstawowej nr 4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697D7E" w:rsidRPr="00697D7E">
        <w:rPr>
          <w:b/>
        </w:rPr>
        <w:t>przetarg nieograniczony</w:t>
      </w:r>
      <w:r w:rsidRPr="00516BCE">
        <w:t xml:space="preserve"> na podstawie ustawy z dn</w:t>
      </w:r>
      <w:r>
        <w:t>ia 29 stycznia 2004 roku Prawo zamówień p</w:t>
      </w:r>
      <w:r w:rsidRPr="00516BCE">
        <w:t xml:space="preserve">ublicznych </w:t>
      </w:r>
      <w:r w:rsidR="00697D7E" w:rsidRPr="00697D7E">
        <w:t>(Dz. U. z 2015 r. poz. 2164)</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97D7E">
      <w:pPr>
        <w:ind w:left="5940"/>
      </w:pPr>
      <w:r w:rsidRPr="00697D7E">
        <w:t>2016-06-23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97D7E">
      <w:pPr>
        <w:ind w:left="5940"/>
      </w:pPr>
      <w:r w:rsidRPr="00697D7E">
        <w:t>Sławomir Baum</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697D7E" w:rsidRPr="00697D7E">
        <w:t>Gmina Śrem</w:t>
      </w:r>
    </w:p>
    <w:p w:rsidR="009838C7" w:rsidRPr="00516BCE" w:rsidRDefault="009838C7" w:rsidP="009838C7">
      <w:pPr>
        <w:pStyle w:val="Tekstpodstawowy"/>
        <w:spacing w:before="60"/>
        <w:ind w:left="360"/>
      </w:pPr>
      <w:r>
        <w:t xml:space="preserve"> </w:t>
      </w:r>
      <w:r w:rsidR="00697D7E" w:rsidRPr="00697D7E">
        <w:t>Plac 20 Października</w:t>
      </w:r>
      <w:r w:rsidRPr="00516BCE">
        <w:t xml:space="preserve"> </w:t>
      </w:r>
      <w:r w:rsidR="00697D7E" w:rsidRPr="00697D7E">
        <w:t>1</w:t>
      </w:r>
      <w:r w:rsidRPr="00516BCE">
        <w:t xml:space="preserve"> </w:t>
      </w:r>
    </w:p>
    <w:p w:rsidR="00EB7871" w:rsidRPr="003209A8" w:rsidRDefault="009838C7" w:rsidP="009838C7">
      <w:pPr>
        <w:pStyle w:val="Tekstpodstawowy"/>
        <w:ind w:left="360"/>
      </w:pPr>
      <w:r>
        <w:t xml:space="preserve"> </w:t>
      </w:r>
      <w:r w:rsidR="00697D7E" w:rsidRPr="00697D7E">
        <w:t>63-100</w:t>
      </w:r>
      <w:r w:rsidRPr="00516BCE">
        <w:t xml:space="preserve"> </w:t>
      </w:r>
      <w:r w:rsidR="00697D7E" w:rsidRPr="00697D7E">
        <w:t>Śrem</w:t>
      </w:r>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9838C7">
      <w:pPr>
        <w:pStyle w:val="Tekstpodstawowywcity"/>
        <w:ind w:left="360" w:firstLine="71"/>
      </w:pPr>
      <w:r w:rsidRPr="00D91376">
        <w:t xml:space="preserve">Postępowanie prowadzone będzie w trybie: </w:t>
      </w:r>
      <w:r w:rsidR="00697D7E" w:rsidRPr="00697D7E">
        <w:rPr>
          <w:b/>
        </w:rPr>
        <w:t>przetarg nieograniczony</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697D7E" w:rsidRPr="00697D7E">
        <w:rPr>
          <w:color w:val="auto"/>
        </w:rPr>
        <w:t>Budowa boiska wielofunkcyjnego wraz z oświetleniem przy Szkole Podstawowej nr 4 w Śremie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697D7E" w:rsidRPr="00697D7E">
              <w:t>45400000-1 - Roboty wykończeniowe w zakresie obiektów budowlanych, 45342000-6 - Wznoszenie ogrodzeń, 45111200-0 - Roboty w zakresie przygotowania terenu pod budowę i roboty ziemne, 45212200-8 - Roboty budowlane w zakresie budowy obiektów sportowych, 45220000-5 - Roboty inżynieryjne i budowlane</w:t>
            </w:r>
            <w:r w:rsidRPr="00DA30CE">
              <w:t xml:space="preserve"> </w:t>
            </w:r>
          </w:p>
          <w:p w:rsidR="00697D7E" w:rsidRPr="00697D7E" w:rsidRDefault="00697D7E" w:rsidP="00A5275E">
            <w:pPr>
              <w:pStyle w:val="Tekstpodstawowy"/>
            </w:pPr>
            <w:r w:rsidRPr="00697D7E">
              <w:t>Opis przedmiotu zamówienia:</w:t>
            </w:r>
          </w:p>
          <w:p w:rsidR="00697D7E" w:rsidRPr="00697D7E" w:rsidRDefault="00697D7E" w:rsidP="00A5275E">
            <w:pPr>
              <w:pStyle w:val="Tekstpodstawowy"/>
            </w:pPr>
          </w:p>
          <w:p w:rsidR="00697D7E" w:rsidRPr="00697D7E" w:rsidRDefault="00697D7E" w:rsidP="00A5275E">
            <w:pPr>
              <w:pStyle w:val="Tekstpodstawowy"/>
            </w:pPr>
            <w:r w:rsidRPr="00697D7E">
              <w:t>Przedmiotem inwestycji jest budowa boiska wielofunkcyjnego w w raz z oświetleniem  Śremie przy szkole podstawowej nr 4. Zakres prac obejmuje:</w:t>
            </w:r>
          </w:p>
          <w:p w:rsidR="00697D7E" w:rsidRPr="00697D7E" w:rsidRDefault="00697D7E" w:rsidP="00A5275E">
            <w:pPr>
              <w:pStyle w:val="Tekstpodstawowy"/>
            </w:pPr>
            <w:r w:rsidRPr="00697D7E">
              <w:t>-  wykonanie boska do piłki ręcznej/ 2 x boiska koszykówki, boiska do siatkówki z nawierzchnią w technologii poliuretanowej natryskowej,</w:t>
            </w:r>
          </w:p>
          <w:p w:rsidR="00697D7E" w:rsidRPr="00697D7E" w:rsidRDefault="00697D7E" w:rsidP="00A5275E">
            <w:pPr>
              <w:pStyle w:val="Tekstpodstawowy"/>
            </w:pPr>
            <w:r w:rsidRPr="00697D7E">
              <w:t>- wykonanie ogrodzenia wokół boisk,</w:t>
            </w:r>
          </w:p>
          <w:p w:rsidR="00697D7E" w:rsidRPr="00697D7E" w:rsidRDefault="00697D7E" w:rsidP="00A5275E">
            <w:pPr>
              <w:pStyle w:val="Tekstpodstawowy"/>
            </w:pPr>
            <w:r w:rsidRPr="00697D7E">
              <w:t>- wyposażenie boisk,</w:t>
            </w:r>
          </w:p>
          <w:p w:rsidR="00697D7E" w:rsidRPr="00697D7E" w:rsidRDefault="00697D7E" w:rsidP="00A5275E">
            <w:pPr>
              <w:pStyle w:val="Tekstpodstawowy"/>
            </w:pPr>
            <w:r w:rsidRPr="00697D7E">
              <w:t>- oświetlenie boisk.</w:t>
            </w:r>
          </w:p>
          <w:p w:rsidR="00697D7E" w:rsidRPr="00697D7E" w:rsidRDefault="00697D7E" w:rsidP="00A5275E">
            <w:pPr>
              <w:pStyle w:val="Tekstpodstawowy"/>
            </w:pPr>
          </w:p>
          <w:p w:rsidR="00596C61" w:rsidRPr="00DA30CE" w:rsidRDefault="00697D7E" w:rsidP="00A5275E">
            <w:pPr>
              <w:pStyle w:val="Tekstpodstawowy"/>
            </w:pPr>
            <w:r w:rsidRPr="00697D7E">
              <w:t>Opis przedmiotu zamówienia jest zgodny z opisami zawartymi w dokumentacji projektowej stanowiącej załącznik do SIWZ.</w:t>
            </w:r>
          </w:p>
          <w:p w:rsidR="00596C61" w:rsidRPr="00DA30CE" w:rsidRDefault="00697D7E" w:rsidP="00A5275E">
            <w:pPr>
              <w:pStyle w:val="Tekstpodstawowy"/>
            </w:pPr>
            <w:r w:rsidRPr="00697D7E">
              <w:rPr>
                <w:b/>
              </w:rPr>
              <w:t>Zamawiający dopuszcza składanie ofert równoważnych</w:t>
            </w:r>
          </w:p>
          <w:p w:rsidR="00596C61" w:rsidRPr="00DA30CE" w:rsidRDefault="00697D7E" w:rsidP="00A5275E">
            <w:pPr>
              <w:pStyle w:val="Tekstpodstawowy"/>
              <w:rPr>
                <w:b/>
              </w:rPr>
            </w:pPr>
            <w:r w:rsidRPr="00697D7E">
              <w:rPr>
                <w:b/>
              </w:rPr>
              <w:t>Zamawiający nie dopuszcza składania ofert wariantowych</w:t>
            </w:r>
            <w:r w:rsidR="00596C61" w:rsidRPr="00DA30CE">
              <w:t xml:space="preserve">. </w:t>
            </w:r>
          </w:p>
        </w:tc>
      </w:tr>
      <w:tr w:rsidR="002B6C83" w:rsidTr="002B6C83">
        <w:tc>
          <w:tcPr>
            <w:tcW w:w="8820" w:type="dxa"/>
            <w:tcBorders>
              <w:top w:val="single" w:sz="4" w:space="0" w:color="auto"/>
              <w:left w:val="single" w:sz="4" w:space="0" w:color="auto"/>
              <w:bottom w:val="single" w:sz="4" w:space="0" w:color="auto"/>
              <w:right w:val="single" w:sz="4" w:space="0" w:color="auto"/>
            </w:tcBorders>
          </w:tcPr>
          <w:p w:rsidR="002B6C83" w:rsidRDefault="002B6C83">
            <w:pPr>
              <w:jc w:val="both"/>
              <w:rPr>
                <w:b/>
              </w:rPr>
            </w:pPr>
          </w:p>
          <w:p w:rsidR="002B6C83" w:rsidRDefault="002B6C83">
            <w:pPr>
              <w:jc w:val="both"/>
              <w:rPr>
                <w:b/>
              </w:rPr>
            </w:pPr>
            <w:r>
              <w:rPr>
                <w:b/>
              </w:rPr>
              <w:t>Szczegółowy opis przedmiotu zamówienia zawarto w załącznikach do SIWZ</w:t>
            </w:r>
          </w:p>
          <w:p w:rsidR="002B6C83" w:rsidRDefault="002B6C83">
            <w:pPr>
              <w:jc w:val="both"/>
              <w:rPr>
                <w:b/>
              </w:rPr>
            </w:pPr>
          </w:p>
        </w:tc>
      </w:tr>
      <w:tr w:rsidR="002B6C83" w:rsidTr="002B6C83">
        <w:tc>
          <w:tcPr>
            <w:tcW w:w="8820" w:type="dxa"/>
            <w:tcBorders>
              <w:top w:val="single" w:sz="4" w:space="0" w:color="auto"/>
              <w:left w:val="single" w:sz="4" w:space="0" w:color="auto"/>
              <w:bottom w:val="single" w:sz="4" w:space="0" w:color="auto"/>
              <w:right w:val="single" w:sz="4" w:space="0" w:color="auto"/>
            </w:tcBorders>
          </w:tcPr>
          <w:p w:rsidR="002B6C83" w:rsidRDefault="002B6C83">
            <w:pPr>
              <w:jc w:val="both"/>
              <w:rPr>
                <w:b/>
                <w:u w:val="single"/>
              </w:rPr>
            </w:pPr>
            <w:r>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2B6C83" w:rsidRDefault="002B6C83">
            <w:pPr>
              <w:jc w:val="both"/>
              <w:rPr>
                <w:b/>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lastRenderedPageBreak/>
        <w:t>Miejsce realizacji:</w:t>
      </w:r>
      <w:r w:rsidR="00596C61">
        <w:t xml:space="preserve"> </w:t>
      </w:r>
      <w:r w:rsidR="00697D7E" w:rsidRPr="00697D7E">
        <w:t>Śrem</w:t>
      </w:r>
    </w:p>
    <w:p w:rsidR="00A2369F" w:rsidRPr="000B08A9" w:rsidRDefault="00A2369F" w:rsidP="00F35E8E">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697D7E" w:rsidP="008634CF">
      <w:pPr>
        <w:pStyle w:val="Nagwek2"/>
      </w:pPr>
      <w:r w:rsidRPr="000B08A9">
        <w:t xml:space="preserve"> Zamawiający przewiduje udzieleni</w:t>
      </w:r>
      <w:r w:rsidR="008506C1">
        <w:t>e</w:t>
      </w:r>
      <w:r w:rsidRPr="000B08A9">
        <w:t xml:space="preserve"> zamówień uzupełniających. </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697D7E" w:rsidRPr="00697D7E">
        <w:t>data zakończenia: 2016-09-09</w:t>
      </w:r>
      <w:r w:rsidR="00440CB3">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697D7E" w:rsidRPr="00697D7E">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697D7E" w:rsidRPr="00697D7E">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697D7E" w:rsidTr="00CB50B3">
        <w:tc>
          <w:tcPr>
            <w:tcW w:w="720" w:type="dxa"/>
          </w:tcPr>
          <w:p w:rsidR="00697D7E" w:rsidRDefault="00697D7E" w:rsidP="00CB50B3">
            <w:pPr>
              <w:spacing w:before="60" w:after="120"/>
              <w:jc w:val="both"/>
            </w:pPr>
            <w:r w:rsidRPr="00697D7E">
              <w:t>1</w:t>
            </w:r>
          </w:p>
        </w:tc>
        <w:tc>
          <w:tcPr>
            <w:tcW w:w="7738" w:type="dxa"/>
          </w:tcPr>
          <w:p w:rsidR="00697D7E" w:rsidRPr="008765DA" w:rsidRDefault="00697D7E" w:rsidP="00CB50B3">
            <w:pPr>
              <w:spacing w:before="60" w:after="120"/>
              <w:jc w:val="both"/>
              <w:rPr>
                <w:b/>
                <w:bCs/>
              </w:rPr>
            </w:pPr>
            <w:r w:rsidRPr="00697D7E">
              <w:rPr>
                <w:b/>
                <w:bCs/>
              </w:rPr>
              <w:t>Uprawnienia do wykonywania określonej działalności lub czynności, jeżeli przepisy prawa nakładają obowiązek ich posiadania</w:t>
            </w:r>
          </w:p>
          <w:p w:rsidR="00697D7E" w:rsidRDefault="00697D7E" w:rsidP="00CB50B3">
            <w:pPr>
              <w:spacing w:before="60" w:after="120"/>
              <w:jc w:val="both"/>
            </w:pPr>
            <w:r w:rsidRPr="00697D7E">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697D7E" w:rsidTr="00CB50B3">
        <w:tc>
          <w:tcPr>
            <w:tcW w:w="720" w:type="dxa"/>
          </w:tcPr>
          <w:p w:rsidR="00697D7E" w:rsidRDefault="00697D7E" w:rsidP="00CB50B3">
            <w:pPr>
              <w:spacing w:before="60" w:after="120"/>
              <w:jc w:val="both"/>
            </w:pPr>
            <w:r w:rsidRPr="00697D7E">
              <w:t>2</w:t>
            </w:r>
          </w:p>
        </w:tc>
        <w:tc>
          <w:tcPr>
            <w:tcW w:w="7738" w:type="dxa"/>
          </w:tcPr>
          <w:p w:rsidR="00697D7E" w:rsidRPr="008765DA" w:rsidRDefault="00697D7E" w:rsidP="00CB50B3">
            <w:pPr>
              <w:spacing w:before="60" w:after="120"/>
              <w:jc w:val="both"/>
              <w:rPr>
                <w:b/>
                <w:bCs/>
              </w:rPr>
            </w:pPr>
            <w:r w:rsidRPr="00697D7E">
              <w:rPr>
                <w:b/>
                <w:bCs/>
              </w:rPr>
              <w:t>Wiedza i doświadczenie</w:t>
            </w:r>
          </w:p>
          <w:p w:rsidR="00697D7E" w:rsidRDefault="00697D7E" w:rsidP="00CB50B3">
            <w:pPr>
              <w:spacing w:before="60" w:after="120"/>
              <w:jc w:val="both"/>
            </w:pPr>
            <w:r w:rsidRPr="00697D7E">
              <w:t>O udzielenie zamówienia mogą ubiegać się wykonawcy, którzy spełniają warunki, dotyczące posiadania wiedzy i doświadczenia tj. wykażą że wykonali należycie co najmniej 3 roboty o wartości co najmniej 400 tys.</w:t>
            </w:r>
            <w:r w:rsidR="008506C1">
              <w:t xml:space="preserve"> </w:t>
            </w:r>
            <w:r w:rsidRPr="00697D7E">
              <w:t>zł każda, w zakresie budowy boisk sportowych. Ocena spełniania warunków udziału w postępowaniu będzie dokonana na zasadzie spełnia/nie spełnia.</w:t>
            </w:r>
          </w:p>
        </w:tc>
      </w:tr>
      <w:tr w:rsidR="00697D7E" w:rsidTr="00CB50B3">
        <w:tc>
          <w:tcPr>
            <w:tcW w:w="720" w:type="dxa"/>
          </w:tcPr>
          <w:p w:rsidR="00697D7E" w:rsidRDefault="00697D7E" w:rsidP="00CB50B3">
            <w:pPr>
              <w:spacing w:before="60" w:after="120"/>
              <w:jc w:val="both"/>
            </w:pPr>
            <w:r w:rsidRPr="00697D7E">
              <w:t>3</w:t>
            </w:r>
          </w:p>
        </w:tc>
        <w:tc>
          <w:tcPr>
            <w:tcW w:w="7738" w:type="dxa"/>
          </w:tcPr>
          <w:p w:rsidR="00697D7E" w:rsidRPr="008765DA" w:rsidRDefault="00697D7E" w:rsidP="00CB50B3">
            <w:pPr>
              <w:spacing w:before="60" w:after="120"/>
              <w:jc w:val="both"/>
              <w:rPr>
                <w:b/>
                <w:bCs/>
              </w:rPr>
            </w:pPr>
            <w:r w:rsidRPr="00697D7E">
              <w:rPr>
                <w:b/>
                <w:bCs/>
              </w:rPr>
              <w:t>Potencjał techniczny</w:t>
            </w:r>
          </w:p>
          <w:p w:rsidR="00697D7E" w:rsidRDefault="00697D7E" w:rsidP="00CB50B3">
            <w:pPr>
              <w:spacing w:before="60" w:after="120"/>
              <w:jc w:val="both"/>
            </w:pPr>
            <w:r w:rsidRPr="00697D7E">
              <w:t>O udzielenie zamówienia mogą ubiegać się wykonawcy, którzy spełniają warunki, dotyczące dysponowania odpowiednim potencjałem technicznym. Ocena spełniania warunków udziału w postępowaniu będzie dokonana na zasadzie spełnia/nie spełnia.</w:t>
            </w:r>
          </w:p>
        </w:tc>
      </w:tr>
      <w:tr w:rsidR="00697D7E" w:rsidTr="00CB50B3">
        <w:tc>
          <w:tcPr>
            <w:tcW w:w="720" w:type="dxa"/>
          </w:tcPr>
          <w:p w:rsidR="00697D7E" w:rsidRDefault="00697D7E" w:rsidP="00CB50B3">
            <w:pPr>
              <w:spacing w:before="60" w:after="120"/>
              <w:jc w:val="both"/>
            </w:pPr>
            <w:r w:rsidRPr="00697D7E">
              <w:t>4</w:t>
            </w:r>
          </w:p>
        </w:tc>
        <w:tc>
          <w:tcPr>
            <w:tcW w:w="7738" w:type="dxa"/>
          </w:tcPr>
          <w:p w:rsidR="00697D7E" w:rsidRPr="008765DA" w:rsidRDefault="00697D7E" w:rsidP="00CB50B3">
            <w:pPr>
              <w:spacing w:before="60" w:after="120"/>
              <w:jc w:val="both"/>
              <w:rPr>
                <w:b/>
                <w:bCs/>
              </w:rPr>
            </w:pPr>
            <w:r w:rsidRPr="00697D7E">
              <w:rPr>
                <w:b/>
                <w:bCs/>
              </w:rPr>
              <w:t>Osoby zdolne do wykonania zamówienia</w:t>
            </w:r>
          </w:p>
          <w:p w:rsidR="00697D7E" w:rsidRDefault="00697D7E" w:rsidP="00CB50B3">
            <w:pPr>
              <w:spacing w:before="60" w:after="120"/>
              <w:jc w:val="both"/>
            </w:pPr>
            <w:r w:rsidRPr="00697D7E">
              <w:t xml:space="preserve">O udzielenie zamówienia mogą ubiegać się wykonawcy, którzy spełniają warunki, dotyczące dysponowania osobami zdolnymi do wykonania zamówienia tj. dysponują 1 osobą z uprawnieniami do kierowania robotami w specjalności konstrukcyjno-budowlanej.  Ocena spełniania warunków udziału </w:t>
            </w:r>
            <w:r w:rsidRPr="00697D7E">
              <w:lastRenderedPageBreak/>
              <w:t>w postępowaniu będzie dokonana na zasadzie spełnia/nie spełnia.</w:t>
            </w:r>
          </w:p>
        </w:tc>
      </w:tr>
      <w:tr w:rsidR="00697D7E" w:rsidTr="00CB50B3">
        <w:tc>
          <w:tcPr>
            <w:tcW w:w="720" w:type="dxa"/>
          </w:tcPr>
          <w:p w:rsidR="00697D7E" w:rsidRDefault="00697D7E" w:rsidP="00CB50B3">
            <w:pPr>
              <w:spacing w:before="60" w:after="120"/>
              <w:jc w:val="both"/>
            </w:pPr>
            <w:r w:rsidRPr="00697D7E">
              <w:lastRenderedPageBreak/>
              <w:t>5</w:t>
            </w:r>
          </w:p>
        </w:tc>
        <w:tc>
          <w:tcPr>
            <w:tcW w:w="7738" w:type="dxa"/>
          </w:tcPr>
          <w:p w:rsidR="00697D7E" w:rsidRPr="008765DA" w:rsidRDefault="00697D7E" w:rsidP="00CB50B3">
            <w:pPr>
              <w:spacing w:before="60" w:after="120"/>
              <w:jc w:val="both"/>
              <w:rPr>
                <w:b/>
                <w:bCs/>
              </w:rPr>
            </w:pPr>
            <w:r w:rsidRPr="00697D7E">
              <w:rPr>
                <w:b/>
                <w:bCs/>
              </w:rPr>
              <w:t>Sytuacja ekonomiczna i finansowa</w:t>
            </w:r>
          </w:p>
          <w:p w:rsidR="00697D7E" w:rsidRDefault="00697D7E" w:rsidP="00CB50B3">
            <w:pPr>
              <w:spacing w:before="60" w:after="120"/>
              <w:jc w:val="both"/>
            </w:pPr>
            <w:r w:rsidRPr="00697D7E">
              <w:t>O udzielenie zamówienia mogą ubiegać się wykonawcy, którzy spełniają warunki, dotyczące sytuacji ekonomicznej i finansowej tj. posiadają na koncie kwotę co najmniej 300 tys. zł lub posiadają zdolność kredytową w takiej wysokości, oraz posiadają obezpieczenie OC prowadzonej działalności na kwotę co najmniej 300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8506C1"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8506C1">
        <w:t>zamówienia publicznego.</w:t>
      </w:r>
    </w:p>
    <w:p w:rsidR="00A2369F" w:rsidRPr="008506C1" w:rsidRDefault="00A2369F" w:rsidP="008634CF">
      <w:pPr>
        <w:pStyle w:val="Nagwek2"/>
      </w:pPr>
      <w:r w:rsidRPr="008506C1">
        <w:t>Przepisy dotycz</w:t>
      </w:r>
      <w:r w:rsidRPr="008506C1">
        <w:rPr>
          <w:rFonts w:ascii="TimesNewRoman" w:eastAsia="TimesNewRoman" w:cs="TimesNewRoman" w:hint="eastAsia"/>
        </w:rPr>
        <w:t>ą</w:t>
      </w:r>
      <w:r w:rsidRPr="008506C1">
        <w:t>ce Wykonawcy stosuje si</w:t>
      </w:r>
      <w:r w:rsidRPr="008506C1">
        <w:rPr>
          <w:rFonts w:ascii="TimesNewRoman" w:eastAsia="TimesNewRoman" w:cs="TimesNewRoman" w:hint="eastAsia"/>
        </w:rPr>
        <w:t>ę</w:t>
      </w:r>
      <w:r w:rsidRPr="008506C1">
        <w:rPr>
          <w:rFonts w:ascii="TimesNewRoman" w:eastAsia="TimesNewRoman" w:cs="TimesNewRoman"/>
        </w:rPr>
        <w:t xml:space="preserve"> </w:t>
      </w:r>
      <w:r w:rsidRPr="008506C1">
        <w:t>odpowiednio do Wykonawców, o których mowa w pkt 6.4.</w:t>
      </w:r>
    </w:p>
    <w:p w:rsidR="00A2369F" w:rsidRDefault="00A2369F" w:rsidP="008634CF">
      <w:pPr>
        <w:pStyle w:val="Nagwek2"/>
      </w:pPr>
      <w:r w:rsidRPr="00D91376">
        <w:t>Zamawiający wykluczy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697D7E" w:rsidRPr="00697D7E">
        <w:t>(Dz. U. z 2015 r. poz. 2164)</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697D7E" w:rsidRDefault="00697D7E" w:rsidP="00697D7E">
      <w:pPr>
        <w:pStyle w:val="Nagwek2"/>
        <w:numPr>
          <w:ilvl w:val="0"/>
          <w:numId w:val="0"/>
        </w:numPr>
      </w:pPr>
    </w:p>
    <w:p w:rsidR="00697D7E" w:rsidRPr="00371538" w:rsidRDefault="00697D7E" w:rsidP="00697D7E">
      <w:pPr>
        <w:pStyle w:val="Nagwek2"/>
      </w:pPr>
      <w:r w:rsidRPr="00371538">
        <w:t xml:space="preserve">W celu wykazania spełniania przez Wykonawcę warunków, o których mowa w art. 22 ust. 1 ustawy Prawo zamówień publicznych </w:t>
      </w:r>
      <w:r w:rsidRPr="00697D7E">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97D7E" w:rsidRPr="00371538" w:rsidTr="00CB50B3">
        <w:tc>
          <w:tcPr>
            <w:tcW w:w="720" w:type="dxa"/>
          </w:tcPr>
          <w:p w:rsidR="00697D7E" w:rsidRPr="00371538" w:rsidRDefault="00697D7E" w:rsidP="00CB50B3">
            <w:pPr>
              <w:spacing w:before="60" w:after="120"/>
              <w:jc w:val="both"/>
            </w:pPr>
            <w:r w:rsidRPr="008765DA">
              <w:rPr>
                <w:b/>
                <w:sz w:val="20"/>
                <w:szCs w:val="20"/>
              </w:rPr>
              <w:t>Lp.</w:t>
            </w:r>
          </w:p>
        </w:tc>
        <w:tc>
          <w:tcPr>
            <w:tcW w:w="7920" w:type="dxa"/>
          </w:tcPr>
          <w:p w:rsidR="00697D7E" w:rsidRPr="00371538" w:rsidRDefault="00697D7E" w:rsidP="00CB50B3">
            <w:pPr>
              <w:spacing w:before="60" w:after="120"/>
              <w:jc w:val="both"/>
            </w:pPr>
            <w:r w:rsidRPr="008765DA">
              <w:rPr>
                <w:b/>
                <w:sz w:val="20"/>
                <w:szCs w:val="20"/>
              </w:rPr>
              <w:t>Wymagany dokument</w:t>
            </w:r>
          </w:p>
        </w:tc>
      </w:tr>
      <w:tr w:rsidR="00697D7E" w:rsidRPr="00371538" w:rsidTr="00CB50B3">
        <w:tc>
          <w:tcPr>
            <w:tcW w:w="720" w:type="dxa"/>
          </w:tcPr>
          <w:p w:rsidR="00697D7E" w:rsidRPr="00371538" w:rsidRDefault="00697D7E" w:rsidP="00CB50B3">
            <w:pPr>
              <w:spacing w:before="60" w:after="120"/>
              <w:jc w:val="both"/>
            </w:pPr>
            <w:r w:rsidRPr="00697D7E">
              <w:t>1</w:t>
            </w:r>
          </w:p>
        </w:tc>
        <w:tc>
          <w:tcPr>
            <w:tcW w:w="7920" w:type="dxa"/>
          </w:tcPr>
          <w:p w:rsidR="00697D7E" w:rsidRPr="008765DA" w:rsidRDefault="00697D7E" w:rsidP="00CB50B3">
            <w:pPr>
              <w:spacing w:before="60" w:after="120"/>
              <w:jc w:val="both"/>
              <w:rPr>
                <w:b/>
                <w:bCs/>
              </w:rPr>
            </w:pPr>
            <w:r w:rsidRPr="00697D7E">
              <w:rPr>
                <w:b/>
                <w:bCs/>
              </w:rPr>
              <w:t>Oświadczenie o spełnianiu warunków</w:t>
            </w:r>
          </w:p>
          <w:p w:rsidR="00697D7E" w:rsidRPr="00371538" w:rsidRDefault="00697D7E" w:rsidP="00CB50B3">
            <w:pPr>
              <w:spacing w:before="60" w:after="120"/>
              <w:jc w:val="both"/>
            </w:pPr>
            <w:r w:rsidRPr="00697D7E">
              <w:t>Oświadczenie o spełnianiu warunków</w:t>
            </w:r>
          </w:p>
        </w:tc>
      </w:tr>
      <w:tr w:rsidR="00697D7E" w:rsidRPr="00371538" w:rsidTr="00CB50B3">
        <w:tc>
          <w:tcPr>
            <w:tcW w:w="720" w:type="dxa"/>
          </w:tcPr>
          <w:p w:rsidR="00697D7E" w:rsidRPr="00371538" w:rsidRDefault="00697D7E" w:rsidP="00CB50B3">
            <w:pPr>
              <w:spacing w:before="60" w:after="120"/>
              <w:jc w:val="both"/>
            </w:pPr>
            <w:r w:rsidRPr="00697D7E">
              <w:t>2</w:t>
            </w:r>
          </w:p>
        </w:tc>
        <w:tc>
          <w:tcPr>
            <w:tcW w:w="7920" w:type="dxa"/>
          </w:tcPr>
          <w:p w:rsidR="00697D7E" w:rsidRPr="008765DA" w:rsidRDefault="00697D7E" w:rsidP="00CB50B3">
            <w:pPr>
              <w:spacing w:before="60" w:after="120"/>
              <w:jc w:val="both"/>
              <w:rPr>
                <w:b/>
                <w:bCs/>
              </w:rPr>
            </w:pPr>
            <w:r w:rsidRPr="00697D7E">
              <w:rPr>
                <w:b/>
                <w:bCs/>
              </w:rPr>
              <w:t>Wykaz robót budowanych</w:t>
            </w:r>
          </w:p>
          <w:p w:rsidR="00697D7E" w:rsidRPr="00371538" w:rsidRDefault="00697D7E" w:rsidP="00CB50B3">
            <w:pPr>
              <w:spacing w:before="60" w:after="120"/>
              <w:jc w:val="both"/>
            </w:pPr>
            <w:r w:rsidRPr="00697D7E">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w:t>
            </w:r>
            <w:r w:rsidRPr="00697D7E">
              <w:lastRenderedPageBreak/>
              <w:t>czy roboty te zostały wykonane w sposób należyty oraz wskazujących, czy zostały wykonane zgodnie z zasadami sztuki budowlanej i prawidłowo ukończone</w:t>
            </w:r>
          </w:p>
        </w:tc>
      </w:tr>
      <w:tr w:rsidR="00697D7E" w:rsidRPr="00371538" w:rsidTr="00CB50B3">
        <w:tc>
          <w:tcPr>
            <w:tcW w:w="720" w:type="dxa"/>
          </w:tcPr>
          <w:p w:rsidR="00697D7E" w:rsidRPr="00371538" w:rsidRDefault="00697D7E" w:rsidP="00CB50B3">
            <w:pPr>
              <w:spacing w:before="60" w:after="120"/>
              <w:jc w:val="both"/>
            </w:pPr>
            <w:r w:rsidRPr="00697D7E">
              <w:lastRenderedPageBreak/>
              <w:t>3</w:t>
            </w:r>
          </w:p>
        </w:tc>
        <w:tc>
          <w:tcPr>
            <w:tcW w:w="7920" w:type="dxa"/>
          </w:tcPr>
          <w:p w:rsidR="00697D7E" w:rsidRPr="008765DA" w:rsidRDefault="00697D7E" w:rsidP="00CB50B3">
            <w:pPr>
              <w:spacing w:before="60" w:after="120"/>
              <w:jc w:val="both"/>
              <w:rPr>
                <w:b/>
                <w:bCs/>
              </w:rPr>
            </w:pPr>
            <w:r w:rsidRPr="00697D7E">
              <w:rPr>
                <w:b/>
                <w:bCs/>
              </w:rPr>
              <w:t>Wykaz osób</w:t>
            </w:r>
          </w:p>
          <w:p w:rsidR="00697D7E" w:rsidRPr="00371538" w:rsidRDefault="00697D7E" w:rsidP="00CB50B3">
            <w:pPr>
              <w:spacing w:before="60" w:after="120"/>
              <w:jc w:val="both"/>
            </w:pPr>
            <w:r w:rsidRPr="00697D7E">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697D7E" w:rsidRPr="00371538" w:rsidTr="00CB50B3">
        <w:tc>
          <w:tcPr>
            <w:tcW w:w="720" w:type="dxa"/>
          </w:tcPr>
          <w:p w:rsidR="00697D7E" w:rsidRPr="00371538" w:rsidRDefault="00697D7E" w:rsidP="00CB50B3">
            <w:pPr>
              <w:spacing w:before="60" w:after="120"/>
              <w:jc w:val="both"/>
            </w:pPr>
            <w:r w:rsidRPr="00697D7E">
              <w:t>4</w:t>
            </w:r>
          </w:p>
        </w:tc>
        <w:tc>
          <w:tcPr>
            <w:tcW w:w="7920" w:type="dxa"/>
          </w:tcPr>
          <w:p w:rsidR="00697D7E" w:rsidRPr="008765DA" w:rsidRDefault="00697D7E" w:rsidP="00CB50B3">
            <w:pPr>
              <w:spacing w:before="60" w:after="120"/>
              <w:jc w:val="both"/>
              <w:rPr>
                <w:b/>
                <w:bCs/>
              </w:rPr>
            </w:pPr>
            <w:r w:rsidRPr="00697D7E">
              <w:rPr>
                <w:b/>
                <w:bCs/>
              </w:rPr>
              <w:t>Informacja banku lub kasy</w:t>
            </w:r>
          </w:p>
          <w:p w:rsidR="00697D7E" w:rsidRPr="00371538" w:rsidRDefault="00697D7E" w:rsidP="00CB50B3">
            <w:pPr>
              <w:spacing w:before="60" w:after="120"/>
              <w:jc w:val="both"/>
            </w:pPr>
            <w:r w:rsidRPr="00697D7E">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697D7E" w:rsidRPr="00371538" w:rsidTr="00CB50B3">
        <w:tc>
          <w:tcPr>
            <w:tcW w:w="720" w:type="dxa"/>
          </w:tcPr>
          <w:p w:rsidR="00697D7E" w:rsidRPr="00371538" w:rsidRDefault="00697D7E" w:rsidP="00CB50B3">
            <w:pPr>
              <w:spacing w:before="60" w:after="120"/>
              <w:jc w:val="both"/>
            </w:pPr>
            <w:r w:rsidRPr="00697D7E">
              <w:t>5</w:t>
            </w:r>
          </w:p>
        </w:tc>
        <w:tc>
          <w:tcPr>
            <w:tcW w:w="7920" w:type="dxa"/>
          </w:tcPr>
          <w:p w:rsidR="00697D7E" w:rsidRPr="008765DA" w:rsidRDefault="00697D7E" w:rsidP="00CB50B3">
            <w:pPr>
              <w:spacing w:before="60" w:after="120"/>
              <w:jc w:val="both"/>
              <w:rPr>
                <w:b/>
                <w:bCs/>
              </w:rPr>
            </w:pPr>
            <w:r w:rsidRPr="00697D7E">
              <w:rPr>
                <w:b/>
                <w:bCs/>
              </w:rPr>
              <w:t>Opłacona polisa</w:t>
            </w:r>
          </w:p>
          <w:p w:rsidR="00697D7E" w:rsidRPr="00371538" w:rsidRDefault="00697D7E" w:rsidP="00CB50B3">
            <w:pPr>
              <w:spacing w:before="60" w:after="120"/>
              <w:jc w:val="both"/>
            </w:pPr>
            <w:r w:rsidRPr="00697D7E">
              <w:t>Opłacona polisa, a w przypadku jej braku inny dokument potwierdzający, że wykonawca jest ubezpieczony od odpowiedzialności cywilnej w zakresie prowadzonej działalności związanej z przedmiotem zamówienia</w:t>
            </w:r>
          </w:p>
        </w:tc>
      </w:tr>
    </w:tbl>
    <w:p w:rsidR="00697D7E" w:rsidRPr="00371538" w:rsidRDefault="008634CF" w:rsidP="00697D7E">
      <w:pPr>
        <w:pStyle w:val="Nagwek2"/>
        <w:numPr>
          <w:ilvl w:val="0"/>
          <w:numId w:val="0"/>
        </w:numPr>
      </w:pPr>
      <w:r w:rsidRPr="00371538">
        <w:t xml:space="preserve"> </w:t>
      </w:r>
    </w:p>
    <w:p w:rsidR="00697D7E" w:rsidRPr="00371538" w:rsidRDefault="00697D7E" w:rsidP="00697D7E">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697D7E">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97D7E" w:rsidRPr="00371538" w:rsidTr="00CB50B3">
        <w:tc>
          <w:tcPr>
            <w:tcW w:w="720" w:type="dxa"/>
          </w:tcPr>
          <w:p w:rsidR="00697D7E" w:rsidRPr="00371538" w:rsidRDefault="00697D7E" w:rsidP="00CB50B3">
            <w:pPr>
              <w:spacing w:before="60" w:after="120"/>
              <w:jc w:val="both"/>
            </w:pPr>
            <w:r w:rsidRPr="008765DA">
              <w:rPr>
                <w:b/>
                <w:sz w:val="20"/>
                <w:szCs w:val="20"/>
              </w:rPr>
              <w:t>Lp.</w:t>
            </w:r>
          </w:p>
        </w:tc>
        <w:tc>
          <w:tcPr>
            <w:tcW w:w="7920" w:type="dxa"/>
          </w:tcPr>
          <w:p w:rsidR="00697D7E" w:rsidRPr="00371538" w:rsidRDefault="00697D7E" w:rsidP="00CB50B3">
            <w:pPr>
              <w:spacing w:before="60" w:after="120"/>
              <w:jc w:val="both"/>
            </w:pPr>
            <w:r w:rsidRPr="008765DA">
              <w:rPr>
                <w:b/>
                <w:sz w:val="20"/>
                <w:szCs w:val="20"/>
              </w:rPr>
              <w:t>Wymagany dokument</w:t>
            </w:r>
          </w:p>
        </w:tc>
      </w:tr>
      <w:tr w:rsidR="00697D7E" w:rsidRPr="00371538" w:rsidTr="00CB50B3">
        <w:tc>
          <w:tcPr>
            <w:tcW w:w="720" w:type="dxa"/>
          </w:tcPr>
          <w:p w:rsidR="00697D7E" w:rsidRPr="00371538" w:rsidRDefault="00697D7E" w:rsidP="00CB50B3">
            <w:pPr>
              <w:spacing w:before="60" w:after="120"/>
              <w:jc w:val="both"/>
            </w:pPr>
            <w:r w:rsidRPr="00697D7E">
              <w:t>1</w:t>
            </w:r>
          </w:p>
        </w:tc>
        <w:tc>
          <w:tcPr>
            <w:tcW w:w="7920" w:type="dxa"/>
          </w:tcPr>
          <w:p w:rsidR="00697D7E" w:rsidRPr="008765DA" w:rsidRDefault="00697D7E" w:rsidP="00CB50B3">
            <w:pPr>
              <w:spacing w:before="60" w:after="120"/>
              <w:jc w:val="both"/>
              <w:rPr>
                <w:b/>
                <w:bCs/>
              </w:rPr>
            </w:pPr>
            <w:r w:rsidRPr="00697D7E">
              <w:rPr>
                <w:b/>
                <w:bCs/>
              </w:rPr>
              <w:t>Oświadczenie o braku podstaw do wykluczenia</w:t>
            </w:r>
          </w:p>
          <w:p w:rsidR="00697D7E" w:rsidRPr="00371538" w:rsidRDefault="00697D7E" w:rsidP="00CB50B3">
            <w:pPr>
              <w:spacing w:before="60" w:after="120"/>
              <w:jc w:val="both"/>
            </w:pPr>
            <w:r w:rsidRPr="00697D7E">
              <w:t>Oświadczenie o braku podstaw do wykluczenia</w:t>
            </w:r>
          </w:p>
        </w:tc>
      </w:tr>
      <w:tr w:rsidR="00697D7E" w:rsidRPr="00371538" w:rsidTr="00CB50B3">
        <w:tc>
          <w:tcPr>
            <w:tcW w:w="720" w:type="dxa"/>
          </w:tcPr>
          <w:p w:rsidR="00697D7E" w:rsidRPr="00371538" w:rsidRDefault="00697D7E" w:rsidP="00CB50B3">
            <w:pPr>
              <w:spacing w:before="60" w:after="120"/>
              <w:jc w:val="both"/>
            </w:pPr>
            <w:r w:rsidRPr="00697D7E">
              <w:t>2</w:t>
            </w:r>
          </w:p>
        </w:tc>
        <w:tc>
          <w:tcPr>
            <w:tcW w:w="7920" w:type="dxa"/>
          </w:tcPr>
          <w:p w:rsidR="00697D7E" w:rsidRPr="008765DA" w:rsidRDefault="00697D7E" w:rsidP="00CB50B3">
            <w:pPr>
              <w:spacing w:before="60" w:after="120"/>
              <w:jc w:val="both"/>
              <w:rPr>
                <w:b/>
                <w:bCs/>
              </w:rPr>
            </w:pPr>
            <w:r w:rsidRPr="00697D7E">
              <w:rPr>
                <w:b/>
                <w:bCs/>
              </w:rPr>
              <w:t>Aktualny odpis z właściwego rejestru lub z centralnej ewidencji i informacji o działalności gospodarczej</w:t>
            </w:r>
          </w:p>
          <w:p w:rsidR="00697D7E" w:rsidRPr="00371538" w:rsidRDefault="00697D7E" w:rsidP="00CB50B3">
            <w:pPr>
              <w:spacing w:before="60" w:after="120"/>
              <w:jc w:val="both"/>
            </w:pPr>
            <w:r w:rsidRPr="00697D7E">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3</w:t>
            </w:r>
          </w:p>
        </w:tc>
        <w:tc>
          <w:tcPr>
            <w:tcW w:w="7920" w:type="dxa"/>
          </w:tcPr>
          <w:p w:rsidR="00697D7E" w:rsidRPr="008765DA" w:rsidRDefault="00697D7E" w:rsidP="00CB50B3">
            <w:pPr>
              <w:spacing w:before="60" w:after="120"/>
              <w:jc w:val="both"/>
              <w:rPr>
                <w:b/>
                <w:bCs/>
              </w:rPr>
            </w:pPr>
            <w:r w:rsidRPr="00697D7E">
              <w:rPr>
                <w:b/>
                <w:bCs/>
              </w:rPr>
              <w:t>Aktualne zaświadczenie właściwego naczelnika urzędu skarbowego</w:t>
            </w:r>
          </w:p>
          <w:p w:rsidR="00697D7E" w:rsidRPr="00371538" w:rsidRDefault="00697D7E" w:rsidP="00CB50B3">
            <w:pPr>
              <w:spacing w:before="60" w:after="120"/>
              <w:jc w:val="both"/>
            </w:pPr>
            <w:r w:rsidRPr="00697D7E">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sidRPr="00697D7E">
              <w:lastRenderedPageBreak/>
              <w:t>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lastRenderedPageBreak/>
              <w:t>4</w:t>
            </w:r>
          </w:p>
        </w:tc>
        <w:tc>
          <w:tcPr>
            <w:tcW w:w="7920" w:type="dxa"/>
          </w:tcPr>
          <w:p w:rsidR="00697D7E" w:rsidRPr="008765DA" w:rsidRDefault="00697D7E" w:rsidP="00CB50B3">
            <w:pPr>
              <w:spacing w:before="60" w:after="120"/>
              <w:jc w:val="both"/>
              <w:rPr>
                <w:b/>
                <w:bCs/>
              </w:rPr>
            </w:pPr>
            <w:r w:rsidRPr="00697D7E">
              <w:rPr>
                <w:b/>
                <w:bCs/>
              </w:rPr>
              <w:t>Aktualne zaświadczenie właściwego oddziału ZUS lub KRUS</w:t>
            </w:r>
          </w:p>
          <w:p w:rsidR="00697D7E" w:rsidRPr="00371538" w:rsidRDefault="00697D7E" w:rsidP="00CB50B3">
            <w:pPr>
              <w:spacing w:before="60" w:after="120"/>
              <w:jc w:val="both"/>
            </w:pPr>
            <w:r w:rsidRPr="00697D7E">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5</w:t>
            </w:r>
          </w:p>
        </w:tc>
        <w:tc>
          <w:tcPr>
            <w:tcW w:w="7920" w:type="dxa"/>
          </w:tcPr>
          <w:p w:rsidR="00697D7E" w:rsidRPr="008765DA" w:rsidRDefault="00697D7E" w:rsidP="00CB50B3">
            <w:pPr>
              <w:spacing w:before="60" w:after="120"/>
              <w:jc w:val="both"/>
              <w:rPr>
                <w:b/>
                <w:bCs/>
              </w:rPr>
            </w:pPr>
            <w:r w:rsidRPr="00697D7E">
              <w:rPr>
                <w:b/>
                <w:bCs/>
              </w:rPr>
              <w:t>Aktualna informacja z KRK w zakresie określonym w art. 24 ust. 1 pkt 4-8 ustawy</w:t>
            </w:r>
          </w:p>
          <w:p w:rsidR="00697D7E" w:rsidRPr="00371538" w:rsidRDefault="00697D7E" w:rsidP="00CB50B3">
            <w:pPr>
              <w:spacing w:before="60" w:after="120"/>
              <w:jc w:val="both"/>
            </w:pPr>
            <w:r w:rsidRPr="00697D7E">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6</w:t>
            </w:r>
          </w:p>
        </w:tc>
        <w:tc>
          <w:tcPr>
            <w:tcW w:w="7920" w:type="dxa"/>
          </w:tcPr>
          <w:p w:rsidR="00697D7E" w:rsidRPr="008765DA" w:rsidRDefault="00697D7E" w:rsidP="00CB50B3">
            <w:pPr>
              <w:spacing w:before="60" w:after="120"/>
              <w:jc w:val="both"/>
              <w:rPr>
                <w:b/>
                <w:bCs/>
              </w:rPr>
            </w:pPr>
            <w:r w:rsidRPr="00697D7E">
              <w:rPr>
                <w:b/>
                <w:bCs/>
              </w:rPr>
              <w:t>Aktualna informacja z KRK w zakresie określonym w art. 24 ust. 1 pkt 9 ustawy</w:t>
            </w:r>
          </w:p>
          <w:p w:rsidR="00697D7E" w:rsidRPr="00371538" w:rsidRDefault="00697D7E" w:rsidP="00CB50B3">
            <w:pPr>
              <w:spacing w:before="60" w:after="120"/>
              <w:jc w:val="both"/>
            </w:pPr>
            <w:r w:rsidRPr="00697D7E">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7</w:t>
            </w:r>
          </w:p>
        </w:tc>
        <w:tc>
          <w:tcPr>
            <w:tcW w:w="7920" w:type="dxa"/>
          </w:tcPr>
          <w:p w:rsidR="00697D7E" w:rsidRPr="008765DA" w:rsidRDefault="00697D7E" w:rsidP="00CB50B3">
            <w:pPr>
              <w:spacing w:before="60" w:after="120"/>
              <w:jc w:val="both"/>
              <w:rPr>
                <w:b/>
                <w:bCs/>
              </w:rPr>
            </w:pPr>
            <w:r w:rsidRPr="00697D7E">
              <w:rPr>
                <w:b/>
                <w:bCs/>
              </w:rPr>
              <w:t>Dokumenty dotyczące podmiotu w zakresie wymaganym dla wykonawcy</w:t>
            </w:r>
          </w:p>
          <w:p w:rsidR="00697D7E" w:rsidRPr="00371538" w:rsidRDefault="00697D7E" w:rsidP="008506C1">
            <w:pPr>
              <w:spacing w:before="60" w:after="120"/>
              <w:jc w:val="both"/>
            </w:pPr>
            <w:r w:rsidRPr="00697D7E">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8506C1">
              <w:t xml:space="preserve"> 7.2. SIWZ</w:t>
            </w:r>
          </w:p>
        </w:tc>
      </w:tr>
      <w:tr w:rsidR="00697D7E" w:rsidRPr="00371538" w:rsidTr="00CB50B3">
        <w:tc>
          <w:tcPr>
            <w:tcW w:w="720" w:type="dxa"/>
          </w:tcPr>
          <w:p w:rsidR="00697D7E" w:rsidRPr="00371538" w:rsidRDefault="00697D7E" w:rsidP="00CB50B3">
            <w:pPr>
              <w:spacing w:before="60" w:after="120"/>
              <w:jc w:val="both"/>
            </w:pPr>
            <w:r w:rsidRPr="00697D7E">
              <w:t>8</w:t>
            </w:r>
          </w:p>
        </w:tc>
        <w:tc>
          <w:tcPr>
            <w:tcW w:w="7920" w:type="dxa"/>
          </w:tcPr>
          <w:p w:rsidR="00697D7E" w:rsidRPr="008765DA" w:rsidRDefault="00697D7E" w:rsidP="00CB50B3">
            <w:pPr>
              <w:spacing w:before="60" w:after="120"/>
              <w:jc w:val="both"/>
              <w:rPr>
                <w:b/>
                <w:bCs/>
              </w:rPr>
            </w:pPr>
            <w:r w:rsidRPr="00697D7E">
              <w:rPr>
                <w:b/>
                <w:bCs/>
              </w:rPr>
              <w:t>Dokumenty dotyczące przynależności do grupy kapitałowej</w:t>
            </w:r>
          </w:p>
          <w:p w:rsidR="00697D7E" w:rsidRPr="00371538" w:rsidRDefault="00697D7E" w:rsidP="00CB50B3">
            <w:pPr>
              <w:spacing w:before="60" w:after="120"/>
              <w:jc w:val="both"/>
            </w:pPr>
            <w:r w:rsidRPr="00697D7E">
              <w:t>Lista podmiotów należących do tej samej grupy kapitałowej w rozumieniu ustawy z dnia 16 lutego 2007 r. o ochronie konkurencji i konsumentów albo informacja o tym, że Wykonawca nie należy do grupy kapitałowej</w:t>
            </w:r>
          </w:p>
        </w:tc>
      </w:tr>
      <w:tr w:rsidR="00697D7E" w:rsidRPr="00371538" w:rsidTr="00CB50B3">
        <w:tc>
          <w:tcPr>
            <w:tcW w:w="720" w:type="dxa"/>
          </w:tcPr>
          <w:p w:rsidR="00697D7E" w:rsidRPr="00371538" w:rsidRDefault="00697D7E" w:rsidP="00CB50B3">
            <w:pPr>
              <w:spacing w:before="60" w:after="120"/>
              <w:jc w:val="both"/>
            </w:pPr>
            <w:r w:rsidRPr="00697D7E">
              <w:t>9</w:t>
            </w:r>
          </w:p>
        </w:tc>
        <w:tc>
          <w:tcPr>
            <w:tcW w:w="7920" w:type="dxa"/>
          </w:tcPr>
          <w:p w:rsidR="00697D7E" w:rsidRPr="008765DA" w:rsidRDefault="00697D7E" w:rsidP="00CB50B3">
            <w:pPr>
              <w:spacing w:before="60" w:after="120"/>
              <w:jc w:val="both"/>
              <w:rPr>
                <w:b/>
                <w:bCs/>
              </w:rPr>
            </w:pPr>
            <w:r w:rsidRPr="00697D7E">
              <w:rPr>
                <w:b/>
                <w:bCs/>
              </w:rPr>
              <w:t>Aktualna informacja z KRK w zakresie określonym w art. 24 ust. 1 pkt 10 i 11 ustawy</w:t>
            </w:r>
          </w:p>
          <w:p w:rsidR="00697D7E" w:rsidRPr="00371538" w:rsidRDefault="00697D7E" w:rsidP="00CB50B3">
            <w:pPr>
              <w:spacing w:before="60" w:after="120"/>
              <w:jc w:val="both"/>
            </w:pPr>
            <w:r w:rsidRPr="00697D7E">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697D7E" w:rsidRPr="00371538" w:rsidRDefault="00697D7E" w:rsidP="00697D7E">
      <w:pPr>
        <w:pStyle w:val="Nagwek2"/>
        <w:numPr>
          <w:ilvl w:val="0"/>
          <w:numId w:val="0"/>
        </w:numPr>
      </w:pPr>
    </w:p>
    <w:p w:rsidR="00697D7E" w:rsidRPr="00371538" w:rsidRDefault="008634CF" w:rsidP="00697D7E">
      <w:pPr>
        <w:pStyle w:val="Nagwek2"/>
        <w:numPr>
          <w:ilvl w:val="0"/>
          <w:numId w:val="0"/>
        </w:numPr>
      </w:pPr>
      <w:r w:rsidRPr="00371538">
        <w:t xml:space="preserve"> </w:t>
      </w:r>
    </w:p>
    <w:p w:rsidR="00697D7E" w:rsidRPr="00371538" w:rsidRDefault="00697D7E" w:rsidP="00697D7E">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97D7E" w:rsidRPr="00371538" w:rsidTr="00CB50B3">
        <w:tc>
          <w:tcPr>
            <w:tcW w:w="720" w:type="dxa"/>
          </w:tcPr>
          <w:p w:rsidR="00697D7E" w:rsidRPr="00371538" w:rsidRDefault="00697D7E" w:rsidP="00CB50B3">
            <w:pPr>
              <w:spacing w:before="60" w:after="120"/>
              <w:jc w:val="both"/>
            </w:pPr>
            <w:r w:rsidRPr="008765DA">
              <w:rPr>
                <w:b/>
                <w:sz w:val="20"/>
                <w:szCs w:val="20"/>
              </w:rPr>
              <w:lastRenderedPageBreak/>
              <w:t>Lp.</w:t>
            </w:r>
          </w:p>
        </w:tc>
        <w:tc>
          <w:tcPr>
            <w:tcW w:w="7920" w:type="dxa"/>
          </w:tcPr>
          <w:p w:rsidR="00697D7E" w:rsidRPr="00371538" w:rsidRDefault="00697D7E" w:rsidP="00CB50B3">
            <w:pPr>
              <w:spacing w:before="60" w:after="120"/>
              <w:jc w:val="both"/>
            </w:pPr>
            <w:r w:rsidRPr="008765DA">
              <w:rPr>
                <w:b/>
                <w:sz w:val="20"/>
                <w:szCs w:val="20"/>
              </w:rPr>
              <w:t>Wymagany dokument</w:t>
            </w:r>
          </w:p>
        </w:tc>
      </w:tr>
      <w:tr w:rsidR="00697D7E" w:rsidRPr="00371538" w:rsidTr="00CB50B3">
        <w:tc>
          <w:tcPr>
            <w:tcW w:w="720" w:type="dxa"/>
          </w:tcPr>
          <w:p w:rsidR="00697D7E" w:rsidRPr="00371538" w:rsidRDefault="00697D7E" w:rsidP="00CB50B3">
            <w:pPr>
              <w:spacing w:before="60" w:after="120"/>
              <w:jc w:val="both"/>
            </w:pPr>
            <w:r w:rsidRPr="00697D7E">
              <w:t>1</w:t>
            </w:r>
          </w:p>
        </w:tc>
        <w:tc>
          <w:tcPr>
            <w:tcW w:w="7920" w:type="dxa"/>
          </w:tcPr>
          <w:p w:rsidR="00697D7E" w:rsidRPr="008765DA" w:rsidRDefault="00697D7E" w:rsidP="00CB50B3">
            <w:pPr>
              <w:spacing w:before="60" w:after="120"/>
              <w:jc w:val="both"/>
              <w:rPr>
                <w:b/>
                <w:bCs/>
              </w:rPr>
            </w:pPr>
            <w:r w:rsidRPr="00697D7E">
              <w:rPr>
                <w:b/>
                <w:bCs/>
              </w:rPr>
              <w:t>Dokument potwierdzający, że nie otwarto jego likwidacji ani nie ogłoszono upadłości</w:t>
            </w:r>
          </w:p>
          <w:p w:rsidR="00697D7E" w:rsidRPr="00371538" w:rsidRDefault="00697D7E" w:rsidP="00CB50B3">
            <w:pPr>
              <w:spacing w:before="60" w:after="120"/>
              <w:jc w:val="both"/>
            </w:pPr>
            <w:r w:rsidRPr="00697D7E">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2</w:t>
            </w:r>
          </w:p>
        </w:tc>
        <w:tc>
          <w:tcPr>
            <w:tcW w:w="7920" w:type="dxa"/>
          </w:tcPr>
          <w:p w:rsidR="00697D7E" w:rsidRPr="008765DA" w:rsidRDefault="00697D7E" w:rsidP="00CB50B3">
            <w:pPr>
              <w:spacing w:before="60" w:after="120"/>
              <w:jc w:val="both"/>
              <w:rPr>
                <w:b/>
                <w:bCs/>
              </w:rPr>
            </w:pPr>
            <w:r w:rsidRPr="00697D7E">
              <w:rPr>
                <w:b/>
                <w:bCs/>
              </w:rPr>
              <w:t>Dokument potwierdzający, że nie zalega z uiszczaniem podatków, opłat, składek na ubezpieczenie społeczne i zdrowotne</w:t>
            </w:r>
          </w:p>
          <w:p w:rsidR="00697D7E" w:rsidRPr="00371538" w:rsidRDefault="00697D7E" w:rsidP="00CB50B3">
            <w:pPr>
              <w:spacing w:before="60" w:after="120"/>
              <w:jc w:val="both"/>
            </w:pPr>
            <w:r w:rsidRPr="00697D7E">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3</w:t>
            </w:r>
          </w:p>
        </w:tc>
        <w:tc>
          <w:tcPr>
            <w:tcW w:w="7920" w:type="dxa"/>
          </w:tcPr>
          <w:p w:rsidR="00697D7E" w:rsidRPr="008765DA" w:rsidRDefault="00697D7E" w:rsidP="00CB50B3">
            <w:pPr>
              <w:spacing w:before="60" w:after="120"/>
              <w:jc w:val="both"/>
              <w:rPr>
                <w:b/>
                <w:bCs/>
              </w:rPr>
            </w:pPr>
            <w:r w:rsidRPr="00697D7E">
              <w:rPr>
                <w:b/>
                <w:bCs/>
              </w:rPr>
              <w:t>Dokument potwierdzający, że nie orzeczono wobec niego zakazu ubiegania się o zamówienie</w:t>
            </w:r>
          </w:p>
          <w:p w:rsidR="00697D7E" w:rsidRPr="00371538" w:rsidRDefault="00697D7E" w:rsidP="00CB50B3">
            <w:pPr>
              <w:spacing w:before="60" w:after="120"/>
              <w:jc w:val="both"/>
            </w:pPr>
            <w:r w:rsidRPr="00697D7E">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4</w:t>
            </w:r>
          </w:p>
        </w:tc>
        <w:tc>
          <w:tcPr>
            <w:tcW w:w="7920" w:type="dxa"/>
          </w:tcPr>
          <w:p w:rsidR="00697D7E" w:rsidRPr="008765DA" w:rsidRDefault="00697D7E" w:rsidP="00CB50B3">
            <w:pPr>
              <w:spacing w:before="60" w:after="120"/>
              <w:jc w:val="both"/>
              <w:rPr>
                <w:b/>
                <w:bCs/>
              </w:rPr>
            </w:pPr>
            <w:r w:rsidRPr="00697D7E">
              <w:rPr>
                <w:b/>
                <w:bCs/>
              </w:rPr>
              <w:t>Zaświadczenie w zakresie określonym w art. 24 ust. 1 pkt 4-8 ustawy</w:t>
            </w:r>
          </w:p>
          <w:p w:rsidR="00697D7E" w:rsidRPr="00371538" w:rsidRDefault="00697D7E" w:rsidP="00CB50B3">
            <w:pPr>
              <w:spacing w:before="60" w:after="120"/>
              <w:jc w:val="both"/>
            </w:pPr>
            <w:r w:rsidRPr="00697D7E">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697D7E" w:rsidRPr="00371538" w:rsidTr="00CB50B3">
        <w:tc>
          <w:tcPr>
            <w:tcW w:w="720" w:type="dxa"/>
          </w:tcPr>
          <w:p w:rsidR="00697D7E" w:rsidRPr="00371538" w:rsidRDefault="00697D7E" w:rsidP="00CB50B3">
            <w:pPr>
              <w:spacing w:before="60" w:after="120"/>
              <w:jc w:val="both"/>
            </w:pPr>
            <w:r w:rsidRPr="00697D7E">
              <w:t>5</w:t>
            </w:r>
          </w:p>
        </w:tc>
        <w:tc>
          <w:tcPr>
            <w:tcW w:w="7920" w:type="dxa"/>
          </w:tcPr>
          <w:p w:rsidR="00697D7E" w:rsidRPr="008765DA" w:rsidRDefault="00697D7E" w:rsidP="00CB50B3">
            <w:pPr>
              <w:spacing w:before="60" w:after="120"/>
              <w:jc w:val="both"/>
              <w:rPr>
                <w:b/>
                <w:bCs/>
              </w:rPr>
            </w:pPr>
            <w:r w:rsidRPr="00697D7E">
              <w:rPr>
                <w:b/>
                <w:bCs/>
              </w:rPr>
              <w:t>Zaświadczenie w zakresie określonym w art. 24 ust. 1 pkt 10 i 11 ustawy</w:t>
            </w:r>
          </w:p>
          <w:p w:rsidR="00697D7E" w:rsidRPr="00371538" w:rsidRDefault="00697D7E" w:rsidP="00CB50B3">
            <w:pPr>
              <w:spacing w:before="60" w:after="120"/>
              <w:jc w:val="both"/>
            </w:pPr>
            <w:r w:rsidRPr="00697D7E">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697D7E" w:rsidRDefault="00697D7E" w:rsidP="00697D7E">
      <w:pPr>
        <w:pStyle w:val="Nagwek2"/>
        <w:numPr>
          <w:ilvl w:val="0"/>
          <w:numId w:val="0"/>
        </w:numPr>
        <w:ind w:left="680"/>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97D7E" w:rsidRDefault="00697D7E" w:rsidP="00697D7E">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7"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697D7E" w:rsidRPr="001C2F6E" w:rsidRDefault="00697D7E" w:rsidP="00697D7E">
      <w:pPr>
        <w:pStyle w:val="Nagwek2"/>
        <w:numPr>
          <w:ilvl w:val="0"/>
          <w:numId w:val="0"/>
        </w:numPr>
        <w:spacing w:before="0" w:after="0"/>
      </w:pPr>
    </w:p>
    <w:p w:rsidR="00697D7E" w:rsidRDefault="00697D7E" w:rsidP="00697D7E">
      <w:pPr>
        <w:pStyle w:val="Nagwek2"/>
        <w:spacing w:before="0" w:after="0"/>
      </w:pPr>
      <w:r w:rsidRPr="001C2F6E">
        <w:t>Wykonawca jest obowiązany wskazać w ofercie części zamówienia, których wykonanie zam</w:t>
      </w:r>
      <w:r>
        <w:t>ierza powierzyć podwykonawcom.</w:t>
      </w:r>
    </w:p>
    <w:p w:rsidR="00697D7E" w:rsidRPr="001C2F6E" w:rsidRDefault="00A07C03" w:rsidP="00697D7E">
      <w:pPr>
        <w:pStyle w:val="Nagwek2"/>
        <w:numPr>
          <w:ilvl w:val="0"/>
          <w:numId w:val="0"/>
        </w:numPr>
        <w:spacing w:before="0" w:after="0"/>
      </w:pPr>
      <w:r w:rsidRPr="001C2F6E">
        <w:t xml:space="preserve"> </w:t>
      </w:r>
      <w:r w:rsidR="00697D7E" w:rsidRPr="001C2F6E">
        <w:t xml:space="preserve"> </w:t>
      </w:r>
    </w:p>
    <w:p w:rsidR="00697D7E" w:rsidRPr="001C2F6E" w:rsidRDefault="00A07C03" w:rsidP="00697D7E">
      <w:pPr>
        <w:pStyle w:val="Nagwek2"/>
        <w:numPr>
          <w:ilvl w:val="0"/>
          <w:numId w:val="0"/>
        </w:numPr>
        <w:spacing w:before="0" w:after="0"/>
      </w:pPr>
      <w:r w:rsidRPr="001C2F6E">
        <w:t xml:space="preserve"> </w:t>
      </w:r>
    </w:p>
    <w:p w:rsidR="00697D7E" w:rsidRPr="00697D7E" w:rsidRDefault="00697D7E" w:rsidP="00697D7E">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697D7E">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97D7E" w:rsidRPr="00697D7E" w:rsidRDefault="00697D7E" w:rsidP="00697D7E">
      <w:pPr>
        <w:pStyle w:val="Nagwek2"/>
        <w:spacing w:before="0" w:after="0"/>
      </w:pPr>
      <w:r w:rsidRPr="00697D7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97D7E" w:rsidRPr="00697D7E" w:rsidRDefault="00697D7E" w:rsidP="008506C1">
      <w:pPr>
        <w:pStyle w:val="Nagwek2"/>
        <w:numPr>
          <w:ilvl w:val="0"/>
          <w:numId w:val="0"/>
        </w:numPr>
        <w:spacing w:before="0" w:after="0"/>
        <w:ind w:left="680"/>
      </w:pPr>
    </w:p>
    <w:p w:rsidR="00697D7E" w:rsidRPr="00697D7E" w:rsidRDefault="00697D7E" w:rsidP="00697D7E">
      <w:pPr>
        <w:pStyle w:val="Nagwek2"/>
        <w:spacing w:before="0" w:after="0"/>
      </w:pPr>
      <w:r w:rsidRPr="00697D7E">
        <w:t>Zamawiający, w terminie określonym zgodnie z art. 143d ust. 1 pkt 2, zgłasza pisemne zastrzeżenia do projektu umowy o podwykonawstwo, której przedmiotem są roboty budowlane:</w:t>
      </w:r>
    </w:p>
    <w:p w:rsidR="00697D7E" w:rsidRPr="00697D7E" w:rsidRDefault="00697D7E" w:rsidP="008506C1">
      <w:pPr>
        <w:pStyle w:val="Nagwek2"/>
        <w:numPr>
          <w:ilvl w:val="0"/>
          <w:numId w:val="0"/>
        </w:numPr>
        <w:spacing w:before="0" w:after="0"/>
        <w:ind w:left="680"/>
      </w:pPr>
      <w:r w:rsidRPr="00697D7E">
        <w:t>1)   niespełniającej wymagań określonych w specyfikacji istotnych warunków zamówienia;</w:t>
      </w:r>
    </w:p>
    <w:p w:rsidR="00697D7E" w:rsidRPr="00697D7E" w:rsidRDefault="00697D7E" w:rsidP="008506C1">
      <w:pPr>
        <w:pStyle w:val="Nagwek2"/>
        <w:numPr>
          <w:ilvl w:val="0"/>
          <w:numId w:val="0"/>
        </w:numPr>
        <w:spacing w:before="0" w:after="0"/>
        <w:ind w:left="680"/>
      </w:pPr>
      <w:r w:rsidRPr="00697D7E">
        <w:t>2)   gdy przewiduje termin zapłaty wynagrodzenia dłuższy niż określony w ust. 2.</w:t>
      </w:r>
    </w:p>
    <w:p w:rsidR="00697D7E" w:rsidRPr="00697D7E" w:rsidRDefault="00697D7E" w:rsidP="008506C1">
      <w:pPr>
        <w:pStyle w:val="Nagwek2"/>
        <w:numPr>
          <w:ilvl w:val="0"/>
          <w:numId w:val="0"/>
        </w:numPr>
        <w:spacing w:before="0" w:after="0"/>
        <w:ind w:left="680"/>
      </w:pPr>
    </w:p>
    <w:p w:rsidR="00697D7E" w:rsidRPr="00697D7E" w:rsidRDefault="00697D7E" w:rsidP="00697D7E">
      <w:pPr>
        <w:pStyle w:val="Nagwek2"/>
        <w:spacing w:before="0" w:after="0"/>
      </w:pPr>
      <w:r w:rsidRPr="00697D7E">
        <w:t>Niezgłoszenie pisemnych zastrzeżeń do przedłożonego projektu umowy o podwykonawstwo, której przedmiotem są roboty budowlane, w terminie określonym zgodnie z art. 143d ust. 1 pkt 2, uważa się za akceptację projektu umowy przez zamawiającego.</w:t>
      </w:r>
    </w:p>
    <w:p w:rsidR="00697D7E" w:rsidRPr="00697D7E" w:rsidRDefault="00697D7E" w:rsidP="008506C1">
      <w:pPr>
        <w:pStyle w:val="Nagwek2"/>
        <w:numPr>
          <w:ilvl w:val="0"/>
          <w:numId w:val="0"/>
        </w:numPr>
        <w:spacing w:before="0" w:after="0"/>
        <w:ind w:left="680"/>
      </w:pPr>
    </w:p>
    <w:p w:rsidR="00697D7E" w:rsidRPr="00697D7E" w:rsidRDefault="00697D7E" w:rsidP="00697D7E">
      <w:pPr>
        <w:pStyle w:val="Nagwek2"/>
        <w:spacing w:before="0" w:after="0"/>
      </w:pPr>
      <w:r w:rsidRPr="00697D7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97D7E" w:rsidRPr="00697D7E" w:rsidRDefault="00697D7E" w:rsidP="00697D7E">
      <w:pPr>
        <w:pStyle w:val="Nagwek2"/>
        <w:spacing w:before="0" w:after="0"/>
      </w:pPr>
      <w:r w:rsidRPr="00697D7E">
        <w:t>Zamawiający, w terminie określonym zgodnie z art. 143d ust. 1 pkt 2, zgłasza pisemny sprzeciw do umowy o podwykonawstwo, której przedmiotem są roboty budowlane, w przypadkach, o których mowa w ust. 3.</w:t>
      </w:r>
    </w:p>
    <w:p w:rsidR="00697D7E" w:rsidRPr="00697D7E" w:rsidRDefault="00697D7E" w:rsidP="00697D7E">
      <w:pPr>
        <w:pStyle w:val="Nagwek2"/>
        <w:spacing w:before="0" w:after="0"/>
      </w:pPr>
      <w:r w:rsidRPr="00697D7E">
        <w:t>Niezgłoszenie pisemnego sprzeciwu do przedłożonej umowy o podwykonawstwo, której przedmiotem są roboty budowlane, w terminie określonym zgodnie z art. 143d ust. 1 pkt 2, uważa się za akceptację umowy przez zamawiającego.</w:t>
      </w:r>
    </w:p>
    <w:p w:rsidR="00697D7E" w:rsidRDefault="00697D7E" w:rsidP="00697D7E">
      <w:pPr>
        <w:pStyle w:val="Nagwek2"/>
        <w:spacing w:before="0" w:after="0"/>
      </w:pPr>
      <w:r w:rsidRPr="00697D7E">
        <w:t>Przepisy ust. 1-9 stosuje się odpowiednio do zmian tej umowy o podwykonawstwo.</w:t>
      </w:r>
    </w:p>
    <w:p w:rsidR="00697D7E" w:rsidRPr="001C2F6E" w:rsidRDefault="00697D7E" w:rsidP="00697D7E">
      <w:pPr>
        <w:pStyle w:val="Nagwek2"/>
        <w:numPr>
          <w:ilvl w:val="0"/>
          <w:numId w:val="0"/>
        </w:numPr>
        <w:spacing w:before="0" w:after="0"/>
      </w:pPr>
    </w:p>
    <w:p w:rsidR="00697D7E" w:rsidRPr="001C2F6E" w:rsidRDefault="00A07C03" w:rsidP="00697D7E">
      <w:pPr>
        <w:pStyle w:val="Nagwek2"/>
        <w:numPr>
          <w:ilvl w:val="0"/>
          <w:numId w:val="0"/>
        </w:numPr>
        <w:spacing w:before="0" w:after="0"/>
      </w:pPr>
      <w:r w:rsidRPr="001C2F6E">
        <w:t xml:space="preserve"> </w:t>
      </w:r>
    </w:p>
    <w:p w:rsidR="00697D7E" w:rsidRPr="00697D7E" w:rsidRDefault="00697D7E" w:rsidP="00697D7E">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697D7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97D7E" w:rsidRPr="00697D7E" w:rsidRDefault="00697D7E" w:rsidP="008506C1">
      <w:pPr>
        <w:pStyle w:val="Nagwek2"/>
        <w:numPr>
          <w:ilvl w:val="0"/>
          <w:numId w:val="0"/>
        </w:numPr>
        <w:spacing w:before="0" w:after="0"/>
        <w:ind w:left="680"/>
      </w:pPr>
    </w:p>
    <w:p w:rsidR="00697D7E" w:rsidRDefault="00697D7E" w:rsidP="00697D7E">
      <w:pPr>
        <w:pStyle w:val="Nagwek2"/>
        <w:spacing w:before="0" w:after="0"/>
      </w:pPr>
      <w:r w:rsidRPr="00697D7E">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697D7E" w:rsidRPr="001C2F6E" w:rsidRDefault="00697D7E" w:rsidP="00697D7E">
      <w:pPr>
        <w:pStyle w:val="Nagwek2"/>
        <w:numPr>
          <w:ilvl w:val="0"/>
          <w:numId w:val="0"/>
        </w:numPr>
        <w:spacing w:before="0" w:after="0"/>
      </w:pPr>
    </w:p>
    <w:p w:rsidR="00697D7E" w:rsidRDefault="00A07C03" w:rsidP="00697D7E">
      <w:pPr>
        <w:pStyle w:val="Nagwek2"/>
        <w:numPr>
          <w:ilvl w:val="0"/>
          <w:numId w:val="0"/>
        </w:numPr>
        <w:spacing w:before="0" w:after="0"/>
      </w:pPr>
      <w:r w:rsidRPr="001C2F6E">
        <w:t xml:space="preserve"> </w:t>
      </w:r>
      <w:r w:rsidR="00697D7E">
        <w:t xml:space="preserve"> </w:t>
      </w:r>
    </w:p>
    <w:p w:rsidR="00A07C03" w:rsidRDefault="00A07C03" w:rsidP="00A07C03">
      <w:pPr>
        <w:pStyle w:val="Nagwek2"/>
        <w:numPr>
          <w:ilvl w:val="0"/>
          <w:numId w:val="0"/>
        </w:numPr>
        <w:spacing w:before="0" w:after="0"/>
      </w:pP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lastRenderedPageBreak/>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697D7E" w:rsidRPr="00697D7E">
        <w:t>2016-07-01</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r w:rsidR="00A07C03">
        <w:rPr>
          <w:highlight w:val="green"/>
        </w:rPr>
        <w:t>pkt 9</w:t>
      </w:r>
      <w:r w:rsidRPr="002377D9">
        <w:rPr>
          <w:highlight w:val="green"/>
        </w:rPr>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r w:rsidR="00A07C03">
        <w:rPr>
          <w:highlight w:val="green"/>
        </w:rPr>
        <w:t>pkt 9</w:t>
      </w:r>
      <w:r w:rsidRPr="00772050">
        <w:rPr>
          <w:highlight w:val="green"/>
        </w:rPr>
        <w:t>.1</w:t>
      </w:r>
      <w:r>
        <w:t>.</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697D7E" w:rsidRPr="00697D7E">
        <w:t>(Dz. U. z 2015 r. poz. 2164)</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697D7E" w:rsidRPr="00697D7E">
        <w:t>(Dz. U. z 2015 r. poz. 2164)</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97D7E" w:rsidRPr="008765DA" w:rsidTr="00CB50B3">
        <w:tc>
          <w:tcPr>
            <w:tcW w:w="744" w:type="dxa"/>
            <w:tcBorders>
              <w:top w:val="nil"/>
              <w:left w:val="nil"/>
              <w:bottom w:val="nil"/>
              <w:right w:val="nil"/>
            </w:tcBorders>
          </w:tcPr>
          <w:p w:rsidR="00697D7E" w:rsidRPr="00882095" w:rsidRDefault="00697D7E" w:rsidP="00CB50B3">
            <w:r w:rsidRPr="00697D7E">
              <w:t>1</w:t>
            </w:r>
          </w:p>
        </w:tc>
        <w:tc>
          <w:tcPr>
            <w:tcW w:w="7304" w:type="dxa"/>
            <w:tcBorders>
              <w:top w:val="nil"/>
              <w:left w:val="nil"/>
              <w:bottom w:val="nil"/>
              <w:right w:val="nil"/>
            </w:tcBorders>
          </w:tcPr>
          <w:p w:rsidR="00697D7E" w:rsidRPr="008765DA" w:rsidRDefault="00697D7E" w:rsidP="00CB50B3">
            <w:pPr>
              <w:rPr>
                <w:lang w:val="en-US"/>
              </w:rPr>
            </w:pPr>
            <w:r w:rsidRPr="00697D7E">
              <w:rPr>
                <w:lang w:val="en-US"/>
              </w:rPr>
              <w:t>mgr Sławomir Baum</w:t>
            </w:r>
            <w:r w:rsidRPr="008765DA">
              <w:rPr>
                <w:lang w:val="en-US"/>
              </w:rPr>
              <w:t xml:space="preserve"> -  </w:t>
            </w:r>
            <w:r w:rsidRPr="00697D7E">
              <w:rPr>
                <w:lang w:val="en-US"/>
              </w:rPr>
              <w:t>Radca prawny</w:t>
            </w:r>
            <w:r w:rsidRPr="008765DA">
              <w:rPr>
                <w:lang w:val="en-US"/>
              </w:rPr>
              <w:t xml:space="preserve"> tel.: </w:t>
            </w:r>
            <w:r w:rsidRPr="00697D7E">
              <w:rPr>
                <w:lang w:val="en-US"/>
              </w:rPr>
              <w:t>(61) 2847133</w:t>
            </w:r>
            <w:r w:rsidRPr="008765DA">
              <w:rPr>
                <w:lang w:val="en-US"/>
              </w:rPr>
              <w:t xml:space="preserve">, e-mail: </w:t>
            </w:r>
            <w:r w:rsidRPr="00697D7E">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97D7E" w:rsidRPr="008765DA" w:rsidTr="00CB50B3">
        <w:tc>
          <w:tcPr>
            <w:tcW w:w="744" w:type="dxa"/>
            <w:tcBorders>
              <w:top w:val="nil"/>
              <w:left w:val="nil"/>
              <w:bottom w:val="nil"/>
              <w:right w:val="nil"/>
            </w:tcBorders>
          </w:tcPr>
          <w:p w:rsidR="00697D7E" w:rsidRPr="00882095" w:rsidRDefault="00697D7E" w:rsidP="00CB50B3">
            <w:bookmarkStart w:id="8" w:name="_Toc258314250"/>
            <w:r w:rsidRPr="00697D7E">
              <w:t>1</w:t>
            </w:r>
          </w:p>
        </w:tc>
        <w:tc>
          <w:tcPr>
            <w:tcW w:w="7176" w:type="dxa"/>
            <w:tcBorders>
              <w:top w:val="nil"/>
              <w:left w:val="nil"/>
              <w:bottom w:val="nil"/>
              <w:right w:val="nil"/>
            </w:tcBorders>
          </w:tcPr>
          <w:p w:rsidR="00697D7E" w:rsidRPr="008765DA" w:rsidRDefault="00697D7E" w:rsidP="00CB50B3">
            <w:pPr>
              <w:rPr>
                <w:lang w:val="en-US"/>
              </w:rPr>
            </w:pPr>
            <w:r w:rsidRPr="00697D7E">
              <w:rPr>
                <w:lang w:val="en-US"/>
              </w:rPr>
              <w:t>mgr inż. Radosław Binkowski</w:t>
            </w:r>
            <w:r w:rsidRPr="008765DA">
              <w:rPr>
                <w:lang w:val="en-US"/>
              </w:rPr>
              <w:t xml:space="preserve"> -  </w:t>
            </w:r>
            <w:r w:rsidRPr="00697D7E">
              <w:rPr>
                <w:lang w:val="en-US"/>
              </w:rPr>
              <w:t>inspektor</w:t>
            </w:r>
            <w:r w:rsidRPr="008765DA">
              <w:rPr>
                <w:lang w:val="en-US"/>
              </w:rPr>
              <w:t xml:space="preserve"> tel.: </w:t>
            </w:r>
            <w:r w:rsidRPr="00697D7E">
              <w:rPr>
                <w:lang w:val="en-US"/>
              </w:rPr>
              <w:t>(61) 2847139</w:t>
            </w:r>
            <w:r w:rsidRPr="008765DA">
              <w:rPr>
                <w:lang w:val="en-US"/>
              </w:rPr>
              <w:t xml:space="preserve">, e-mail: </w:t>
            </w:r>
            <w:r w:rsidRPr="00697D7E">
              <w:rPr>
                <w:lang w:val="en-US"/>
              </w:rPr>
              <w:t>radoslaw.binkowski@urzad.srem.pl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8"/>
    </w:p>
    <w:p w:rsidR="00697D7E" w:rsidRPr="003209A8" w:rsidRDefault="00697D7E" w:rsidP="00697D7E">
      <w:pPr>
        <w:pStyle w:val="Nagwek2"/>
        <w:rPr>
          <w:b/>
        </w:rPr>
      </w:pPr>
      <w:r>
        <w:lastRenderedPageBreak/>
        <w:t xml:space="preserve"> </w:t>
      </w:r>
      <w:r w:rsidRPr="003209A8">
        <w:t xml:space="preserve">Oferta musi być zabezpieczona wadium w wysokości: </w:t>
      </w:r>
      <w:r w:rsidRPr="00697D7E">
        <w:rPr>
          <w:b/>
          <w:color w:val="auto"/>
        </w:rPr>
        <w:t>10 000.00</w:t>
      </w:r>
      <w:r w:rsidRPr="00DA30CE">
        <w:rPr>
          <w:b/>
          <w:color w:val="auto"/>
        </w:rPr>
        <w:t> PLN</w:t>
      </w:r>
      <w:r w:rsidRPr="00DA30CE">
        <w:rPr>
          <w:color w:val="auto"/>
        </w:rPr>
        <w:t xml:space="preserve"> (słownie: </w:t>
      </w:r>
      <w:r w:rsidRPr="00697D7E">
        <w:rPr>
          <w:color w:val="auto"/>
        </w:rPr>
        <w:t xml:space="preserve"> dziesięć tysięcy 00/100</w:t>
      </w:r>
      <w:r w:rsidRPr="00DA30CE">
        <w:rPr>
          <w:color w:val="auto"/>
        </w:rPr>
        <w:t> PLN)</w:t>
      </w:r>
      <w:r>
        <w:rPr>
          <w:color w:val="auto"/>
        </w:rPr>
        <w:t>.</w:t>
      </w:r>
    </w:p>
    <w:p w:rsidR="00697D7E" w:rsidRPr="00876900" w:rsidRDefault="00697D7E" w:rsidP="00697D7E">
      <w:pPr>
        <w:pStyle w:val="Nagwek2"/>
      </w:pPr>
      <w:r>
        <w:t xml:space="preserve">Wadium należy wnieść w terminie do dnia </w:t>
      </w:r>
      <w:r w:rsidRPr="00697D7E">
        <w:t>2016-07-08</w:t>
      </w:r>
      <w:r>
        <w:t xml:space="preserve"> do godz. </w:t>
      </w:r>
      <w:r w:rsidRPr="00697D7E">
        <w:t>09:00</w:t>
      </w:r>
      <w:r>
        <w:t>.</w:t>
      </w:r>
    </w:p>
    <w:p w:rsidR="00697D7E" w:rsidRPr="00876900" w:rsidRDefault="00697D7E" w:rsidP="00697D7E">
      <w:pPr>
        <w:pStyle w:val="Nagwek2"/>
      </w:pPr>
      <w:r>
        <w:t>Wadium może być wnoszone w jednej lub kilku następujących formach:</w:t>
      </w:r>
    </w:p>
    <w:p w:rsidR="00697D7E" w:rsidRPr="00876900" w:rsidRDefault="00697D7E" w:rsidP="00697D7E">
      <w:pPr>
        <w:pStyle w:val="Nagwek2"/>
        <w:numPr>
          <w:ilvl w:val="2"/>
          <w:numId w:val="1"/>
        </w:numPr>
      </w:pPr>
      <w:r>
        <w:t xml:space="preserve">pieniądzu: przelewem na rachunek bankowy Zamawiającego: </w:t>
      </w:r>
      <w:r w:rsidRPr="00697D7E">
        <w:t>SBL Śrem</w:t>
      </w:r>
      <w:r>
        <w:t xml:space="preserve"> </w:t>
      </w:r>
      <w:r w:rsidRPr="00697D7E">
        <w:t>95 9084 0003 2102 0013 0521 0008</w:t>
      </w:r>
      <w:r>
        <w:t>;</w:t>
      </w:r>
    </w:p>
    <w:p w:rsidR="00697D7E" w:rsidRDefault="00697D7E" w:rsidP="00697D7E">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697D7E" w:rsidRPr="00876900" w:rsidRDefault="00697D7E" w:rsidP="00697D7E">
      <w:pPr>
        <w:pStyle w:val="Nagwek2"/>
        <w:numPr>
          <w:ilvl w:val="2"/>
          <w:numId w:val="1"/>
        </w:numPr>
      </w:pPr>
      <w:r>
        <w:t>gwarancjach bankowych;</w:t>
      </w:r>
    </w:p>
    <w:p w:rsidR="00697D7E" w:rsidRPr="00876900" w:rsidRDefault="00697D7E" w:rsidP="00697D7E">
      <w:pPr>
        <w:pStyle w:val="Nagwek2"/>
        <w:numPr>
          <w:ilvl w:val="2"/>
          <w:numId w:val="1"/>
        </w:numPr>
      </w:pPr>
      <w:r>
        <w:t>gwarancjach ubezpieczeniowych;</w:t>
      </w:r>
    </w:p>
    <w:p w:rsidR="00697D7E" w:rsidRDefault="00697D7E" w:rsidP="00697D7E">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697D7E" w:rsidRDefault="00697D7E" w:rsidP="00697D7E">
      <w:pPr>
        <w:pStyle w:val="Nagwek2"/>
        <w:numPr>
          <w:ilvl w:val="0"/>
          <w:numId w:val="0"/>
        </w:numPr>
        <w:tabs>
          <w:tab w:val="left" w:pos="708"/>
        </w:tabs>
        <w:ind w:left="1021"/>
        <w:rPr>
          <w:b/>
        </w:rPr>
      </w:pPr>
      <w:r>
        <w:rPr>
          <w:b/>
        </w:rPr>
        <w:t xml:space="preserve">Oryginał powyższego dokumentu (lit. b-e) należy złożyć w Pionie Zarządzania Finansami Gminy, pokój nr 9 w terminie przewidzianym dla składania ofert, </w:t>
      </w:r>
      <w:r>
        <w:rPr>
          <w:b/>
        </w:rPr>
        <w:br/>
        <w:t>a potwierdzoną kopie należy załączyć do oferty lub dostarczyć przed otwarciem ofert.</w:t>
      </w:r>
    </w:p>
    <w:p w:rsidR="00697D7E" w:rsidRDefault="00697D7E" w:rsidP="00697D7E">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697D7E" w:rsidRDefault="00697D7E" w:rsidP="00697D7E">
      <w:pPr>
        <w:pStyle w:val="Nagwek2"/>
      </w:pPr>
      <w:r w:rsidRPr="00772ADB">
        <w:t>Wykonawca zobowiązany jest wnieść wadium na okres związania ofertą.</w:t>
      </w:r>
    </w:p>
    <w:p w:rsidR="00697D7E" w:rsidRPr="00876900" w:rsidRDefault="00697D7E" w:rsidP="00697D7E">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697D7E">
        <w:t>(Dz. U. z 2015 r. poz. 2164)</w:t>
      </w:r>
      <w:r>
        <w:t>.</w:t>
      </w:r>
    </w:p>
    <w:p w:rsidR="00697D7E" w:rsidRPr="00876900" w:rsidRDefault="00697D7E" w:rsidP="00697D7E">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697D7E" w:rsidRPr="00876900" w:rsidRDefault="00697D7E" w:rsidP="00697D7E">
      <w:pPr>
        <w:pStyle w:val="Nagwek2"/>
      </w:pPr>
      <w:r>
        <w:t>Zamawiający zwraca niezwłocznie wadium, na wniosek Wykonawcy, który wycofał ofertę przed upływem terminu składania ofert.</w:t>
      </w:r>
    </w:p>
    <w:p w:rsidR="00697D7E" w:rsidRPr="00720175" w:rsidRDefault="00697D7E" w:rsidP="00697D7E">
      <w:pPr>
        <w:pStyle w:val="Nagwek2"/>
      </w:pPr>
      <w:r>
        <w:t xml:space="preserve">Zamawiający żąda ponownego wniesienia wadium przez Wykonawcę, któremu zwrócono wadium na podstawie art. 46 ust. 1 ustawy Prawo zamówień publicznych </w:t>
      </w:r>
      <w:r w:rsidRPr="00697D7E">
        <w:t>(Dz. U. z 2015 r. poz. 2164)</w:t>
      </w:r>
      <w:r>
        <w:t>, jeżeli w wyniku rozstrzygnięcia odwołania jego oferta została wybrana jako najkorzystniejsza. Wykonawca wnosi wadium w terminie określonym przez Zamawiającego.</w:t>
      </w:r>
    </w:p>
    <w:p w:rsidR="00697D7E" w:rsidRDefault="00697D7E" w:rsidP="00697D7E">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697D7E" w:rsidRDefault="00697D7E" w:rsidP="00697D7E">
      <w:pPr>
        <w:pStyle w:val="Nagwek2"/>
      </w:pPr>
      <w:r>
        <w:t xml:space="preserve">Zamawiający zatrzymuje wadium wraz z odsetkami, jeżeli Wykonawca w odpowiedzi na wezwanie, o którym mowa w art. 26 ust. 3 ustawy Prawo zamówień publicznych </w:t>
      </w:r>
      <w:r w:rsidRPr="00697D7E">
        <w:t>(Dz. U. z 2015 r. poz. 2164)</w:t>
      </w:r>
      <w:r>
        <w:t xml:space="preserve">, nie złożył dokumentów lub oświadczeń, o których mowa w art. 25 ust. 1 ustawy Prawo zamówień publicznych </w:t>
      </w:r>
      <w:r w:rsidRPr="00697D7E">
        <w:t>(Dz. U. z 2015 r. poz. 2164)</w:t>
      </w:r>
      <w:r>
        <w:t xml:space="preserve">, lub </w:t>
      </w:r>
      <w:r>
        <w:lastRenderedPageBreak/>
        <w:t xml:space="preserve">pełnomocnictw, chyba że udowodni, że wynika to z przyczyn nieleżących po jego stronie. </w:t>
      </w:r>
    </w:p>
    <w:p w:rsidR="00697D7E" w:rsidRPr="00876900" w:rsidRDefault="00697D7E" w:rsidP="00697D7E">
      <w:pPr>
        <w:pStyle w:val="Nagwek2"/>
      </w:pPr>
      <w:r>
        <w:t>Zamawiający zatrzymuje wadium wraz z odsetkami, jeżeli Wykonawca, którego oferta została wybrana:</w:t>
      </w:r>
    </w:p>
    <w:p w:rsidR="00697D7E" w:rsidRPr="00876900" w:rsidRDefault="00697D7E" w:rsidP="00697D7E">
      <w:pPr>
        <w:pStyle w:val="Nagwek2"/>
        <w:numPr>
          <w:ilvl w:val="2"/>
          <w:numId w:val="1"/>
        </w:numPr>
      </w:pPr>
      <w:r>
        <w:t>odmówił podpisania umowy w sprawie zamówienia publicznego na warunkach określonych w ofercie;</w:t>
      </w:r>
      <w:r w:rsidRPr="006D5F37">
        <w:t xml:space="preserve"> </w:t>
      </w:r>
    </w:p>
    <w:p w:rsidR="00697D7E" w:rsidRPr="00876900" w:rsidRDefault="00697D7E" w:rsidP="00697D7E">
      <w:pPr>
        <w:pStyle w:val="Nagwek2"/>
        <w:numPr>
          <w:ilvl w:val="2"/>
          <w:numId w:val="1"/>
        </w:numPr>
      </w:pPr>
      <w:r>
        <w:t>nie wniósł wymaganego zabezpieczenia należytego wyko</w:t>
      </w:r>
      <w:r>
        <w:softHyphen/>
        <w:t xml:space="preserve">nania umowy; </w:t>
      </w:r>
    </w:p>
    <w:p w:rsidR="00697D7E" w:rsidRDefault="00697D7E" w:rsidP="00697D7E">
      <w:pPr>
        <w:pStyle w:val="Nagwek2"/>
        <w:numPr>
          <w:ilvl w:val="2"/>
          <w:numId w:val="1"/>
        </w:numPr>
      </w:pPr>
      <w:r>
        <w:t xml:space="preserve">zawarcie umowy w sprawie zamówienia publicznego stało się niemożliwe z przyczyn leżących po stronie wykonawcy. </w:t>
      </w:r>
    </w:p>
    <w:p w:rsidR="008F1B65" w:rsidRDefault="008F1B65" w:rsidP="008506C1">
      <w:pPr>
        <w:pStyle w:val="Nagwek2"/>
        <w:numPr>
          <w:ilvl w:val="0"/>
          <w:numId w:val="0"/>
        </w:numPr>
        <w:ind w:left="680"/>
      </w:pPr>
    </w:p>
    <w:p w:rsidR="008D48A7" w:rsidRPr="00876900" w:rsidRDefault="008D48A7" w:rsidP="00F35E8E">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634CF">
      <w:pPr>
        <w:pStyle w:val="Nagwek2"/>
      </w:pPr>
      <w:r>
        <w:t xml:space="preserve">Wykonawca pozostaje związany ofertą przez okres </w:t>
      </w:r>
      <w:r w:rsidR="00697D7E" w:rsidRPr="00697D7E">
        <w:t>30</w:t>
      </w:r>
      <w:r>
        <w:t xml:space="preserve"> dni.</w:t>
      </w:r>
    </w:p>
    <w:p w:rsidR="008D48A7" w:rsidRPr="00876900" w:rsidRDefault="008D48A7" w:rsidP="008634CF">
      <w:pPr>
        <w:pStyle w:val="Nagwek2"/>
      </w:pPr>
      <w:r>
        <w:t>Bieg terminu związania ofertą rozpoczyna się wraz z upływem terminu składania ofert.</w:t>
      </w:r>
    </w:p>
    <w:p w:rsidR="00697D7E" w:rsidRPr="00876900" w:rsidRDefault="008D48A7" w:rsidP="00697D7E">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697D7E">
        <w:t xml:space="preserve"> Odmowa wyrażenia zgody nie powoduje utraty wadium.</w:t>
      </w:r>
      <w:r w:rsidR="00697D7E" w:rsidRPr="00876900">
        <w:t xml:space="preserve"> </w:t>
      </w:r>
    </w:p>
    <w:p w:rsidR="00697D7E" w:rsidRPr="003209A8" w:rsidRDefault="00697D7E" w:rsidP="00697D7E">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8506C1">
      <w:pPr>
        <w:pStyle w:val="Nagwek2"/>
        <w:numPr>
          <w:ilvl w:val="0"/>
          <w:numId w:val="0"/>
        </w:numPr>
        <w:ind w:left="680"/>
      </w:pPr>
    </w:p>
    <w:p w:rsidR="008D48A7" w:rsidRPr="00876900" w:rsidRDefault="008D48A7" w:rsidP="00F35E8E">
      <w:pPr>
        <w:pStyle w:val="Nagwek1"/>
      </w:pPr>
      <w:bookmarkStart w:id="10" w:name="_Toc258314252"/>
      <w:r w:rsidRPr="008872CB">
        <w:t>Opis sposobu przygotowywania ofert</w:t>
      </w:r>
      <w:bookmarkEnd w:id="10"/>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506C1" w:rsidRDefault="008D48A7" w:rsidP="008634CF">
      <w:pPr>
        <w:pStyle w:val="Nagwek2"/>
      </w:pPr>
      <w:r>
        <w:t xml:space="preserve">Oferta wraz ze stanowiącymi jej integralną część załącznikami musi być sporządzona przez Wykonawcę  ściśle według postanowień niniejszej specyfikacji istotnych warunków </w:t>
      </w:r>
      <w:r w:rsidRPr="008506C1">
        <w:t>zamówienia.</w:t>
      </w:r>
    </w:p>
    <w:p w:rsidR="008D48A7" w:rsidRPr="008506C1" w:rsidRDefault="008D48A7" w:rsidP="008634CF">
      <w:pPr>
        <w:pStyle w:val="Nagwek2"/>
      </w:pPr>
      <w:r w:rsidRPr="008506C1">
        <w:t>Oferta musi być sporządzona według wzoru formularza oferty stanowiącego załącznik do niniejszej specyfikacji istotnych warunków zamówienia.</w:t>
      </w:r>
    </w:p>
    <w:p w:rsidR="008D48A7" w:rsidRPr="008506C1" w:rsidRDefault="008D48A7" w:rsidP="008634CF">
      <w:pPr>
        <w:pStyle w:val="Nagwek2"/>
      </w:pPr>
      <w:r w:rsidRPr="008506C1">
        <w:t>Oferta musi być napisana w języku polskim, na komputerze, maszynie do pisania lub ręcznie długopisem bądź niezmywalnym atramentem.</w:t>
      </w:r>
    </w:p>
    <w:p w:rsidR="008D48A7" w:rsidRPr="008506C1" w:rsidRDefault="008D48A7" w:rsidP="008634CF">
      <w:pPr>
        <w:pStyle w:val="Nagwek2"/>
      </w:pPr>
      <w:r w:rsidRPr="008506C1">
        <w:lastRenderedPageBreak/>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r w:rsidR="00A70549" w:rsidRPr="008506C1">
        <w:rPr>
          <w:color w:val="auto"/>
        </w:rPr>
        <w:t>Można też odrębnie ponumerować strony kopii kosztorysu ofertowego, który najlepiej spiąć (np.: w skoroszycie miękkim) i dołączyć do oferty oddzielnie.</w:t>
      </w:r>
    </w:p>
    <w:p w:rsidR="008D48A7" w:rsidRPr="008506C1" w:rsidRDefault="008D48A7" w:rsidP="008634CF">
      <w:pPr>
        <w:pStyle w:val="Nagwek2"/>
      </w:pPr>
      <w:r w:rsidRPr="008506C1">
        <w:t>Wszelkie poprawki lub zmiany w tekście oferty muszą być parafowane przez osobę (osoby) podpisujące ofertę i opatrzone datami ich dokonania.</w:t>
      </w:r>
    </w:p>
    <w:p w:rsidR="008D48A7" w:rsidRPr="008506C1" w:rsidRDefault="008D48A7" w:rsidP="008634CF">
      <w:pPr>
        <w:pStyle w:val="Nagwek2"/>
      </w:pPr>
      <w:r w:rsidRPr="008506C1">
        <w:t>Zawartość oferty: wypełniony formularz oferty oraz pozostałe dokumenty i oświadczenia wymienione w pkt 7 niniejszej specyfikacji istotnych warunków zamówienia.</w:t>
      </w:r>
    </w:p>
    <w:p w:rsidR="008D48A7" w:rsidRPr="00876900" w:rsidRDefault="002B6C83" w:rsidP="008634CF">
      <w:pPr>
        <w:pStyle w:val="Nagwek2"/>
      </w:pPr>
      <w:r w:rsidRPr="008506C1">
        <w:t>Wykonawca zamieszcza ofertę w jednej kopercie oznaczonej nazwą i adresem Zamawiającego oraz opisanej</w:t>
      </w:r>
      <w:r w:rsidR="008D48A7" w:rsidRPr="008506C1">
        <w:t xml:space="preserve"> w następujący sposób: „Oferta na: </w:t>
      </w:r>
      <w:r w:rsidR="00697D7E" w:rsidRPr="008506C1">
        <w:t>Budowa boisk</w:t>
      </w:r>
      <w:r w:rsidR="00697D7E" w:rsidRPr="00697D7E">
        <w:t>a wielofunkcyjnego wraz z oświetleniem przy Szkole Podstawowej nr 4 w Śremie</w:t>
      </w:r>
      <w:r w:rsidR="008D48A7">
        <w:t xml:space="preserve"> NIE OTWIERAĆ przed: </w:t>
      </w:r>
      <w:r w:rsidR="00697D7E" w:rsidRPr="00697D7E">
        <w:t>2016-07-08</w:t>
      </w:r>
      <w:r w:rsidR="008D48A7">
        <w:t xml:space="preserve"> godz. </w:t>
      </w:r>
      <w:r w:rsidR="00697D7E" w:rsidRPr="00697D7E">
        <w:t>09:30</w:t>
      </w:r>
      <w:r w:rsidR="008D48A7">
        <w:t xml:space="preserve">”. </w:t>
      </w:r>
      <w:r w:rsidR="008D48A7">
        <w:rPr>
          <w:rFonts w:eastAsia="Arial Unicode MS"/>
        </w:rPr>
        <w:t xml:space="preserve">Na kopercie należy podać nazwę i adres Wykonawcy, </w:t>
      </w:r>
      <w:r w:rsidR="00B859F6">
        <w:rPr>
          <w:rFonts w:eastAsia="Arial Unicode MS"/>
        </w:rPr>
        <w:t>a</w:t>
      </w:r>
      <w:r w:rsidR="008D48A7">
        <w:rPr>
          <w:rFonts w:eastAsia="Arial Unicode MS"/>
        </w:rPr>
        <w:t>by umożliwić zwrot oferty w przypadku dostarczenia jej Zamawiającemu po terminie.</w:t>
      </w:r>
    </w:p>
    <w:p w:rsidR="008D48A7" w:rsidRPr="008506C1" w:rsidRDefault="008D48A7" w:rsidP="008634CF">
      <w:pPr>
        <w:pStyle w:val="Nagwek2"/>
      </w:pPr>
      <w:r>
        <w:t xml:space="preserve">Wykonawca może wprowadzić zmiany lub wycofać złożoną przez siebie ofertę wyłącznie przed terminem składania ofert i pod warunkiem, że przed </w:t>
      </w:r>
      <w:r w:rsidRPr="008506C1">
        <w:t>upływem tego terminu Zamawiający otrzyma pisemne powiadomienie o wprowadzeniu zmian lub wycofaniu oferty. Powiadomienie to musi być op</w:t>
      </w:r>
      <w:r w:rsidR="00A07C03" w:rsidRPr="008506C1">
        <w:t>isane w sposób wskazany w pkt 12.11</w:t>
      </w:r>
      <w:r w:rsidRPr="008506C1">
        <w:t xml:space="preserve"> oraz dodatkowo oznaczone słowami „ZMIANA” lub „WYCOFANIE”.</w:t>
      </w:r>
    </w:p>
    <w:p w:rsidR="00EB7871" w:rsidRPr="008506C1" w:rsidRDefault="008D48A7" w:rsidP="008634CF">
      <w:pPr>
        <w:pStyle w:val="Nagwek2"/>
      </w:pPr>
      <w:r w:rsidRPr="008506C1">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rsidRPr="008506C1">
        <w:t>ce tajemnicę przedsiębiorstwa</w:t>
      </w:r>
      <w:r w:rsidRPr="008506C1">
        <w:t xml:space="preserve">”. Wykonawca nie może zastrzec informacji, o których mowa w art. 86 ust. 4 ustawy Prawo zamówień publicznych </w:t>
      </w:r>
      <w:r w:rsidR="00697D7E" w:rsidRPr="008506C1">
        <w:t>(Dz. U. z 2015 r. poz. 2164)</w:t>
      </w:r>
      <w:r w:rsidRPr="008506C1">
        <w:t>.</w:t>
      </w:r>
    </w:p>
    <w:p w:rsidR="008D48A7" w:rsidRPr="008506C1" w:rsidRDefault="008D48A7" w:rsidP="00F35E8E">
      <w:pPr>
        <w:pStyle w:val="Nagwek1"/>
      </w:pPr>
      <w:bookmarkStart w:id="11" w:name="_Toc258314253"/>
      <w:r w:rsidRPr="008506C1">
        <w:t>Miejsce oraz termin składania i otwarcia ofert</w:t>
      </w:r>
      <w:bookmarkEnd w:id="11"/>
    </w:p>
    <w:p w:rsidR="008D48A7" w:rsidRPr="008506C1" w:rsidRDefault="008D48A7" w:rsidP="008634CF">
      <w:pPr>
        <w:pStyle w:val="Nagwek2"/>
      </w:pPr>
      <w:r w:rsidRPr="008506C1">
        <w:t xml:space="preserve">Oferty należy składać w </w:t>
      </w:r>
      <w:r w:rsidR="00697D7E" w:rsidRPr="008506C1">
        <w:t>siedzibie Zamawiającego</w:t>
      </w:r>
      <w:r w:rsidRPr="008506C1">
        <w:t xml:space="preserve">, pokój nr: </w:t>
      </w:r>
      <w:r w:rsidR="00697D7E" w:rsidRPr="008506C1">
        <w:t>Biuro Obsługi Klienta Tymczasowa siedziba Urzędu Miejskiego Pl. Straży Pożarnej 1a</w:t>
      </w:r>
      <w:r w:rsidRPr="008506C1">
        <w:t xml:space="preserve"> do dnia </w:t>
      </w:r>
      <w:r w:rsidR="00697D7E" w:rsidRPr="008506C1">
        <w:t>2016-07-08</w:t>
      </w:r>
      <w:r w:rsidRPr="008506C1">
        <w:t xml:space="preserve"> do godz. </w:t>
      </w:r>
      <w:r w:rsidR="00697D7E" w:rsidRPr="008506C1">
        <w:t>09:00</w:t>
      </w:r>
      <w:r w:rsidRPr="008506C1">
        <w:t>.</w:t>
      </w:r>
    </w:p>
    <w:p w:rsidR="008D48A7" w:rsidRPr="008506C1" w:rsidRDefault="008D48A7" w:rsidP="008634CF">
      <w:pPr>
        <w:pStyle w:val="Nagwek2"/>
      </w:pPr>
      <w:r w:rsidRPr="008506C1">
        <w:t>Zamawiający niezwłocznie zwróci ofertę, która zostanie złożona po terminie.</w:t>
      </w:r>
    </w:p>
    <w:p w:rsidR="008D48A7" w:rsidRPr="008506C1" w:rsidRDefault="008D48A7" w:rsidP="008634CF">
      <w:pPr>
        <w:pStyle w:val="Nagwek2"/>
      </w:pPr>
      <w:r w:rsidRPr="008506C1">
        <w:t xml:space="preserve">Otwarcie ofert nastąpi w dniu: </w:t>
      </w:r>
      <w:r w:rsidR="00697D7E" w:rsidRPr="008506C1">
        <w:t>2016-07-08</w:t>
      </w:r>
      <w:r w:rsidRPr="008506C1">
        <w:t xml:space="preserve"> o godz. </w:t>
      </w:r>
      <w:r w:rsidR="00697D7E" w:rsidRPr="008506C1">
        <w:t>09:30</w:t>
      </w:r>
      <w:r w:rsidRPr="008506C1">
        <w:t xml:space="preserve">, w </w:t>
      </w:r>
      <w:r w:rsidR="00697D7E" w:rsidRPr="008506C1">
        <w:t>siedzibie Zamawiającego</w:t>
      </w:r>
      <w:r w:rsidRPr="008506C1">
        <w:t xml:space="preserve">, pokój nr </w:t>
      </w:r>
      <w:r w:rsidR="00697D7E" w:rsidRPr="008506C1">
        <w:t>Sala Narad Tymczasowa siedziba Urzędu Miejskiego Pl. Straży Pożarnej 1a</w:t>
      </w:r>
      <w:r w:rsidRPr="008506C1">
        <w:t>.</w:t>
      </w:r>
    </w:p>
    <w:p w:rsidR="008D48A7" w:rsidRPr="008506C1" w:rsidRDefault="008D48A7" w:rsidP="008634CF">
      <w:pPr>
        <w:pStyle w:val="Nagwek2"/>
      </w:pPr>
      <w:r w:rsidRPr="008506C1">
        <w:t>Otwarcie ofert jest jawne.</w:t>
      </w:r>
    </w:p>
    <w:p w:rsidR="008D48A7" w:rsidRPr="008506C1" w:rsidRDefault="008D48A7" w:rsidP="008634CF">
      <w:pPr>
        <w:pStyle w:val="Nagwek2"/>
      </w:pPr>
      <w:r w:rsidRPr="008506C1">
        <w:t>Bezpo</w:t>
      </w:r>
      <w:r w:rsidRPr="008506C1">
        <w:rPr>
          <w:rFonts w:ascii="TimesNewRoman" w:eastAsia="TimesNewRoman" w:cs="TimesNewRoman" w:hint="eastAsia"/>
        </w:rPr>
        <w:t>ś</w:t>
      </w:r>
      <w:r w:rsidRPr="008506C1">
        <w:t>rednio przed otwarciem ofert Zamawiaj</w:t>
      </w:r>
      <w:r w:rsidRPr="008506C1">
        <w:rPr>
          <w:rFonts w:ascii="TimesNewRoman" w:eastAsia="TimesNewRoman" w:cs="TimesNewRoman" w:hint="eastAsia"/>
        </w:rPr>
        <w:t>ą</w:t>
      </w:r>
      <w:r w:rsidRPr="008506C1">
        <w:t>cy podaje kwot</w:t>
      </w:r>
      <w:r w:rsidRPr="008506C1">
        <w:rPr>
          <w:rFonts w:ascii="TimesNewRoman" w:eastAsia="TimesNewRoman" w:cs="TimesNewRoman" w:hint="eastAsia"/>
        </w:rPr>
        <w:t>ę</w:t>
      </w:r>
      <w:r w:rsidRPr="008506C1">
        <w:t>, jak</w:t>
      </w:r>
      <w:r w:rsidRPr="008506C1">
        <w:rPr>
          <w:rFonts w:ascii="TimesNewRoman" w:eastAsia="TimesNewRoman" w:cs="TimesNewRoman" w:hint="eastAsia"/>
        </w:rPr>
        <w:t>ą</w:t>
      </w:r>
      <w:r w:rsidRPr="008506C1">
        <w:rPr>
          <w:rFonts w:ascii="TimesNewRoman" w:eastAsia="TimesNewRoman" w:cs="TimesNewRoman"/>
        </w:rPr>
        <w:t xml:space="preserve"> </w:t>
      </w:r>
      <w:r w:rsidRPr="008506C1">
        <w:t>zamierza przeznaczy</w:t>
      </w:r>
      <w:r w:rsidRPr="008506C1">
        <w:rPr>
          <w:rFonts w:ascii="TimesNewRoman" w:eastAsia="TimesNewRoman" w:cs="TimesNewRoman" w:hint="eastAsia"/>
        </w:rPr>
        <w:t>ć</w:t>
      </w:r>
      <w:r w:rsidRPr="008506C1">
        <w:rPr>
          <w:rFonts w:ascii="TimesNewRoman" w:eastAsia="TimesNewRoman" w:cs="TimesNewRoman"/>
        </w:rPr>
        <w:t xml:space="preserve"> </w:t>
      </w:r>
      <w:r w:rsidRPr="008506C1">
        <w:t>na sfinansowanie zamówienia.</w:t>
      </w:r>
    </w:p>
    <w:p w:rsidR="00EB7871" w:rsidRPr="008506C1" w:rsidRDefault="008D48A7" w:rsidP="008634CF">
      <w:pPr>
        <w:pStyle w:val="Nagwek2"/>
      </w:pPr>
      <w:r w:rsidRPr="008506C1">
        <w:t>Podczas otwarcia ofert podaje si</w:t>
      </w:r>
      <w:r w:rsidRPr="008506C1">
        <w:rPr>
          <w:rFonts w:ascii="TimesNewRoman" w:eastAsia="TimesNewRoman" w:cs="TimesNewRoman" w:hint="eastAsia"/>
        </w:rPr>
        <w:t>ę</w:t>
      </w:r>
      <w:r w:rsidRPr="008506C1">
        <w:rPr>
          <w:rFonts w:ascii="TimesNewRoman" w:eastAsia="TimesNewRoman" w:cs="TimesNewRoman"/>
        </w:rPr>
        <w:t xml:space="preserve"> </w:t>
      </w:r>
      <w:r w:rsidRPr="008506C1">
        <w:t>nazwy (firmy) oraz adresy Wykonawców, a tak</w:t>
      </w:r>
      <w:r w:rsidRPr="008506C1">
        <w:rPr>
          <w:rFonts w:ascii="TimesNewRoman" w:eastAsia="TimesNewRoman" w:cs="TimesNewRoman"/>
        </w:rPr>
        <w:t>ż</w:t>
      </w:r>
      <w:r w:rsidRPr="008506C1">
        <w:t>e informacje dotycz</w:t>
      </w:r>
      <w:r w:rsidRPr="008506C1">
        <w:rPr>
          <w:rFonts w:ascii="TimesNewRoman" w:eastAsia="TimesNewRoman" w:cs="TimesNewRoman" w:hint="eastAsia"/>
        </w:rPr>
        <w:t>ą</w:t>
      </w:r>
      <w:r w:rsidRPr="008506C1">
        <w:t>ce ceny, terminu wykonania zamówienia, okresu gwarancji i warunków płatno</w:t>
      </w:r>
      <w:r w:rsidRPr="008506C1">
        <w:rPr>
          <w:rFonts w:ascii="TimesNewRoman" w:eastAsia="TimesNewRoman" w:cs="TimesNewRoman" w:hint="eastAsia"/>
        </w:rPr>
        <w:t>ś</w:t>
      </w:r>
      <w:r w:rsidRPr="008506C1">
        <w:t>ci zawartych w ofertach.</w:t>
      </w:r>
    </w:p>
    <w:p w:rsidR="008D48A7" w:rsidRPr="008506C1" w:rsidRDefault="008D48A7" w:rsidP="00F35E8E">
      <w:pPr>
        <w:pStyle w:val="Nagwek1"/>
      </w:pPr>
      <w:bookmarkStart w:id="12" w:name="_Toc258314254"/>
      <w:r w:rsidRPr="008506C1">
        <w:t>Opis sposobu obliczenia ceny</w:t>
      </w:r>
      <w:bookmarkEnd w:id="12"/>
    </w:p>
    <w:p w:rsidR="002B6C83" w:rsidRPr="008506C1" w:rsidRDefault="002B6C83" w:rsidP="002B6C83">
      <w:pPr>
        <w:pStyle w:val="Nagwek2"/>
        <w:numPr>
          <w:ilvl w:val="1"/>
          <w:numId w:val="50"/>
        </w:numPr>
        <w:rPr>
          <w:color w:val="auto"/>
        </w:rPr>
      </w:pPr>
      <w:r w:rsidRPr="008506C1">
        <w:rPr>
          <w:color w:val="auto"/>
        </w:rPr>
        <w:lastRenderedPageBreak/>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2B6C83" w:rsidRPr="008506C1" w:rsidRDefault="002B6C83" w:rsidP="002B6C83">
      <w:pPr>
        <w:pStyle w:val="Nagwek2"/>
        <w:numPr>
          <w:ilvl w:val="0"/>
          <w:numId w:val="0"/>
        </w:numPr>
        <w:tabs>
          <w:tab w:val="left" w:pos="708"/>
        </w:tabs>
        <w:ind w:left="680"/>
        <w:rPr>
          <w:color w:val="auto"/>
        </w:rPr>
      </w:pPr>
      <w:r w:rsidRPr="008506C1">
        <w:rPr>
          <w:color w:val="auto"/>
        </w:rPr>
        <w:t>-zorganizowanie placu budowy pod względem BHP i ppoż;</w:t>
      </w:r>
    </w:p>
    <w:p w:rsidR="002B6C83" w:rsidRPr="008506C1" w:rsidRDefault="002B6C83" w:rsidP="002B6C83">
      <w:pPr>
        <w:pStyle w:val="Nagwek2"/>
        <w:numPr>
          <w:ilvl w:val="0"/>
          <w:numId w:val="0"/>
        </w:numPr>
        <w:tabs>
          <w:tab w:val="left" w:pos="708"/>
        </w:tabs>
        <w:ind w:left="680"/>
        <w:rPr>
          <w:color w:val="auto"/>
        </w:rPr>
      </w:pPr>
      <w:r w:rsidRPr="008506C1">
        <w:rPr>
          <w:color w:val="auto"/>
        </w:rPr>
        <w:t>- ubezpieczenie OC placu budowy;</w:t>
      </w:r>
    </w:p>
    <w:p w:rsidR="002B6C83" w:rsidRPr="008506C1" w:rsidRDefault="002B6C83" w:rsidP="002B6C83">
      <w:pPr>
        <w:pStyle w:val="Nagwek2"/>
        <w:numPr>
          <w:ilvl w:val="0"/>
          <w:numId w:val="0"/>
        </w:numPr>
        <w:tabs>
          <w:tab w:val="left" w:pos="708"/>
        </w:tabs>
        <w:ind w:left="680"/>
      </w:pPr>
      <w:r w:rsidRPr="008506C1">
        <w:t>- uporządkowanie placu budowy po skończonych robotach.</w:t>
      </w:r>
    </w:p>
    <w:p w:rsidR="002B6C83" w:rsidRPr="008506C1" w:rsidRDefault="002B6C83" w:rsidP="002B6C83">
      <w:pPr>
        <w:pStyle w:val="Nagwek2"/>
        <w:numPr>
          <w:ilvl w:val="0"/>
          <w:numId w:val="0"/>
        </w:numPr>
        <w:tabs>
          <w:tab w:val="left" w:pos="708"/>
        </w:tabs>
        <w:ind w:left="680"/>
        <w:rPr>
          <w:color w:val="auto"/>
        </w:rPr>
      </w:pPr>
      <w:r w:rsidRPr="008506C1">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Kosztorys, jeśli jest wymagany przez Zamawiającego ma charakter pomocniczy, a zaoferowana przez Wykonawcę cena ma charakter ryczałtowy.</w:t>
      </w:r>
    </w:p>
    <w:p w:rsidR="00531FF1" w:rsidRPr="008506C1" w:rsidRDefault="00531FF1" w:rsidP="008634CF">
      <w:pPr>
        <w:pStyle w:val="Nagwek2"/>
        <w:rPr>
          <w:color w:val="auto"/>
        </w:rPr>
      </w:pPr>
      <w:r w:rsidRPr="008506C1">
        <w:rPr>
          <w:color w:val="auto"/>
        </w:rPr>
        <w:t xml:space="preserve">Rozliczenia między Zamawiającym a Wykonawcą prowadzone będą w walucie </w:t>
      </w:r>
      <w:r w:rsidR="008506C1" w:rsidRPr="008506C1">
        <w:rPr>
          <w:color w:val="auto"/>
        </w:rPr>
        <w:t>PLN</w:t>
      </w:r>
      <w:r w:rsidRPr="008506C1">
        <w:rPr>
          <w:color w:val="auto"/>
        </w:rPr>
        <w:t xml:space="preserve"> .</w:t>
      </w:r>
    </w:p>
    <w:p w:rsidR="00EB7871" w:rsidRPr="008506C1" w:rsidRDefault="00697D7E" w:rsidP="008634CF">
      <w:pPr>
        <w:pStyle w:val="Nagwek2"/>
      </w:pPr>
      <w:r w:rsidRPr="008506C1">
        <w:t xml:space="preserve"> Zamawiający nie przewiduje udzielenia zaliczek na poczet wykonania zamówienia. </w:t>
      </w:r>
    </w:p>
    <w:p w:rsidR="008D48A7" w:rsidRPr="008506C1" w:rsidRDefault="008D48A7" w:rsidP="00F35E8E">
      <w:pPr>
        <w:pStyle w:val="Nagwek1"/>
      </w:pPr>
      <w:bookmarkStart w:id="13" w:name="_Toc258314255"/>
      <w:r w:rsidRPr="008506C1">
        <w:t>Opis kryteriów, którymi zamawiaj</w:t>
      </w:r>
      <w:r w:rsidRPr="008506C1">
        <w:rPr>
          <w:rFonts w:eastAsia="TimesNewRoman" w:cs="TimesNewRoman" w:hint="eastAsia"/>
        </w:rPr>
        <w:t>ą</w:t>
      </w:r>
      <w:r w:rsidRPr="008506C1">
        <w:t>cy b</w:t>
      </w:r>
      <w:r w:rsidRPr="008506C1">
        <w:rPr>
          <w:rFonts w:eastAsia="TimesNewRoman" w:cs="TimesNewRoman" w:hint="eastAsia"/>
        </w:rPr>
        <w:t>ę</w:t>
      </w:r>
      <w:r w:rsidRPr="008506C1">
        <w:t>dzie si</w:t>
      </w:r>
      <w:r w:rsidRPr="008506C1">
        <w:rPr>
          <w:rFonts w:eastAsia="TimesNewRoman" w:cs="TimesNewRoman" w:hint="eastAsia"/>
        </w:rPr>
        <w:t>ę</w:t>
      </w:r>
      <w:r w:rsidRPr="008506C1">
        <w:rPr>
          <w:rFonts w:eastAsia="TimesNewRoman" w:cs="TimesNewRoman"/>
        </w:rPr>
        <w:t xml:space="preserve"> </w:t>
      </w:r>
      <w:r w:rsidRPr="008506C1">
        <w:t>kierował przy wyborze oferty, wraz z podaniem znaczenia tych kryteriów i sposobu oceny ofert</w:t>
      </w:r>
      <w:bookmarkEnd w:id="13"/>
    </w:p>
    <w:p w:rsidR="008D48A7" w:rsidRPr="008506C1" w:rsidRDefault="008D48A7" w:rsidP="008634CF">
      <w:pPr>
        <w:pStyle w:val="Nagwek2"/>
      </w:pPr>
      <w:r w:rsidRPr="008506C1">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506C1" w:rsidTr="008765DA">
        <w:tc>
          <w:tcPr>
            <w:tcW w:w="900" w:type="dxa"/>
          </w:tcPr>
          <w:p w:rsidR="008D48A7" w:rsidRPr="008506C1" w:rsidRDefault="008D48A7" w:rsidP="008765DA">
            <w:pPr>
              <w:spacing w:before="60" w:after="120"/>
              <w:jc w:val="both"/>
              <w:rPr>
                <w:b/>
                <w:sz w:val="20"/>
                <w:szCs w:val="20"/>
              </w:rPr>
            </w:pPr>
            <w:r w:rsidRPr="008506C1">
              <w:rPr>
                <w:b/>
                <w:sz w:val="20"/>
                <w:szCs w:val="20"/>
              </w:rPr>
              <w:t>Nr</w:t>
            </w:r>
          </w:p>
        </w:tc>
        <w:tc>
          <w:tcPr>
            <w:tcW w:w="4278" w:type="dxa"/>
          </w:tcPr>
          <w:p w:rsidR="008D48A7" w:rsidRPr="008506C1" w:rsidRDefault="008D48A7" w:rsidP="008765DA">
            <w:pPr>
              <w:spacing w:before="60" w:after="120"/>
              <w:jc w:val="both"/>
              <w:rPr>
                <w:b/>
                <w:sz w:val="20"/>
                <w:szCs w:val="20"/>
              </w:rPr>
            </w:pPr>
            <w:r w:rsidRPr="008506C1">
              <w:rPr>
                <w:b/>
                <w:sz w:val="20"/>
                <w:szCs w:val="20"/>
              </w:rPr>
              <w:t xml:space="preserve">Nazwa kryterium </w:t>
            </w:r>
          </w:p>
        </w:tc>
        <w:tc>
          <w:tcPr>
            <w:tcW w:w="1842" w:type="dxa"/>
          </w:tcPr>
          <w:p w:rsidR="008D48A7" w:rsidRPr="008506C1" w:rsidRDefault="008D48A7" w:rsidP="008765DA">
            <w:pPr>
              <w:spacing w:before="60" w:after="120"/>
              <w:jc w:val="both"/>
              <w:rPr>
                <w:b/>
                <w:sz w:val="20"/>
                <w:szCs w:val="20"/>
              </w:rPr>
            </w:pPr>
            <w:r w:rsidRPr="008506C1">
              <w:rPr>
                <w:b/>
                <w:sz w:val="20"/>
                <w:szCs w:val="20"/>
              </w:rPr>
              <w:t>Waga</w:t>
            </w:r>
          </w:p>
        </w:tc>
      </w:tr>
      <w:tr w:rsidR="00697D7E" w:rsidRPr="008506C1" w:rsidTr="00CB50B3">
        <w:tc>
          <w:tcPr>
            <w:tcW w:w="900" w:type="dxa"/>
          </w:tcPr>
          <w:p w:rsidR="00697D7E" w:rsidRPr="008506C1" w:rsidRDefault="00697D7E" w:rsidP="00CB50B3">
            <w:pPr>
              <w:spacing w:before="60" w:after="120"/>
              <w:jc w:val="both"/>
            </w:pPr>
            <w:r w:rsidRPr="008506C1">
              <w:t>1</w:t>
            </w:r>
          </w:p>
        </w:tc>
        <w:tc>
          <w:tcPr>
            <w:tcW w:w="4278" w:type="dxa"/>
          </w:tcPr>
          <w:p w:rsidR="00697D7E" w:rsidRPr="008506C1" w:rsidRDefault="00697D7E" w:rsidP="00CB50B3">
            <w:pPr>
              <w:spacing w:before="60" w:after="120"/>
              <w:jc w:val="both"/>
            </w:pPr>
            <w:r w:rsidRPr="008506C1">
              <w:t>Cena (koszt)</w:t>
            </w:r>
          </w:p>
        </w:tc>
        <w:tc>
          <w:tcPr>
            <w:tcW w:w="1842" w:type="dxa"/>
          </w:tcPr>
          <w:p w:rsidR="00697D7E" w:rsidRPr="008506C1" w:rsidRDefault="00697D7E" w:rsidP="00CB50B3">
            <w:pPr>
              <w:spacing w:before="60" w:after="120"/>
              <w:jc w:val="both"/>
            </w:pPr>
            <w:r w:rsidRPr="008506C1">
              <w:t>80</w:t>
            </w:r>
            <w:r w:rsidRPr="008506C1">
              <w:t xml:space="preserve"> %</w:t>
            </w:r>
          </w:p>
        </w:tc>
      </w:tr>
      <w:tr w:rsidR="00697D7E" w:rsidRPr="008506C1" w:rsidTr="00CB50B3">
        <w:tc>
          <w:tcPr>
            <w:tcW w:w="900" w:type="dxa"/>
          </w:tcPr>
          <w:p w:rsidR="00697D7E" w:rsidRPr="008506C1" w:rsidRDefault="00697D7E" w:rsidP="00CB50B3">
            <w:pPr>
              <w:spacing w:before="60" w:after="120"/>
              <w:jc w:val="both"/>
            </w:pPr>
            <w:r w:rsidRPr="008506C1">
              <w:t>2</w:t>
            </w:r>
          </w:p>
        </w:tc>
        <w:tc>
          <w:tcPr>
            <w:tcW w:w="4278" w:type="dxa"/>
          </w:tcPr>
          <w:p w:rsidR="00697D7E" w:rsidRPr="008506C1" w:rsidRDefault="00697D7E" w:rsidP="00CB50B3">
            <w:pPr>
              <w:spacing w:before="60" w:after="120"/>
              <w:jc w:val="both"/>
            </w:pPr>
            <w:r w:rsidRPr="008506C1">
              <w:t>dobrowolne wydłużenie okresu rękojmi ponad 60 miesięcy</w:t>
            </w:r>
          </w:p>
        </w:tc>
        <w:tc>
          <w:tcPr>
            <w:tcW w:w="1842" w:type="dxa"/>
          </w:tcPr>
          <w:p w:rsidR="00697D7E" w:rsidRPr="008506C1" w:rsidRDefault="00697D7E" w:rsidP="00CB50B3">
            <w:pPr>
              <w:spacing w:before="60" w:after="120"/>
              <w:jc w:val="both"/>
            </w:pPr>
            <w:r w:rsidRPr="008506C1">
              <w:t>20</w:t>
            </w:r>
            <w:r w:rsidRPr="008506C1">
              <w:t xml:space="preserve"> %</w:t>
            </w:r>
          </w:p>
        </w:tc>
      </w:tr>
    </w:tbl>
    <w:p w:rsidR="008D48A7" w:rsidRPr="008506C1" w:rsidRDefault="008D48A7" w:rsidP="008634CF">
      <w:pPr>
        <w:pStyle w:val="Nagwek2"/>
      </w:pPr>
      <w:r w:rsidRPr="008506C1">
        <w:t xml:space="preserve">Punkty przyznawane za podane w pkt </w:t>
      </w:r>
      <w:r w:rsidR="00A07C03" w:rsidRPr="008506C1">
        <w:t>15</w:t>
      </w:r>
      <w:r w:rsidRPr="008506C1">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506C1" w:rsidRDefault="008D48A7" w:rsidP="008765DA">
            <w:pPr>
              <w:spacing w:before="60" w:after="120"/>
              <w:jc w:val="both"/>
              <w:rPr>
                <w:b/>
                <w:sz w:val="20"/>
                <w:szCs w:val="20"/>
              </w:rPr>
            </w:pPr>
            <w:r w:rsidRPr="008506C1">
              <w:rPr>
                <w:b/>
                <w:sz w:val="20"/>
                <w:szCs w:val="20"/>
              </w:rPr>
              <w:t>Nr kryterium</w:t>
            </w:r>
          </w:p>
        </w:tc>
        <w:tc>
          <w:tcPr>
            <w:tcW w:w="4783" w:type="dxa"/>
          </w:tcPr>
          <w:p w:rsidR="008D48A7" w:rsidRPr="008765DA" w:rsidRDefault="008D48A7" w:rsidP="008765DA">
            <w:pPr>
              <w:spacing w:before="60" w:after="120"/>
              <w:jc w:val="both"/>
              <w:rPr>
                <w:b/>
                <w:sz w:val="20"/>
                <w:szCs w:val="20"/>
              </w:rPr>
            </w:pPr>
            <w:r w:rsidRPr="008506C1">
              <w:rPr>
                <w:b/>
                <w:sz w:val="20"/>
                <w:szCs w:val="20"/>
              </w:rPr>
              <w:t>Wzór</w:t>
            </w:r>
          </w:p>
        </w:tc>
      </w:tr>
      <w:tr w:rsidR="00697D7E" w:rsidRPr="008765DA" w:rsidTr="00CB50B3">
        <w:tc>
          <w:tcPr>
            <w:tcW w:w="2237" w:type="dxa"/>
          </w:tcPr>
          <w:p w:rsidR="00697D7E" w:rsidRPr="008765DA" w:rsidRDefault="00697D7E" w:rsidP="00CB50B3">
            <w:pPr>
              <w:spacing w:before="60" w:after="120"/>
              <w:jc w:val="both"/>
              <w:rPr>
                <w:b/>
              </w:rPr>
            </w:pPr>
            <w:r w:rsidRPr="00697D7E">
              <w:t>1</w:t>
            </w:r>
          </w:p>
        </w:tc>
        <w:tc>
          <w:tcPr>
            <w:tcW w:w="4783" w:type="dxa"/>
          </w:tcPr>
          <w:p w:rsidR="00697D7E" w:rsidRDefault="00697D7E" w:rsidP="00CB50B3">
            <w:pPr>
              <w:pStyle w:val="Tekstpodstawowy"/>
              <w:spacing w:before="60"/>
            </w:pPr>
            <w:r w:rsidRPr="00697D7E">
              <w:t>Cena (koszt)</w:t>
            </w:r>
          </w:p>
          <w:p w:rsidR="00697D7E" w:rsidRPr="00697D7E" w:rsidRDefault="00697D7E" w:rsidP="00CB50B3">
            <w:pPr>
              <w:spacing w:before="60" w:after="120"/>
              <w:jc w:val="both"/>
            </w:pPr>
            <w:r w:rsidRPr="00697D7E">
              <w:t>Liczba punktów = ( Cmin/Cof ) * 100 * waga</w:t>
            </w:r>
          </w:p>
          <w:p w:rsidR="00697D7E" w:rsidRPr="00697D7E" w:rsidRDefault="00697D7E" w:rsidP="00CB50B3">
            <w:pPr>
              <w:spacing w:before="60" w:after="120"/>
              <w:jc w:val="both"/>
            </w:pPr>
            <w:r w:rsidRPr="00697D7E">
              <w:t>gdzie:</w:t>
            </w:r>
          </w:p>
          <w:p w:rsidR="00697D7E" w:rsidRPr="00697D7E" w:rsidRDefault="00697D7E" w:rsidP="00CB50B3">
            <w:pPr>
              <w:spacing w:before="60" w:after="120"/>
              <w:jc w:val="both"/>
            </w:pPr>
            <w:r w:rsidRPr="00697D7E">
              <w:t xml:space="preserve"> - Cmin - najniższa cena spośród wszystkich ofert</w:t>
            </w:r>
          </w:p>
          <w:p w:rsidR="00697D7E" w:rsidRPr="008765DA" w:rsidRDefault="00697D7E" w:rsidP="00CB50B3">
            <w:pPr>
              <w:spacing w:before="60" w:after="120"/>
              <w:jc w:val="both"/>
              <w:rPr>
                <w:b/>
              </w:rPr>
            </w:pPr>
            <w:r w:rsidRPr="00697D7E">
              <w:t xml:space="preserve"> - Cof -  cena podana w ofercie</w:t>
            </w:r>
          </w:p>
        </w:tc>
      </w:tr>
      <w:tr w:rsidR="00697D7E" w:rsidRPr="008765DA" w:rsidTr="00CB50B3">
        <w:tc>
          <w:tcPr>
            <w:tcW w:w="2237" w:type="dxa"/>
          </w:tcPr>
          <w:p w:rsidR="00697D7E" w:rsidRPr="008765DA" w:rsidRDefault="00697D7E" w:rsidP="00CB50B3">
            <w:pPr>
              <w:spacing w:before="60" w:after="120"/>
              <w:jc w:val="both"/>
              <w:rPr>
                <w:b/>
              </w:rPr>
            </w:pPr>
            <w:r w:rsidRPr="00697D7E">
              <w:t>2</w:t>
            </w:r>
          </w:p>
        </w:tc>
        <w:tc>
          <w:tcPr>
            <w:tcW w:w="4783" w:type="dxa"/>
          </w:tcPr>
          <w:p w:rsidR="00697D7E" w:rsidRDefault="00697D7E" w:rsidP="00CB50B3">
            <w:pPr>
              <w:pStyle w:val="Tekstpodstawowy"/>
              <w:spacing w:before="60"/>
            </w:pPr>
            <w:r w:rsidRPr="00697D7E">
              <w:t>dobrowolne wydłużenie okresu rękojmi ponad 60 miesięcy</w:t>
            </w:r>
          </w:p>
          <w:p w:rsidR="00697D7E" w:rsidRPr="00697D7E" w:rsidRDefault="00697D7E" w:rsidP="00CB50B3">
            <w:pPr>
              <w:spacing w:before="60" w:after="120"/>
              <w:jc w:val="both"/>
            </w:pPr>
            <w:r w:rsidRPr="00697D7E">
              <w:t>Liczba punktów = ( Rbadana/RMax ) * 100 * waga</w:t>
            </w:r>
          </w:p>
          <w:p w:rsidR="00697D7E" w:rsidRPr="00697D7E" w:rsidRDefault="00697D7E" w:rsidP="00CB50B3">
            <w:pPr>
              <w:spacing w:before="60" w:after="120"/>
              <w:jc w:val="both"/>
            </w:pPr>
            <w:r w:rsidRPr="00697D7E">
              <w:t>gdzie:</w:t>
            </w:r>
          </w:p>
          <w:p w:rsidR="00697D7E" w:rsidRPr="00697D7E" w:rsidRDefault="00697D7E" w:rsidP="00CB50B3">
            <w:pPr>
              <w:spacing w:before="60" w:after="120"/>
              <w:jc w:val="both"/>
            </w:pPr>
            <w:r w:rsidRPr="00697D7E">
              <w:lastRenderedPageBreak/>
              <w:t xml:space="preserve"> - Rbadana - podana w ofercie .....</w:t>
            </w:r>
          </w:p>
          <w:p w:rsidR="00697D7E" w:rsidRPr="00697D7E" w:rsidRDefault="00697D7E" w:rsidP="00CB50B3">
            <w:pPr>
              <w:spacing w:before="60" w:after="120"/>
              <w:jc w:val="both"/>
            </w:pPr>
            <w:r w:rsidRPr="00697D7E">
              <w:t xml:space="preserve"> - RMax - najwyższa spośród wszystkich ofert .....</w:t>
            </w:r>
          </w:p>
          <w:p w:rsidR="00697D7E" w:rsidRPr="00697D7E" w:rsidRDefault="00697D7E" w:rsidP="00CB50B3">
            <w:pPr>
              <w:spacing w:before="60" w:after="120"/>
              <w:jc w:val="both"/>
            </w:pPr>
          </w:p>
          <w:p w:rsidR="00697D7E" w:rsidRPr="008765DA" w:rsidRDefault="00697D7E" w:rsidP="00CB50B3">
            <w:pPr>
              <w:spacing w:before="60" w:after="120"/>
              <w:jc w:val="both"/>
              <w:rPr>
                <w:b/>
              </w:rPr>
            </w:pPr>
            <w:r w:rsidRPr="00697D7E">
              <w:t>Do oceny brany będzie jedynie okres wydłużenia rękojmi, tzn. do punktacji nie będzie brane pod uwagę obligatoryjny 60 miesięczny okres rękojmi</w:t>
            </w:r>
          </w:p>
        </w:tc>
      </w:tr>
    </w:tbl>
    <w:p w:rsidR="008D48A7" w:rsidRPr="00876900" w:rsidRDefault="008D48A7" w:rsidP="008634CF">
      <w:pPr>
        <w:pStyle w:val="Nagwek2"/>
      </w:pPr>
      <w:r>
        <w:lastRenderedPageBreak/>
        <w:t>Suma punktów uzyskanych za wszystkie kryteria oceny stanowić będzie końcową ocenę danej oferty.</w:t>
      </w:r>
    </w:p>
    <w:p w:rsidR="008D48A7" w:rsidRPr="008506C1"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 xml:space="preserve">onych </w:t>
      </w:r>
      <w:r w:rsidRPr="008506C1">
        <w:t>ofert. Niedopuszczalne jest prowadzenie mi</w:t>
      </w:r>
      <w:r w:rsidRPr="008506C1">
        <w:rPr>
          <w:rFonts w:ascii="TimesNewRoman" w:eastAsia="TimesNewRoman" w:cs="TimesNewRoman" w:hint="eastAsia"/>
        </w:rPr>
        <w:t>ę</w:t>
      </w:r>
      <w:r w:rsidRPr="008506C1">
        <w:t>dzy Zamawiaj</w:t>
      </w:r>
      <w:r w:rsidRPr="008506C1">
        <w:rPr>
          <w:rFonts w:ascii="TimesNewRoman" w:eastAsia="TimesNewRoman" w:cs="TimesNewRoman" w:hint="eastAsia"/>
        </w:rPr>
        <w:t>ą</w:t>
      </w:r>
      <w:r w:rsidRPr="008506C1">
        <w:t>cym a Wykonawc</w:t>
      </w:r>
      <w:r w:rsidRPr="008506C1">
        <w:rPr>
          <w:rFonts w:ascii="TimesNewRoman" w:eastAsia="TimesNewRoman" w:cs="TimesNewRoman" w:hint="eastAsia"/>
        </w:rPr>
        <w:t>ą</w:t>
      </w:r>
      <w:r w:rsidRPr="008506C1">
        <w:rPr>
          <w:rFonts w:ascii="TimesNewRoman" w:eastAsia="TimesNewRoman" w:cs="TimesNewRoman"/>
        </w:rPr>
        <w:t xml:space="preserve"> </w:t>
      </w:r>
      <w:r w:rsidRPr="008506C1">
        <w:t>negocjacji dotycz</w:t>
      </w:r>
      <w:r w:rsidRPr="008506C1">
        <w:rPr>
          <w:rFonts w:ascii="TimesNewRoman" w:eastAsia="TimesNewRoman" w:cs="TimesNewRoman" w:hint="eastAsia"/>
        </w:rPr>
        <w:t>ą</w:t>
      </w:r>
      <w:r w:rsidRPr="008506C1">
        <w:t>cych zło</w:t>
      </w:r>
      <w:r w:rsidRPr="008506C1">
        <w:rPr>
          <w:rFonts w:ascii="TimesNewRoman" w:eastAsia="TimesNewRoman" w:cs="TimesNewRoman"/>
        </w:rPr>
        <w:t>ż</w:t>
      </w:r>
      <w:r w:rsidRPr="008506C1">
        <w:t>onej oferty oraz, z zastrze</w:t>
      </w:r>
      <w:r w:rsidRPr="008506C1">
        <w:rPr>
          <w:rFonts w:ascii="TimesNewRoman" w:eastAsia="TimesNewRoman" w:cs="TimesNewRoman"/>
        </w:rPr>
        <w:t>ż</w:t>
      </w:r>
      <w:r w:rsidRPr="008506C1">
        <w:t xml:space="preserve">eniem pkt </w:t>
      </w:r>
      <w:r w:rsidR="00A07C03" w:rsidRPr="008506C1">
        <w:t>15</w:t>
      </w:r>
      <w:r w:rsidRPr="008506C1">
        <w:t>.6, dokonywanie jakiejkolwiek zmiany w jej tre</w:t>
      </w:r>
      <w:r w:rsidRPr="008506C1">
        <w:rPr>
          <w:rFonts w:ascii="TimesNewRoman" w:eastAsia="TimesNewRoman" w:cs="TimesNewRoman" w:hint="eastAsia"/>
        </w:rPr>
        <w:t>ś</w:t>
      </w:r>
      <w:r w:rsidRPr="008506C1">
        <w:t>ci.</w:t>
      </w:r>
    </w:p>
    <w:p w:rsidR="008D48A7" w:rsidRPr="008506C1" w:rsidRDefault="008D48A7" w:rsidP="008634CF">
      <w:pPr>
        <w:pStyle w:val="Nagwek2"/>
      </w:pPr>
      <w:r w:rsidRPr="008506C1">
        <w:t xml:space="preserve">Jeżeli w określonym terminie Wykonawca nie złoży wymaganych przez Zamawiającego oświadczeń lub dokumentów, o których mowa w art. 25 ust. 1 ustawy Prawo zamówień publicznych </w:t>
      </w:r>
      <w:r w:rsidR="00697D7E" w:rsidRPr="008506C1">
        <w:t>(Dz. U. z 2015 r. poz. 2164)</w:t>
      </w:r>
      <w:r w:rsidRPr="008506C1">
        <w:t xml:space="preserve">, lub pełnomocnictw albo jeżeli złoży wymagane przez Zamawiającego oświadczenia i dokumenty, o których mowa w art. 25 ust. 1 ustawy Prawo zamówień publicznych </w:t>
      </w:r>
      <w:r w:rsidR="00697D7E" w:rsidRPr="008506C1">
        <w:t>(Dz. U. z 2015 r. poz. 2164)</w:t>
      </w:r>
      <w:r w:rsidRPr="008506C1">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697D7E" w:rsidRPr="008506C1">
        <w:t>(Dz. U. z 2015 r. poz. 2164)</w:t>
      </w:r>
      <w:r w:rsidRPr="008506C1">
        <w:t>. Zamawiający może także w wyznaczonym przez siebie terminie, wezwać do złożenia wyjaśnień dotyczących oświadczeń lub dokumentów.</w:t>
      </w:r>
    </w:p>
    <w:p w:rsidR="008D48A7" w:rsidRPr="008506C1" w:rsidRDefault="008D48A7" w:rsidP="008634CF">
      <w:pPr>
        <w:pStyle w:val="Nagwek2"/>
      </w:pPr>
      <w:r w:rsidRPr="008506C1">
        <w:t>Zamawiaj</w:t>
      </w:r>
      <w:r w:rsidRPr="008506C1">
        <w:rPr>
          <w:rFonts w:ascii="TimesNewRoman" w:eastAsia="TimesNewRoman" w:cs="TimesNewRoman" w:hint="eastAsia"/>
        </w:rPr>
        <w:t>ą</w:t>
      </w:r>
      <w:r w:rsidRPr="008506C1">
        <w:t>cy poprawia w ofercie:</w:t>
      </w:r>
    </w:p>
    <w:p w:rsidR="008D48A7" w:rsidRPr="008506C1" w:rsidRDefault="008D48A7" w:rsidP="009A4CC1">
      <w:pPr>
        <w:pStyle w:val="Nagwek2"/>
        <w:numPr>
          <w:ilvl w:val="2"/>
          <w:numId w:val="1"/>
        </w:numPr>
      </w:pPr>
      <w:r w:rsidRPr="008506C1">
        <w:t>oczywiste omyłki pisarskie,</w:t>
      </w:r>
    </w:p>
    <w:p w:rsidR="008D48A7" w:rsidRPr="008506C1" w:rsidRDefault="008D48A7" w:rsidP="009A4CC1">
      <w:pPr>
        <w:pStyle w:val="Nagwek2"/>
        <w:numPr>
          <w:ilvl w:val="2"/>
          <w:numId w:val="1"/>
        </w:numPr>
      </w:pPr>
      <w:r w:rsidRPr="008506C1">
        <w:t>oczywiste omyłki rachunkowe, z uwzgl</w:t>
      </w:r>
      <w:r w:rsidRPr="008506C1">
        <w:rPr>
          <w:rFonts w:ascii="TimesNewRoman" w:eastAsia="TimesNewRoman" w:cs="TimesNewRoman" w:hint="eastAsia"/>
        </w:rPr>
        <w:t>ę</w:t>
      </w:r>
      <w:r w:rsidRPr="008506C1">
        <w:t>dnieniem konsekwencji rachunkowych dokonanych poprawek,</w:t>
      </w:r>
    </w:p>
    <w:p w:rsidR="008D48A7" w:rsidRPr="008506C1" w:rsidRDefault="008D48A7" w:rsidP="009A4CC1">
      <w:pPr>
        <w:pStyle w:val="Nagwek2"/>
        <w:numPr>
          <w:ilvl w:val="2"/>
          <w:numId w:val="1"/>
        </w:numPr>
      </w:pPr>
      <w:r w:rsidRPr="008506C1">
        <w:t>inne omyłki polegaj</w:t>
      </w:r>
      <w:r w:rsidRPr="008506C1">
        <w:rPr>
          <w:rFonts w:ascii="TimesNewRoman" w:eastAsia="TimesNewRoman" w:cs="TimesNewRoman" w:hint="eastAsia"/>
        </w:rPr>
        <w:t>ą</w:t>
      </w:r>
      <w:r w:rsidRPr="008506C1">
        <w:t>ce na niezgodno</w:t>
      </w:r>
      <w:r w:rsidRPr="008506C1">
        <w:rPr>
          <w:rFonts w:ascii="TimesNewRoman" w:eastAsia="TimesNewRoman" w:cs="TimesNewRoman" w:hint="eastAsia"/>
        </w:rPr>
        <w:t>ś</w:t>
      </w:r>
      <w:r w:rsidRPr="008506C1">
        <w:t>ci oferty ze specyfikacj</w:t>
      </w:r>
      <w:r w:rsidRPr="008506C1">
        <w:rPr>
          <w:rFonts w:ascii="TimesNewRoman" w:eastAsia="TimesNewRoman" w:cs="TimesNewRoman" w:hint="eastAsia"/>
        </w:rPr>
        <w:t>ą</w:t>
      </w:r>
      <w:r w:rsidRPr="008506C1">
        <w:rPr>
          <w:rFonts w:ascii="TimesNewRoman" w:eastAsia="TimesNewRoman" w:cs="TimesNewRoman"/>
        </w:rPr>
        <w:t xml:space="preserve"> </w:t>
      </w:r>
      <w:r w:rsidRPr="008506C1">
        <w:t>istotnych warunków zamówienia, niepowoduj</w:t>
      </w:r>
      <w:r w:rsidRPr="008506C1">
        <w:rPr>
          <w:rFonts w:ascii="TimesNewRoman" w:eastAsia="TimesNewRoman" w:cs="TimesNewRoman" w:hint="eastAsia"/>
        </w:rPr>
        <w:t>ą</w:t>
      </w:r>
      <w:r w:rsidRPr="008506C1">
        <w:t>ce istotnych zmian w tre</w:t>
      </w:r>
      <w:r w:rsidRPr="008506C1">
        <w:rPr>
          <w:rFonts w:ascii="TimesNewRoman" w:eastAsia="TimesNewRoman" w:cs="TimesNewRoman" w:hint="eastAsia"/>
        </w:rPr>
        <w:t>ś</w:t>
      </w:r>
      <w:r w:rsidRPr="008506C1">
        <w:t>ci oferty</w:t>
      </w:r>
      <w:r w:rsidR="009A4CC1" w:rsidRPr="008506C1">
        <w:t xml:space="preserve"> </w:t>
      </w:r>
      <w:r w:rsidR="009A4CC1" w:rsidRPr="008506C1">
        <w:br/>
      </w:r>
      <w:r w:rsidRPr="008506C1">
        <w:t>- niezwłocznie zawiadamiaj</w:t>
      </w:r>
      <w:r w:rsidRPr="008506C1">
        <w:rPr>
          <w:rFonts w:ascii="TimesNewRoman" w:eastAsia="TimesNewRoman" w:cs="TimesNewRoman" w:hint="eastAsia"/>
        </w:rPr>
        <w:t>ą</w:t>
      </w:r>
      <w:r w:rsidRPr="008506C1">
        <w:t>c o tym Wykonawc</w:t>
      </w:r>
      <w:r w:rsidRPr="008506C1">
        <w:rPr>
          <w:rFonts w:ascii="TimesNewRoman" w:eastAsia="TimesNewRoman" w:cs="TimesNewRoman" w:hint="eastAsia"/>
        </w:rPr>
        <w:t>ę</w:t>
      </w:r>
      <w:r w:rsidRPr="008506C1">
        <w:t>, którego oferta została poprawiona.</w:t>
      </w:r>
    </w:p>
    <w:p w:rsidR="008D48A7" w:rsidRPr="008506C1" w:rsidRDefault="008D48A7" w:rsidP="008634CF">
      <w:pPr>
        <w:pStyle w:val="Nagwek2"/>
      </w:pPr>
      <w:r w:rsidRPr="008506C1">
        <w:t>Je</w:t>
      </w:r>
      <w:r w:rsidRPr="008506C1">
        <w:rPr>
          <w:rFonts w:eastAsia="TimesNewRoman" w:cs="TimesNewRoman"/>
        </w:rPr>
        <w:t>ż</w:t>
      </w:r>
      <w:r w:rsidRPr="008506C1">
        <w:t>eli zło</w:t>
      </w:r>
      <w:r w:rsidRPr="008506C1">
        <w:rPr>
          <w:rFonts w:eastAsia="TimesNewRoman" w:cs="TimesNewRoman"/>
        </w:rPr>
        <w:t>ż</w:t>
      </w:r>
      <w:r w:rsidRPr="008506C1">
        <w:t>ono ofert</w:t>
      </w:r>
      <w:r w:rsidRPr="008506C1">
        <w:rPr>
          <w:rFonts w:eastAsia="TimesNewRoman" w:cs="TimesNewRoman" w:hint="eastAsia"/>
        </w:rPr>
        <w:t>ę</w:t>
      </w:r>
      <w:r w:rsidRPr="008506C1">
        <w:t>, której wybór prowadziłby do powstania obowi</w:t>
      </w:r>
      <w:r w:rsidRPr="008506C1">
        <w:rPr>
          <w:rFonts w:eastAsia="TimesNewRoman" w:cs="TimesNewRoman" w:hint="eastAsia"/>
        </w:rPr>
        <w:t>ą</w:t>
      </w:r>
      <w:r w:rsidRPr="008506C1">
        <w:t>zku podatkowego Zamawiaj</w:t>
      </w:r>
      <w:r w:rsidRPr="008506C1">
        <w:rPr>
          <w:rFonts w:eastAsia="TimesNewRoman" w:cs="TimesNewRoman" w:hint="eastAsia"/>
        </w:rPr>
        <w:t>ą</w:t>
      </w:r>
      <w:r w:rsidRPr="008506C1">
        <w:t>cego zgodnie z przepisami o podatku od towarów i usług w zakresie dotycz</w:t>
      </w:r>
      <w:r w:rsidRPr="008506C1">
        <w:rPr>
          <w:rFonts w:eastAsia="TimesNewRoman" w:cs="TimesNewRoman" w:hint="eastAsia"/>
        </w:rPr>
        <w:t>ą</w:t>
      </w:r>
      <w:r w:rsidRPr="008506C1">
        <w:t>cym wewn</w:t>
      </w:r>
      <w:r w:rsidRPr="008506C1">
        <w:rPr>
          <w:rFonts w:ascii="TimesNewRoman" w:eastAsia="TimesNewRoman" w:cs="TimesNewRoman" w:hint="eastAsia"/>
        </w:rPr>
        <w:t>ą</w:t>
      </w:r>
      <w:r w:rsidRPr="008506C1">
        <w:t>trzwspólnotowego nabycia towarów, Zamawiaj</w:t>
      </w:r>
      <w:r w:rsidRPr="008506C1">
        <w:rPr>
          <w:rFonts w:ascii="TimesNewRoman" w:eastAsia="TimesNewRoman" w:cs="TimesNewRoman" w:hint="eastAsia"/>
        </w:rPr>
        <w:t>ą</w:t>
      </w:r>
      <w:r w:rsidRPr="008506C1">
        <w:t>cy w celu oceny takiej oferty dolicza do przedstawionej w niej ceny podatek od towarów i usług, który miałby obowi</w:t>
      </w:r>
      <w:r w:rsidRPr="008506C1">
        <w:rPr>
          <w:rFonts w:ascii="TimesNewRoman" w:eastAsia="TimesNewRoman" w:cs="TimesNewRoman" w:hint="eastAsia"/>
        </w:rPr>
        <w:t>ą</w:t>
      </w:r>
      <w:r w:rsidRPr="008506C1">
        <w:t>zek wpłaci</w:t>
      </w:r>
      <w:r w:rsidRPr="008506C1">
        <w:rPr>
          <w:rFonts w:ascii="TimesNewRoman" w:eastAsia="TimesNewRoman" w:cs="TimesNewRoman" w:hint="eastAsia"/>
        </w:rPr>
        <w:t>ć</w:t>
      </w:r>
      <w:r w:rsidRPr="008506C1">
        <w:rPr>
          <w:rFonts w:ascii="TimesNewRoman" w:eastAsia="TimesNewRoman" w:cs="TimesNewRoman"/>
        </w:rPr>
        <w:t xml:space="preserve"> </w:t>
      </w:r>
      <w:r w:rsidRPr="008506C1">
        <w:t>zgodnie z obowi</w:t>
      </w:r>
      <w:r w:rsidRPr="008506C1">
        <w:rPr>
          <w:rFonts w:ascii="TimesNewRoman" w:eastAsia="TimesNewRoman" w:cs="TimesNewRoman" w:hint="eastAsia"/>
        </w:rPr>
        <w:t>ą</w:t>
      </w:r>
      <w:r w:rsidRPr="008506C1">
        <w:t>zuj</w:t>
      </w:r>
      <w:r w:rsidRPr="008506C1">
        <w:rPr>
          <w:rFonts w:ascii="TimesNewRoman" w:eastAsia="TimesNewRoman" w:cs="TimesNewRoman" w:hint="eastAsia"/>
        </w:rPr>
        <w:t>ą</w:t>
      </w:r>
      <w:r w:rsidRPr="008506C1">
        <w:t>cymi przepisami.</w:t>
      </w:r>
    </w:p>
    <w:p w:rsidR="008D48A7" w:rsidRPr="008506C1" w:rsidRDefault="008D48A7" w:rsidP="008634CF">
      <w:pPr>
        <w:pStyle w:val="Nagwek2"/>
      </w:pPr>
      <w:r w:rsidRPr="008506C1">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8506C1" w:rsidRDefault="008D48A7" w:rsidP="008634CF">
      <w:pPr>
        <w:pStyle w:val="Nagwek2"/>
      </w:pPr>
      <w:r w:rsidRPr="008506C1">
        <w:t xml:space="preserve">Zamawiający, oceniając wyjaśnienia, weźmie pod uwagę obiektywne czynniki, w szczególności oszczędność metody wykonania zamówienia, wybrane rozwiązania techniczne, wyjątkowo sprzyjające warunki wykonywania zamówienia dostępne dla </w:t>
      </w:r>
      <w:r w:rsidRPr="008506C1">
        <w:lastRenderedPageBreak/>
        <w:t>Wykonawcy, oryginalność projektu Wykonawcy oraz wpływ pomocy publicznej udzielonej na podstawie odrębnych przepisów.</w:t>
      </w:r>
    </w:p>
    <w:p w:rsidR="008D48A7" w:rsidRPr="008506C1" w:rsidRDefault="008D48A7" w:rsidP="008634CF">
      <w:pPr>
        <w:pStyle w:val="Nagwek2"/>
      </w:pPr>
      <w:r w:rsidRPr="008506C1">
        <w:t>Zamawiający odrzuci ofertę Wykonawcy, który nie złożył wyjaśnień lub jeżeli dokonana ocena wyjaśnień wraz z dostarczonymi dowodami potwierdzi, że oferta zawiera rażąco niską cenę w stosunku do przedmiotu zamówienia.</w:t>
      </w:r>
    </w:p>
    <w:p w:rsidR="008D48A7" w:rsidRPr="008506C1" w:rsidRDefault="008D48A7" w:rsidP="008634CF">
      <w:pPr>
        <w:pStyle w:val="Nagwek2"/>
      </w:pPr>
      <w:r w:rsidRPr="008506C1">
        <w:t>Zamawiający odrzuca ofertę, jeżeli:</w:t>
      </w:r>
    </w:p>
    <w:p w:rsidR="008D48A7" w:rsidRPr="008506C1" w:rsidRDefault="008D48A7" w:rsidP="00AB7036">
      <w:pPr>
        <w:pStyle w:val="Nagwek2"/>
        <w:numPr>
          <w:ilvl w:val="2"/>
          <w:numId w:val="1"/>
        </w:numPr>
      </w:pPr>
      <w:r w:rsidRPr="008506C1">
        <w:t>jest niezgodna z ustaw</w:t>
      </w:r>
      <w:r w:rsidRPr="008506C1">
        <w:rPr>
          <w:rFonts w:ascii="TimesNewRoman" w:eastAsia="TimesNewRoman" w:cs="TimesNewRoman" w:hint="eastAsia"/>
        </w:rPr>
        <w:t>ą</w:t>
      </w:r>
      <w:r w:rsidRPr="008506C1">
        <w:t>;</w:t>
      </w:r>
    </w:p>
    <w:p w:rsidR="008D48A7" w:rsidRPr="008506C1" w:rsidRDefault="008D48A7" w:rsidP="00AB7036">
      <w:pPr>
        <w:pStyle w:val="Nagwek2"/>
        <w:numPr>
          <w:ilvl w:val="2"/>
          <w:numId w:val="1"/>
        </w:numPr>
      </w:pPr>
      <w:r w:rsidRPr="008506C1">
        <w:t>jej tre</w:t>
      </w:r>
      <w:r w:rsidRPr="008506C1">
        <w:rPr>
          <w:rFonts w:ascii="TimesNewRoman" w:eastAsia="TimesNewRoman" w:cs="TimesNewRoman" w:hint="eastAsia"/>
        </w:rPr>
        <w:t>ść</w:t>
      </w:r>
      <w:r w:rsidRPr="008506C1">
        <w:rPr>
          <w:rFonts w:ascii="TimesNewRoman" w:eastAsia="TimesNewRoman" w:cs="TimesNewRoman"/>
        </w:rPr>
        <w:t xml:space="preserve"> </w:t>
      </w:r>
      <w:r w:rsidRPr="008506C1">
        <w:t>nie odpowiada tre</w:t>
      </w:r>
      <w:r w:rsidRPr="008506C1">
        <w:rPr>
          <w:rFonts w:ascii="TimesNewRoman" w:eastAsia="TimesNewRoman" w:cs="TimesNewRoman" w:hint="eastAsia"/>
        </w:rPr>
        <w:t>ś</w:t>
      </w:r>
      <w:r w:rsidRPr="008506C1">
        <w:t>ci specyfikacji istotnych warunków zamówienia, z zastrze</w:t>
      </w:r>
      <w:r w:rsidRPr="008506C1">
        <w:rPr>
          <w:rFonts w:ascii="TimesNewRoman" w:eastAsia="TimesNewRoman" w:cs="TimesNewRoman"/>
        </w:rPr>
        <w:t>ż</w:t>
      </w:r>
      <w:r w:rsidR="00A07C03" w:rsidRPr="008506C1">
        <w:t>eniem pkt 15</w:t>
      </w:r>
      <w:r w:rsidRPr="008506C1">
        <w:t>.6 lit. c.</w:t>
      </w:r>
    </w:p>
    <w:p w:rsidR="008D48A7" w:rsidRPr="008506C1" w:rsidRDefault="008D48A7" w:rsidP="00AB7036">
      <w:pPr>
        <w:pStyle w:val="Nagwek2"/>
        <w:numPr>
          <w:ilvl w:val="2"/>
          <w:numId w:val="1"/>
        </w:numPr>
      </w:pPr>
      <w:r w:rsidRPr="008506C1">
        <w:t>jej zło</w:t>
      </w:r>
      <w:r w:rsidRPr="008506C1">
        <w:rPr>
          <w:rFonts w:ascii="TimesNewRoman" w:eastAsia="TimesNewRoman" w:cs="TimesNewRoman"/>
        </w:rPr>
        <w:t>ż</w:t>
      </w:r>
      <w:r w:rsidRPr="008506C1">
        <w:t>enie stanowi czyn nieuczciwej konkurencji w rozumieniu przepisów o zwalczaniu nieuczciwej konkurencji;</w:t>
      </w:r>
    </w:p>
    <w:p w:rsidR="008D48A7" w:rsidRPr="008506C1" w:rsidRDefault="008D48A7" w:rsidP="00AB7036">
      <w:pPr>
        <w:pStyle w:val="Nagwek2"/>
        <w:numPr>
          <w:ilvl w:val="2"/>
          <w:numId w:val="1"/>
        </w:numPr>
      </w:pPr>
      <w:r w:rsidRPr="008506C1">
        <w:t>zawiera ra</w:t>
      </w:r>
      <w:r w:rsidRPr="008506C1">
        <w:rPr>
          <w:rFonts w:ascii="TimesNewRoman" w:eastAsia="TimesNewRoman" w:cs="TimesNewRoman"/>
        </w:rPr>
        <w:t>ż</w:t>
      </w:r>
      <w:r w:rsidRPr="008506C1">
        <w:rPr>
          <w:rFonts w:ascii="TimesNewRoman" w:eastAsia="TimesNewRoman" w:cs="TimesNewRoman" w:hint="eastAsia"/>
        </w:rPr>
        <w:t>ą</w:t>
      </w:r>
      <w:r w:rsidRPr="008506C1">
        <w:t>co nisk</w:t>
      </w:r>
      <w:r w:rsidRPr="008506C1">
        <w:rPr>
          <w:rFonts w:ascii="TimesNewRoman" w:eastAsia="TimesNewRoman" w:cs="TimesNewRoman" w:hint="eastAsia"/>
        </w:rPr>
        <w:t>ą</w:t>
      </w:r>
      <w:r w:rsidRPr="008506C1">
        <w:rPr>
          <w:rFonts w:ascii="TimesNewRoman" w:eastAsia="TimesNewRoman" w:cs="TimesNewRoman"/>
        </w:rPr>
        <w:t xml:space="preserve"> </w:t>
      </w:r>
      <w:r w:rsidRPr="008506C1">
        <w:t>cen</w:t>
      </w:r>
      <w:r w:rsidRPr="008506C1">
        <w:rPr>
          <w:rFonts w:ascii="TimesNewRoman" w:eastAsia="TimesNewRoman" w:cs="TimesNewRoman" w:hint="eastAsia"/>
        </w:rPr>
        <w:t>ę</w:t>
      </w:r>
      <w:r w:rsidRPr="008506C1">
        <w:rPr>
          <w:rFonts w:ascii="TimesNewRoman" w:eastAsia="TimesNewRoman" w:cs="TimesNewRoman"/>
        </w:rPr>
        <w:t xml:space="preserve"> </w:t>
      </w:r>
      <w:r w:rsidRPr="008506C1">
        <w:t>w stosunku do przedmiotu zamówienia;</w:t>
      </w:r>
    </w:p>
    <w:p w:rsidR="008D48A7" w:rsidRPr="008506C1" w:rsidRDefault="008D48A7" w:rsidP="00AB7036">
      <w:pPr>
        <w:pStyle w:val="Nagwek2"/>
        <w:numPr>
          <w:ilvl w:val="2"/>
          <w:numId w:val="1"/>
        </w:numPr>
      </w:pPr>
      <w:r w:rsidRPr="008506C1">
        <w:t>została zło</w:t>
      </w:r>
      <w:r w:rsidRPr="008506C1">
        <w:rPr>
          <w:rFonts w:ascii="TimesNewRoman" w:eastAsia="TimesNewRoman" w:cs="TimesNewRoman"/>
        </w:rPr>
        <w:t>ż</w:t>
      </w:r>
      <w:r w:rsidRPr="008506C1">
        <w:t>ona przez Wykonawc</w:t>
      </w:r>
      <w:r w:rsidRPr="008506C1">
        <w:rPr>
          <w:rFonts w:ascii="TimesNewRoman" w:eastAsia="TimesNewRoman" w:cs="TimesNewRoman" w:hint="eastAsia"/>
        </w:rPr>
        <w:t>ę</w:t>
      </w:r>
      <w:r w:rsidRPr="008506C1">
        <w:rPr>
          <w:rFonts w:ascii="TimesNewRoman" w:eastAsia="TimesNewRoman" w:cs="TimesNewRoman"/>
        </w:rPr>
        <w:t xml:space="preserve"> </w:t>
      </w:r>
      <w:r w:rsidRPr="008506C1">
        <w:t>wykluczonego z udziału w post</w:t>
      </w:r>
      <w:r w:rsidRPr="008506C1">
        <w:rPr>
          <w:rFonts w:ascii="TimesNewRoman" w:eastAsia="TimesNewRoman" w:cs="TimesNewRoman" w:hint="eastAsia"/>
        </w:rPr>
        <w:t>ę</w:t>
      </w:r>
      <w:r w:rsidRPr="008506C1">
        <w:t>powaniu o udzielenie zamówienia lub niezaproszonego do składania ofert;</w:t>
      </w:r>
    </w:p>
    <w:p w:rsidR="008D48A7" w:rsidRPr="008506C1" w:rsidRDefault="008D48A7" w:rsidP="00AB7036">
      <w:pPr>
        <w:pStyle w:val="Nagwek2"/>
        <w:numPr>
          <w:ilvl w:val="2"/>
          <w:numId w:val="1"/>
        </w:numPr>
      </w:pPr>
      <w:r w:rsidRPr="008506C1">
        <w:t>zawiera bł</w:t>
      </w:r>
      <w:r w:rsidRPr="008506C1">
        <w:rPr>
          <w:rFonts w:ascii="TimesNewRoman" w:eastAsia="TimesNewRoman" w:cs="TimesNewRoman" w:hint="eastAsia"/>
        </w:rPr>
        <w:t>ę</w:t>
      </w:r>
      <w:r w:rsidRPr="008506C1">
        <w:t>dy w obliczeniu ceny;</w:t>
      </w:r>
    </w:p>
    <w:p w:rsidR="008D48A7" w:rsidRPr="008506C1" w:rsidRDefault="008D48A7" w:rsidP="00AB7036">
      <w:pPr>
        <w:pStyle w:val="Nagwek2"/>
        <w:numPr>
          <w:ilvl w:val="2"/>
          <w:numId w:val="1"/>
        </w:numPr>
      </w:pPr>
      <w:r w:rsidRPr="008506C1">
        <w:t>Wykonawca w terminie 3 dni od dnia dor</w:t>
      </w:r>
      <w:r w:rsidRPr="008506C1">
        <w:rPr>
          <w:rFonts w:ascii="TimesNewRoman" w:eastAsia="TimesNewRoman" w:cs="TimesNewRoman" w:hint="eastAsia"/>
        </w:rPr>
        <w:t>ę</w:t>
      </w:r>
      <w:r w:rsidRPr="008506C1">
        <w:t>czenia zawiadomienia nie zgodził si</w:t>
      </w:r>
      <w:r w:rsidRPr="008506C1">
        <w:rPr>
          <w:rFonts w:ascii="TimesNewRoman" w:eastAsia="TimesNewRoman" w:cs="TimesNewRoman" w:hint="eastAsia"/>
        </w:rPr>
        <w:t>ę</w:t>
      </w:r>
      <w:r w:rsidRPr="008506C1">
        <w:rPr>
          <w:rFonts w:ascii="TimesNewRoman" w:eastAsia="TimesNewRoman" w:cs="TimesNewRoman"/>
        </w:rPr>
        <w:t xml:space="preserve"> </w:t>
      </w:r>
      <w:r w:rsidRPr="008506C1">
        <w:t xml:space="preserve">na poprawienie omyłki, </w:t>
      </w:r>
      <w:r w:rsidR="00A07C03" w:rsidRPr="008506C1">
        <w:t>o której mowa w pkt 15</w:t>
      </w:r>
      <w:r w:rsidRPr="008506C1">
        <w:t>.6 lit. c;</w:t>
      </w:r>
    </w:p>
    <w:p w:rsidR="00C03499" w:rsidRPr="008506C1" w:rsidRDefault="008D48A7" w:rsidP="00AB7036">
      <w:pPr>
        <w:pStyle w:val="Nagwek2"/>
        <w:numPr>
          <w:ilvl w:val="2"/>
          <w:numId w:val="1"/>
        </w:numPr>
        <w:rPr>
          <w:color w:val="auto"/>
        </w:rPr>
      </w:pPr>
      <w:r w:rsidRPr="008506C1">
        <w:t>jest niewa</w:t>
      </w:r>
      <w:r w:rsidRPr="008506C1">
        <w:rPr>
          <w:rFonts w:ascii="TimesNewRoman" w:eastAsia="TimesNewRoman" w:cs="TimesNewRoman"/>
        </w:rPr>
        <w:t>ż</w:t>
      </w:r>
      <w:r w:rsidRPr="008506C1">
        <w:t>na na podstawie odr</w:t>
      </w:r>
      <w:r w:rsidRPr="008506C1">
        <w:rPr>
          <w:rFonts w:ascii="TimesNewRoman" w:eastAsia="TimesNewRoman" w:cs="TimesNewRoman" w:hint="eastAsia"/>
        </w:rPr>
        <w:t>ę</w:t>
      </w:r>
      <w:r w:rsidRPr="008506C1">
        <w:t>bnych przepisów.</w:t>
      </w:r>
    </w:p>
    <w:p w:rsidR="008D48A7" w:rsidRPr="008506C1" w:rsidRDefault="008D48A7" w:rsidP="00F35E8E">
      <w:pPr>
        <w:pStyle w:val="Nagwek1"/>
      </w:pPr>
      <w:bookmarkStart w:id="14" w:name="_Toc258314256"/>
      <w:r w:rsidRPr="008506C1">
        <w:t>UDZIELENIE ZAMÓWIENIA</w:t>
      </w:r>
      <w:bookmarkEnd w:id="14"/>
    </w:p>
    <w:p w:rsidR="008D48A7" w:rsidRPr="00876900" w:rsidRDefault="008D48A7" w:rsidP="008634CF">
      <w:pPr>
        <w:pStyle w:val="Nagwek2"/>
      </w:pPr>
      <w:r w:rsidRPr="008506C1">
        <w:t>Zamawiający udzieli zamówienia Wykonawcy, którego oferta odpowiada wszystkim wymaganiom określonym w niniejszej specyfikacji istotnych warunków zamówienia i została oceniona jako najkorzystniejsza w oparciu o podane wyżej kryteria</w:t>
      </w:r>
      <w:r>
        <w:t xml:space="preserve">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697D7E" w:rsidRPr="00697D7E">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697D7E" w:rsidRPr="00697D7E">
        <w:t>(Dz. U. z 2015 r. poz. 2164)</w:t>
      </w:r>
      <w:r>
        <w:t>, po którego upływie umowa w sprawie zamówienia publicznego może być zawarta.</w:t>
      </w:r>
    </w:p>
    <w:p w:rsidR="008D48A7" w:rsidRPr="008506C1" w:rsidRDefault="008D48A7" w:rsidP="008634CF">
      <w:pPr>
        <w:pStyle w:val="Nagwek2"/>
      </w:pPr>
      <w:r>
        <w:lastRenderedPageBreak/>
        <w:t>Ogłoszenie zawieraj</w:t>
      </w:r>
      <w:r w:rsidR="00A07C03">
        <w:t xml:space="preserve">ące informacje wskazane </w:t>
      </w:r>
      <w:r w:rsidR="00A07C03" w:rsidRPr="008506C1">
        <w:t>w pkt 16</w:t>
      </w:r>
      <w:r w:rsidRPr="008506C1">
        <w:t xml:space="preserve">.3 lit. a Zamawiający umieści na stronie internetowej </w:t>
      </w:r>
      <w:r w:rsidR="00697D7E" w:rsidRPr="008506C1">
        <w:rPr>
          <w:color w:val="0000FF"/>
          <w:u w:val="single"/>
        </w:rPr>
        <w:t>www.srem.pl</w:t>
      </w:r>
      <w:r w:rsidRPr="008506C1">
        <w:t xml:space="preserve"> oraz w miejscu publicznie dostępnym w swojej siedzibie.</w:t>
      </w:r>
    </w:p>
    <w:p w:rsidR="00EB7871" w:rsidRPr="008506C1" w:rsidRDefault="008D48A7" w:rsidP="008634CF">
      <w:pPr>
        <w:pStyle w:val="Nagwek2"/>
        <w:rPr>
          <w:color w:val="auto"/>
        </w:rPr>
      </w:pPr>
      <w:r w:rsidRPr="008506C1">
        <w:t xml:space="preserve">Jeżeli Wykonawca, którego oferta została wybrana, uchyla się od zawarcia umowy w sprawie zamówienia publicznego </w:t>
      </w:r>
      <w:r w:rsidR="00697D7E" w:rsidRPr="008506C1">
        <w:t xml:space="preserve"> lub nie wnosi wymaganego zabezpieczenia należytego wykonania umowy </w:t>
      </w:r>
      <w:r w:rsidRPr="008506C1">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697D7E" w:rsidRPr="008506C1">
        <w:t>(Dz. U. z 2015 r. poz. 2164)</w:t>
      </w:r>
      <w:r w:rsidRPr="008506C1">
        <w:t>.</w:t>
      </w:r>
    </w:p>
    <w:p w:rsidR="008D48A7" w:rsidRPr="008506C1" w:rsidRDefault="008D48A7" w:rsidP="00F35E8E">
      <w:pPr>
        <w:pStyle w:val="Nagwek1"/>
      </w:pPr>
      <w:bookmarkStart w:id="15" w:name="_Toc258314257"/>
      <w:r w:rsidRPr="008506C1">
        <w:t>Informacje o formalno</w:t>
      </w:r>
      <w:r w:rsidRPr="008506C1">
        <w:rPr>
          <w:rFonts w:eastAsia="TimesNewRoman" w:cs="TimesNewRoman" w:hint="eastAsia"/>
        </w:rPr>
        <w:t>ś</w:t>
      </w:r>
      <w:r w:rsidRPr="008506C1">
        <w:t>ciach, jakie powinny zosta</w:t>
      </w:r>
      <w:r w:rsidRPr="008506C1">
        <w:rPr>
          <w:rFonts w:eastAsia="TimesNewRoman" w:cs="TimesNewRoman" w:hint="eastAsia"/>
        </w:rPr>
        <w:t>ć</w:t>
      </w:r>
      <w:r w:rsidRPr="008506C1">
        <w:rPr>
          <w:rFonts w:eastAsia="TimesNewRoman" w:cs="TimesNewRoman"/>
        </w:rPr>
        <w:t xml:space="preserve"> </w:t>
      </w:r>
      <w:r w:rsidRPr="008506C1">
        <w:t>dopełnione po wyborze oferty w celu zawarcia umowy w sprawie zamówienia publicznego</w:t>
      </w:r>
      <w:bookmarkEnd w:id="15"/>
    </w:p>
    <w:p w:rsidR="00603291" w:rsidRPr="008506C1" w:rsidRDefault="00603291" w:rsidP="008634CF">
      <w:pPr>
        <w:pStyle w:val="Nagwek2"/>
      </w:pPr>
      <w:r w:rsidRPr="008506C1">
        <w:t xml:space="preserve">Zamawiający zawrze umowę w sprawie zamówienia publicznego, z zastrzeżeniem art. 183 ustawy Prawo zamówień publicznych </w:t>
      </w:r>
      <w:r w:rsidR="00697D7E" w:rsidRPr="008506C1">
        <w:t>(Dz. U. z 2015 r. poz. 2164)</w:t>
      </w:r>
      <w:r w:rsidRPr="008506C1">
        <w:t xml:space="preserve">, w terminie nie krótszym niż 5 dni od dnia przesłania zawiadomienia o wyborze najkorzystniejszej oferty, jeżeli zawiadomienie to zostanie przesłane w sposób określony w art. 27 ust. 2 ustawy Prawo zamówień publicznych </w:t>
      </w:r>
      <w:r w:rsidR="00697D7E" w:rsidRPr="008506C1">
        <w:t>(Dz. U. z 2015 r. poz. 2164)</w:t>
      </w:r>
      <w:r w:rsidRPr="008506C1">
        <w:t>, albo 10 dni - jeżeli zostanie przesłane w inny sposób. Zawarcie umowy będzie możliwe przed upływem terminów, o których mowa powyżej,</w:t>
      </w:r>
      <w:r w:rsidRPr="008506C1">
        <w:rPr>
          <w:b/>
        </w:rPr>
        <w:t xml:space="preserve"> </w:t>
      </w:r>
      <w:r w:rsidRPr="008506C1">
        <w:t xml:space="preserve">jeżeli wystąpią okoliczności wymienione w art. 94 ust. 2 ustawy Prawo zamówień publicznych </w:t>
      </w:r>
      <w:r w:rsidR="00697D7E" w:rsidRPr="008506C1">
        <w:t>(Dz. U. z 2015 r. poz. 2164)</w:t>
      </w:r>
      <w:r w:rsidRPr="008506C1">
        <w:t>.</w:t>
      </w:r>
    </w:p>
    <w:p w:rsidR="00603291" w:rsidRPr="008506C1" w:rsidRDefault="00603291" w:rsidP="008634CF">
      <w:pPr>
        <w:pStyle w:val="Nagwek2"/>
      </w:pPr>
      <w:r w:rsidRPr="008506C1">
        <w:rPr>
          <w:snapToGrid w:val="0"/>
        </w:rPr>
        <w:t>O miejscu i terminie podpisania umowy Zamawiający powiadomi wybranego Wykonawcę odrębnym pismem lub telefonicznie.</w:t>
      </w:r>
    </w:p>
    <w:p w:rsidR="00603291" w:rsidRPr="008506C1" w:rsidRDefault="00603291" w:rsidP="008634CF">
      <w:pPr>
        <w:pStyle w:val="Nagwek2"/>
      </w:pPr>
      <w:r w:rsidRPr="008506C1">
        <w:t xml:space="preserve">Zakres </w:t>
      </w:r>
      <w:r w:rsidRPr="008506C1">
        <w:rPr>
          <w:rFonts w:ascii="TimesNewRoman" w:eastAsia="TimesNewRoman" w:cs="TimesNewRoman" w:hint="eastAsia"/>
        </w:rPr>
        <w:t>ś</w:t>
      </w:r>
      <w:r w:rsidRPr="008506C1">
        <w:t>wiadczenia Wykonawcy wynikaj</w:t>
      </w:r>
      <w:r w:rsidRPr="008506C1">
        <w:rPr>
          <w:rFonts w:ascii="TimesNewRoman" w:eastAsia="TimesNewRoman" w:cs="TimesNewRoman" w:hint="eastAsia"/>
        </w:rPr>
        <w:t>ą</w:t>
      </w:r>
      <w:r w:rsidRPr="008506C1">
        <w:t>cy z umowy jest to</w:t>
      </w:r>
      <w:r w:rsidRPr="008506C1">
        <w:rPr>
          <w:rFonts w:ascii="TimesNewRoman" w:eastAsia="TimesNewRoman" w:cs="TimesNewRoman"/>
        </w:rPr>
        <w:t>ż</w:t>
      </w:r>
      <w:r w:rsidRPr="008506C1">
        <w:t>samy z jego zobowi</w:t>
      </w:r>
      <w:r w:rsidRPr="008506C1">
        <w:rPr>
          <w:rFonts w:ascii="TimesNewRoman" w:eastAsia="TimesNewRoman" w:cs="TimesNewRoman" w:hint="eastAsia"/>
        </w:rPr>
        <w:t>ą</w:t>
      </w:r>
      <w:r w:rsidRPr="008506C1">
        <w:t>zaniem zawartym w ofercie.</w:t>
      </w:r>
    </w:p>
    <w:p w:rsidR="008D48A7" w:rsidRPr="008506C1" w:rsidRDefault="00603291" w:rsidP="008634CF">
      <w:pPr>
        <w:pStyle w:val="Nagwek2"/>
      </w:pPr>
      <w:r w:rsidRPr="008506C1">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8506C1">
        <w:rPr>
          <w:rFonts w:ascii="TimesNewRoman" w:eastAsia="TimesNewRoman" w:cs="TimesNewRoman" w:hint="eastAsia"/>
        </w:rPr>
        <w:t>ą</w:t>
      </w:r>
      <w:r w:rsidRPr="008506C1">
        <w:rPr>
          <w:rFonts w:ascii="TimesNewRoman" w:eastAsia="TimesNewRoman" w:cs="TimesNewRoman"/>
        </w:rPr>
        <w:t xml:space="preserve"> </w:t>
      </w:r>
      <w:r w:rsidRPr="008506C1">
        <w:t>odpowiedzialno</w:t>
      </w:r>
      <w:r w:rsidRPr="008506C1">
        <w:rPr>
          <w:rFonts w:ascii="TimesNewRoman" w:eastAsia="TimesNewRoman" w:cs="TimesNewRoman" w:hint="eastAsia"/>
        </w:rPr>
        <w:t>ść</w:t>
      </w:r>
      <w:r w:rsidRPr="008506C1">
        <w:rPr>
          <w:rFonts w:ascii="TimesNewRoman" w:eastAsia="TimesNewRoman" w:cs="TimesNewRoman"/>
        </w:rPr>
        <w:t xml:space="preserve"> </w:t>
      </w:r>
      <w:r w:rsidRPr="008506C1">
        <w:t xml:space="preserve">za wykonanie umowy </w:t>
      </w:r>
      <w:r w:rsidR="00697D7E" w:rsidRPr="008506C1">
        <w:t xml:space="preserve"> i wniesienie zabezpieczenia nale</w:t>
      </w:r>
      <w:r w:rsidR="00697D7E" w:rsidRPr="008506C1">
        <w:rPr>
          <w:rFonts w:ascii="TimesNewRoman" w:eastAsia="TimesNewRoman" w:cs="TimesNewRoman"/>
        </w:rPr>
        <w:t>ż</w:t>
      </w:r>
      <w:r w:rsidR="00697D7E" w:rsidRPr="008506C1">
        <w:t xml:space="preserve">ytego wykonania umowy. </w:t>
      </w:r>
    </w:p>
    <w:p w:rsidR="00EB7871" w:rsidRPr="008506C1" w:rsidRDefault="00603291" w:rsidP="00F35E8E">
      <w:pPr>
        <w:pStyle w:val="Nagwek1"/>
      </w:pPr>
      <w:bookmarkStart w:id="16" w:name="_Toc258314258"/>
      <w:r w:rsidRPr="008506C1">
        <w:t>Wymagania dotycz</w:t>
      </w:r>
      <w:r w:rsidRPr="008506C1">
        <w:rPr>
          <w:rFonts w:eastAsia="TimesNewRoman" w:cs="TimesNewRoman" w:hint="eastAsia"/>
        </w:rPr>
        <w:t>ą</w:t>
      </w:r>
      <w:r w:rsidRPr="008506C1">
        <w:t>ce zabezpieczenia nale</w:t>
      </w:r>
      <w:r w:rsidRPr="008506C1">
        <w:rPr>
          <w:rFonts w:eastAsia="TimesNewRoman" w:cs="TimesNewRoman"/>
        </w:rPr>
        <w:t>ż</w:t>
      </w:r>
      <w:r w:rsidRPr="008506C1">
        <w:t>ytego wykonania umowy</w:t>
      </w:r>
      <w:bookmarkEnd w:id="16"/>
    </w:p>
    <w:p w:rsidR="00697D7E" w:rsidRPr="008506C1" w:rsidRDefault="00697D7E" w:rsidP="00697D7E">
      <w:pPr>
        <w:pStyle w:val="Nagwek2"/>
      </w:pPr>
      <w:r w:rsidRPr="008506C1">
        <w:rPr>
          <w:color w:val="auto"/>
        </w:rPr>
        <w:t xml:space="preserve"> </w:t>
      </w:r>
      <w:r w:rsidRPr="008506C1">
        <w:t xml:space="preserve">Wykonawca zobowiązany jest wnieść zabezpieczenie należytego wykonania umowy w wysokości </w:t>
      </w:r>
      <w:r w:rsidRPr="008506C1">
        <w:rPr>
          <w:b/>
          <w:color w:val="auto"/>
        </w:rPr>
        <w:t>10</w:t>
      </w:r>
      <w:r w:rsidRPr="008506C1">
        <w:rPr>
          <w:color w:val="auto"/>
        </w:rPr>
        <w:t> % ceny ofertowej.</w:t>
      </w:r>
    </w:p>
    <w:p w:rsidR="00697D7E" w:rsidRPr="008506C1" w:rsidRDefault="00697D7E" w:rsidP="00697D7E">
      <w:pPr>
        <w:pStyle w:val="Nagwek2"/>
      </w:pPr>
      <w:r w:rsidRPr="008506C1">
        <w:rPr>
          <w:color w:val="auto"/>
        </w:rPr>
        <w:t>Zabezpieczenie</w:t>
      </w:r>
      <w:r w:rsidRPr="008506C1">
        <w:t xml:space="preserve"> mo</w:t>
      </w:r>
      <w:r w:rsidRPr="008506C1">
        <w:rPr>
          <w:rFonts w:ascii="TimesNewRoman" w:eastAsia="TimesNewRoman" w:cs="TimesNewRoman"/>
        </w:rPr>
        <w:t>ż</w:t>
      </w:r>
      <w:r w:rsidRPr="008506C1">
        <w:t>e by</w:t>
      </w:r>
      <w:r w:rsidRPr="008506C1">
        <w:rPr>
          <w:rFonts w:ascii="TimesNewRoman" w:eastAsia="TimesNewRoman" w:cs="TimesNewRoman" w:hint="eastAsia"/>
        </w:rPr>
        <w:t>ć</w:t>
      </w:r>
      <w:r w:rsidRPr="008506C1">
        <w:rPr>
          <w:rFonts w:ascii="TimesNewRoman" w:eastAsia="TimesNewRoman" w:cs="TimesNewRoman"/>
        </w:rPr>
        <w:t xml:space="preserve"> </w:t>
      </w:r>
      <w:r w:rsidRPr="008506C1">
        <w:t>wnoszone według wyboru Wykonawcy w jednej lub w kilku nast</w:t>
      </w:r>
      <w:r w:rsidRPr="008506C1">
        <w:rPr>
          <w:rFonts w:ascii="TimesNewRoman" w:eastAsia="TimesNewRoman" w:cs="TimesNewRoman" w:hint="eastAsia"/>
        </w:rPr>
        <w:t>ę</w:t>
      </w:r>
      <w:r w:rsidRPr="008506C1">
        <w:t>puj</w:t>
      </w:r>
      <w:r w:rsidRPr="008506C1">
        <w:rPr>
          <w:rFonts w:ascii="TimesNewRoman" w:eastAsia="TimesNewRoman" w:cs="TimesNewRoman" w:hint="eastAsia"/>
        </w:rPr>
        <w:t>ą</w:t>
      </w:r>
      <w:r w:rsidRPr="008506C1">
        <w:t>cych formach:</w:t>
      </w:r>
    </w:p>
    <w:p w:rsidR="00697D7E" w:rsidRPr="008506C1" w:rsidRDefault="00697D7E" w:rsidP="00697D7E">
      <w:pPr>
        <w:pStyle w:val="Nagwek2"/>
        <w:numPr>
          <w:ilvl w:val="2"/>
          <w:numId w:val="1"/>
        </w:numPr>
      </w:pPr>
      <w:r w:rsidRPr="008506C1">
        <w:t>pieniądzu;</w:t>
      </w:r>
    </w:p>
    <w:p w:rsidR="00697D7E" w:rsidRPr="008506C1" w:rsidRDefault="00697D7E" w:rsidP="00697D7E">
      <w:pPr>
        <w:pStyle w:val="Nagwek2"/>
        <w:numPr>
          <w:ilvl w:val="2"/>
          <w:numId w:val="1"/>
        </w:numPr>
      </w:pPr>
      <w:r w:rsidRPr="008506C1">
        <w:t>poręczeniach bankowych lub poręczeniach spółdzielczej kasy oszczędnościowo-kredytowej, z tym że zobowiązanie kasy jest zawsze zobowiązaniem pieniężnym;</w:t>
      </w:r>
    </w:p>
    <w:p w:rsidR="00697D7E" w:rsidRPr="008506C1" w:rsidRDefault="00697D7E" w:rsidP="00697D7E">
      <w:pPr>
        <w:pStyle w:val="Nagwek2"/>
        <w:numPr>
          <w:ilvl w:val="2"/>
          <w:numId w:val="1"/>
        </w:numPr>
      </w:pPr>
      <w:r w:rsidRPr="008506C1">
        <w:t>gwarancjach bankowych;</w:t>
      </w:r>
    </w:p>
    <w:p w:rsidR="00697D7E" w:rsidRPr="008506C1" w:rsidRDefault="00697D7E" w:rsidP="00697D7E">
      <w:pPr>
        <w:pStyle w:val="Nagwek2"/>
        <w:numPr>
          <w:ilvl w:val="2"/>
          <w:numId w:val="1"/>
        </w:numPr>
      </w:pPr>
      <w:r w:rsidRPr="008506C1">
        <w:t>gwarancjach ubezpieczeniowych;</w:t>
      </w:r>
    </w:p>
    <w:p w:rsidR="00697D7E" w:rsidRPr="008506C1" w:rsidRDefault="00697D7E" w:rsidP="00697D7E">
      <w:pPr>
        <w:pStyle w:val="Nagwek2"/>
        <w:numPr>
          <w:ilvl w:val="2"/>
          <w:numId w:val="1"/>
        </w:numPr>
      </w:pPr>
      <w:r w:rsidRPr="008506C1">
        <w:lastRenderedPageBreak/>
        <w:t>poręczeniach udzielanych przez podmioty, o których mowa w art. 6b ust. 5 pkt 2 ustawy z dnia 9 listopada 2000 r. o utworzeniu Polskiej Agencji Rozwoju Przedsiębiorczości (t.j. Dz. U. z dnia 2007r. nr 42, poz. 275 z późn. zm.).</w:t>
      </w:r>
    </w:p>
    <w:p w:rsidR="00697D7E" w:rsidRPr="008506C1" w:rsidRDefault="00697D7E" w:rsidP="00697D7E">
      <w:pPr>
        <w:pStyle w:val="Nagwek2"/>
      </w:pPr>
      <w:r w:rsidRPr="008506C1">
        <w:t xml:space="preserve">Zabezpieczenie wnoszone w pieniądzu Wykonawca wpłaca przelewem na rachunek bankowy wskazany przez Zamawiającego. </w:t>
      </w:r>
    </w:p>
    <w:p w:rsidR="00697D7E" w:rsidRPr="008506C1" w:rsidRDefault="00697D7E" w:rsidP="00697D7E">
      <w:pPr>
        <w:pStyle w:val="Nagwek2"/>
      </w:pPr>
      <w:r w:rsidRPr="008506C1">
        <w:t>W przypadku wniesienia wadium w pieniądzu Wykonawca może wyrazić zgodę na zaliczenie kwoty wadium na poczet zabezpieczenia.</w:t>
      </w:r>
      <w:r w:rsidRPr="008506C1">
        <w:rPr>
          <w:color w:val="FF0000"/>
        </w:rPr>
        <w:t xml:space="preserve"> </w:t>
      </w:r>
    </w:p>
    <w:p w:rsidR="00697D7E" w:rsidRPr="008506C1" w:rsidRDefault="00697D7E" w:rsidP="00697D7E">
      <w:pPr>
        <w:pStyle w:val="Nagwek2"/>
      </w:pPr>
    </w:p>
    <w:p w:rsidR="00697D7E" w:rsidRPr="008506C1" w:rsidRDefault="00697D7E" w:rsidP="00697D7E">
      <w:pPr>
        <w:pStyle w:val="Nagwek2"/>
      </w:pPr>
      <w:r w:rsidRPr="008506C1">
        <w:t>Je</w:t>
      </w:r>
      <w:r w:rsidRPr="008506C1">
        <w:rPr>
          <w:rFonts w:ascii="TimesNewRoman" w:eastAsia="TimesNewRoman" w:cs="TimesNewRoman"/>
        </w:rPr>
        <w:t>ż</w:t>
      </w:r>
      <w:r w:rsidRPr="008506C1">
        <w:t>eli zabezpieczenie wniesiono w pieni</w:t>
      </w:r>
      <w:r w:rsidRPr="008506C1">
        <w:rPr>
          <w:rFonts w:ascii="TimesNewRoman" w:eastAsia="TimesNewRoman" w:cs="TimesNewRoman" w:hint="eastAsia"/>
        </w:rPr>
        <w:t>ą</w:t>
      </w:r>
      <w:r w:rsidRPr="008506C1">
        <w:t>dzu, Zamawiaj</w:t>
      </w:r>
      <w:r w:rsidRPr="008506C1">
        <w:rPr>
          <w:rFonts w:ascii="TimesNewRoman" w:eastAsia="TimesNewRoman" w:cs="TimesNewRoman" w:hint="eastAsia"/>
        </w:rPr>
        <w:t>ą</w:t>
      </w:r>
      <w:r w:rsidRPr="008506C1">
        <w:t>cy przechowuje je na oprocentowanym rachunku bankowym. Zamawiaj</w:t>
      </w:r>
      <w:r w:rsidRPr="008506C1">
        <w:rPr>
          <w:rFonts w:ascii="TimesNewRoman" w:eastAsia="TimesNewRoman" w:cs="TimesNewRoman" w:hint="eastAsia"/>
        </w:rPr>
        <w:t>ą</w:t>
      </w:r>
      <w:r w:rsidRPr="008506C1">
        <w:t>cy zwraca zabezpieczenie wniesione w pieni</w:t>
      </w:r>
      <w:r w:rsidRPr="008506C1">
        <w:rPr>
          <w:rFonts w:ascii="TimesNewRoman" w:eastAsia="TimesNewRoman" w:cs="TimesNewRoman" w:hint="eastAsia"/>
        </w:rPr>
        <w:t>ą</w:t>
      </w:r>
      <w:r w:rsidRPr="008506C1">
        <w:t>dzu z odsetkami wynikaj</w:t>
      </w:r>
      <w:r w:rsidRPr="008506C1">
        <w:rPr>
          <w:rFonts w:ascii="TimesNewRoman" w:eastAsia="TimesNewRoman" w:cs="TimesNewRoman" w:hint="eastAsia"/>
        </w:rPr>
        <w:t>ą</w:t>
      </w:r>
      <w:r w:rsidRPr="008506C1">
        <w:t>cymi z umowy rachunku bankowego, na którym było ono przechowywane, pomniejszone o koszt prowadzenia tego rachunku oraz prowizji bankowej za przelew pieni</w:t>
      </w:r>
      <w:r w:rsidRPr="008506C1">
        <w:rPr>
          <w:rFonts w:ascii="TimesNewRoman" w:eastAsia="TimesNewRoman" w:cs="TimesNewRoman" w:hint="eastAsia"/>
        </w:rPr>
        <w:t>ę</w:t>
      </w:r>
      <w:r w:rsidRPr="008506C1">
        <w:t>dzy na rachunek bankowy Wykonawcy.</w:t>
      </w:r>
    </w:p>
    <w:p w:rsidR="00697D7E" w:rsidRPr="008506C1" w:rsidRDefault="00697D7E" w:rsidP="00697D7E">
      <w:pPr>
        <w:pStyle w:val="Nagwek2"/>
      </w:pPr>
      <w:r w:rsidRPr="008506C1">
        <w:t>W trakcie realizacji umowy Wykonawca może dokonać zmiany formy zabezpieczenia na jedną lub kilka form, o których mowa w pkt 18.2. Zmiana formy zabezpieczenia jest dokonywana z zachowaniem ciągłości zabezpieczenia i bez zmniejszenia jego wysokości.</w:t>
      </w:r>
    </w:p>
    <w:p w:rsidR="00EB7871" w:rsidRPr="003209A8" w:rsidRDefault="00697D7E" w:rsidP="00697D7E">
      <w:pPr>
        <w:pStyle w:val="Nagwek2"/>
      </w:pPr>
      <w:r w:rsidRPr="008506C1">
        <w:t xml:space="preserve">Zamawiający zwraca zabezpieczenie w terminie 30 dni od dnia wykonania zamówienia i uznania przez Zamawiającego za należycie wykonane. </w:t>
      </w:r>
      <w:r w:rsidRPr="008506C1">
        <w:rPr>
          <w:szCs w:val="22"/>
        </w:rPr>
        <w:t>Kwota pozostawiona na zabezpieczenie roszczeń z tytułu rękojmi za wady nie może przekraczać 30 % wysokości zabezpieczenia.</w:t>
      </w:r>
      <w:r w:rsidRPr="008506C1">
        <w:t xml:space="preserve"> </w:t>
      </w:r>
      <w:r w:rsidRPr="008506C1">
        <w:rPr>
          <w:szCs w:val="22"/>
        </w:rPr>
        <w:t>Kwota, o której</w:t>
      </w:r>
      <w:r>
        <w:rPr>
          <w:szCs w:val="22"/>
        </w:rPr>
        <w:t xml:space="preserve"> mowa w art. 151 ust. 2 ustawy Prawo zamówień publicznych </w:t>
      </w:r>
      <w:r w:rsidRPr="00697D7E">
        <w:rPr>
          <w:szCs w:val="22"/>
        </w:rPr>
        <w:t>(Dz. U. z 2015 r. poz. 2164)</w:t>
      </w:r>
      <w:r>
        <w:rPr>
          <w:szCs w:val="22"/>
        </w:rPr>
        <w:t xml:space="preserve">, jest zwracana nie później niż w 15. dniu po upływie okresu rękojmi za wady. </w:t>
      </w:r>
    </w:p>
    <w:p w:rsidR="00EB7871" w:rsidRPr="003209A8" w:rsidRDefault="00603291" w:rsidP="00F35E8E">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697D7E" w:rsidRPr="00697D7E" w:rsidRDefault="00697D7E"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r w:rsidRPr="00697D7E">
        <w:t>1) zmiany zakresu zadań powierzonych podwykonawcy;</w:t>
      </w:r>
    </w:p>
    <w:p w:rsidR="00697D7E" w:rsidRPr="00697D7E" w:rsidRDefault="00697D7E" w:rsidP="008634CF">
      <w:pPr>
        <w:pStyle w:val="Nagwek2"/>
      </w:pPr>
      <w:r w:rsidRPr="00697D7E">
        <w:t>2) zmiany terminu realizacji umowy;</w:t>
      </w:r>
    </w:p>
    <w:p w:rsidR="00697D7E" w:rsidRPr="00697D7E" w:rsidRDefault="00697D7E" w:rsidP="008634CF">
      <w:pPr>
        <w:pStyle w:val="Nagwek2"/>
      </w:pPr>
      <w:r w:rsidRPr="00697D7E">
        <w:t>3) zmiana ilości części płatności</w:t>
      </w:r>
    </w:p>
    <w:p w:rsidR="00697D7E" w:rsidRPr="00697D7E" w:rsidRDefault="00697D7E" w:rsidP="008634CF">
      <w:pPr>
        <w:pStyle w:val="Nagwek2"/>
      </w:pPr>
      <w:r w:rsidRPr="00697D7E">
        <w:t>4) zmiany stawki podatku VAT w przypadku zmiany przepisów w tym zakresie.</w:t>
      </w:r>
    </w:p>
    <w:p w:rsidR="00EB7871" w:rsidRPr="003209A8" w:rsidRDefault="00697D7E" w:rsidP="008634CF">
      <w:pPr>
        <w:pStyle w:val="Nagwek2"/>
      </w:pPr>
      <w:r w:rsidRPr="00697D7E">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603291" w:rsidRPr="00876900" w:rsidRDefault="00603291" w:rsidP="00F35E8E">
      <w:pPr>
        <w:pStyle w:val="Nagwek1"/>
      </w:pPr>
      <w:bookmarkStart w:id="18"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697D7E" w:rsidRPr="00697D7E">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697D7E" w:rsidRPr="00697D7E">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697D7E" w:rsidRPr="00697D7E">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697D7E" w:rsidRPr="00697D7E">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697D7E" w:rsidRPr="00697D7E">
        <w:t>(Dz. U. z 2015 r. poz. 2164)</w:t>
      </w:r>
      <w:r>
        <w:t>.</w:t>
      </w:r>
    </w:p>
    <w:p w:rsidR="00603291" w:rsidRPr="00DC1E2D" w:rsidRDefault="00603291" w:rsidP="008634CF">
      <w:pPr>
        <w:pStyle w:val="Nagwek2"/>
      </w:pPr>
      <w:r>
        <w:t xml:space="preserve">Odwołanie wnosi się w terminach określonych w art. 182 ustawy Prawo zamówień publicznych </w:t>
      </w:r>
      <w:r w:rsidR="00697D7E" w:rsidRPr="00697D7E">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8506C1"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w:t>
      </w:r>
      <w:r>
        <w:lastRenderedPageBreak/>
        <w:t xml:space="preserve">jej odpis przeciwnikowi skargi. Złożenie skargi w placówce pocztowej operatora </w:t>
      </w:r>
      <w:r w:rsidRPr="008506C1">
        <w:t>publicznego jest równoznaczne z jej wniesieniem.</w:t>
      </w:r>
    </w:p>
    <w:p w:rsidR="00603291" w:rsidRPr="008506C1" w:rsidRDefault="00603291" w:rsidP="00F35E8E">
      <w:pPr>
        <w:pStyle w:val="Nagwek1"/>
      </w:pPr>
      <w:r w:rsidRPr="008506C1">
        <w:t>Aukcja elektroniczna</w:t>
      </w:r>
    </w:p>
    <w:p w:rsidR="00603291" w:rsidRPr="008506C1" w:rsidRDefault="00603291" w:rsidP="008634CF">
      <w:pPr>
        <w:pStyle w:val="Nagwek2"/>
      </w:pPr>
      <w:r w:rsidRPr="008506C1">
        <w:t xml:space="preserve">W postępowaniu nie jest przewidziany wybór najkorzystniejszej oferty z zastosowaniem aukcji elektronicznej. </w:t>
      </w:r>
    </w:p>
    <w:p w:rsidR="00603291" w:rsidRPr="008506C1" w:rsidRDefault="00603291" w:rsidP="00F35E8E">
      <w:pPr>
        <w:pStyle w:val="Nagwek1"/>
      </w:pPr>
      <w:r w:rsidRPr="008506C1">
        <w:t>Pozostałe informacje</w:t>
      </w:r>
    </w:p>
    <w:p w:rsidR="00603291" w:rsidRPr="00427C7F" w:rsidRDefault="00603291" w:rsidP="008634CF">
      <w:pPr>
        <w:pStyle w:val="Nagwek2"/>
      </w:pPr>
      <w:bookmarkStart w:id="19" w:name="_GoBack"/>
      <w:bookmarkEnd w:id="19"/>
      <w:r>
        <w:t xml:space="preserve">Do spraw nieuregulowanych w niniejszej specyfikacji istotnych warunków zamówienia mają zastosowanie przepisy ustawy z dnia 29 stycznia 2004 roku Prawo zamówień publicznych </w:t>
      </w:r>
      <w:r w:rsidR="00697D7E" w:rsidRPr="00697D7E">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697D7E" w:rsidRPr="008765DA" w:rsidTr="00CB50B3">
        <w:tc>
          <w:tcPr>
            <w:tcW w:w="828" w:type="dxa"/>
          </w:tcPr>
          <w:p w:rsidR="00697D7E" w:rsidRPr="008765DA" w:rsidRDefault="00697D7E" w:rsidP="00CB50B3">
            <w:pPr>
              <w:spacing w:before="60" w:after="120"/>
              <w:jc w:val="both"/>
              <w:rPr>
                <w:b/>
              </w:rPr>
            </w:pPr>
            <w:r w:rsidRPr="00697D7E">
              <w:t>1</w:t>
            </w:r>
          </w:p>
        </w:tc>
        <w:tc>
          <w:tcPr>
            <w:tcW w:w="7740" w:type="dxa"/>
          </w:tcPr>
          <w:p w:rsidR="00697D7E" w:rsidRPr="008765DA" w:rsidRDefault="00697D7E" w:rsidP="00CB50B3">
            <w:pPr>
              <w:spacing w:before="60" w:after="120"/>
              <w:jc w:val="both"/>
              <w:rPr>
                <w:b/>
              </w:rPr>
            </w:pPr>
            <w:r w:rsidRPr="00697D7E">
              <w:t>Oświadczenie o spełnianiu warunków</w:t>
            </w:r>
          </w:p>
        </w:tc>
      </w:tr>
      <w:tr w:rsidR="00697D7E" w:rsidRPr="008765DA" w:rsidTr="00CB50B3">
        <w:tc>
          <w:tcPr>
            <w:tcW w:w="828" w:type="dxa"/>
          </w:tcPr>
          <w:p w:rsidR="00697D7E" w:rsidRPr="008765DA" w:rsidRDefault="00697D7E" w:rsidP="00CB50B3">
            <w:pPr>
              <w:spacing w:before="60" w:after="120"/>
              <w:jc w:val="both"/>
              <w:rPr>
                <w:b/>
              </w:rPr>
            </w:pPr>
            <w:r w:rsidRPr="00697D7E">
              <w:t>2</w:t>
            </w:r>
          </w:p>
        </w:tc>
        <w:tc>
          <w:tcPr>
            <w:tcW w:w="7740" w:type="dxa"/>
          </w:tcPr>
          <w:p w:rsidR="00697D7E" w:rsidRPr="008765DA" w:rsidRDefault="00697D7E" w:rsidP="00CB50B3">
            <w:pPr>
              <w:spacing w:before="60" w:after="120"/>
              <w:jc w:val="both"/>
              <w:rPr>
                <w:b/>
              </w:rPr>
            </w:pPr>
            <w:r w:rsidRPr="00697D7E">
              <w:t>Oświadczenie o braku podstaw do wykluczenia</w:t>
            </w:r>
          </w:p>
        </w:tc>
      </w:tr>
      <w:tr w:rsidR="00697D7E" w:rsidRPr="008765DA" w:rsidTr="00CB50B3">
        <w:tc>
          <w:tcPr>
            <w:tcW w:w="828" w:type="dxa"/>
          </w:tcPr>
          <w:p w:rsidR="00697D7E" w:rsidRPr="008765DA" w:rsidRDefault="00697D7E" w:rsidP="00CB50B3">
            <w:pPr>
              <w:spacing w:before="60" w:after="120"/>
              <w:jc w:val="both"/>
              <w:rPr>
                <w:b/>
              </w:rPr>
            </w:pPr>
            <w:r w:rsidRPr="00697D7E">
              <w:t>3</w:t>
            </w:r>
          </w:p>
        </w:tc>
        <w:tc>
          <w:tcPr>
            <w:tcW w:w="7740" w:type="dxa"/>
          </w:tcPr>
          <w:p w:rsidR="00697D7E" w:rsidRPr="008765DA" w:rsidRDefault="00697D7E" w:rsidP="00CB50B3">
            <w:pPr>
              <w:spacing w:before="60" w:after="120"/>
              <w:jc w:val="both"/>
              <w:rPr>
                <w:b/>
              </w:rPr>
            </w:pPr>
            <w:r w:rsidRPr="00697D7E">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697D7E" w:rsidRPr="008765DA" w:rsidTr="00CB50B3">
        <w:tc>
          <w:tcPr>
            <w:tcW w:w="828" w:type="dxa"/>
          </w:tcPr>
          <w:p w:rsidR="00697D7E" w:rsidRPr="008765DA" w:rsidRDefault="00697D7E" w:rsidP="00CB50B3">
            <w:pPr>
              <w:spacing w:before="60" w:after="120"/>
              <w:jc w:val="both"/>
              <w:rPr>
                <w:b/>
              </w:rPr>
            </w:pPr>
            <w:r w:rsidRPr="00697D7E">
              <w:t>1</w:t>
            </w:r>
          </w:p>
        </w:tc>
        <w:tc>
          <w:tcPr>
            <w:tcW w:w="7740" w:type="dxa"/>
          </w:tcPr>
          <w:p w:rsidR="00697D7E" w:rsidRPr="008765DA" w:rsidRDefault="00697D7E" w:rsidP="00CB50B3">
            <w:pPr>
              <w:spacing w:before="60" w:after="120"/>
              <w:jc w:val="both"/>
              <w:rPr>
                <w:b/>
              </w:rPr>
            </w:pPr>
            <w:r w:rsidRPr="00697D7E">
              <w:t>formularz ofertowy.docx</w:t>
            </w:r>
          </w:p>
        </w:tc>
      </w:tr>
      <w:tr w:rsidR="00697D7E" w:rsidRPr="008765DA" w:rsidTr="00CB50B3">
        <w:tc>
          <w:tcPr>
            <w:tcW w:w="828" w:type="dxa"/>
          </w:tcPr>
          <w:p w:rsidR="00697D7E" w:rsidRPr="008765DA" w:rsidRDefault="00697D7E" w:rsidP="00CB50B3">
            <w:pPr>
              <w:spacing w:before="60" w:after="120"/>
              <w:jc w:val="both"/>
              <w:rPr>
                <w:b/>
              </w:rPr>
            </w:pPr>
            <w:r w:rsidRPr="00697D7E">
              <w:t>2</w:t>
            </w:r>
          </w:p>
        </w:tc>
        <w:tc>
          <w:tcPr>
            <w:tcW w:w="7740" w:type="dxa"/>
          </w:tcPr>
          <w:p w:rsidR="00697D7E" w:rsidRPr="008765DA" w:rsidRDefault="00697D7E" w:rsidP="00CB50B3">
            <w:pPr>
              <w:spacing w:before="60" w:after="120"/>
              <w:jc w:val="both"/>
              <w:rPr>
                <w:b/>
              </w:rPr>
            </w:pPr>
            <w:r w:rsidRPr="00697D7E">
              <w:t>karta gwarancyjna.doc</w:t>
            </w:r>
          </w:p>
        </w:tc>
      </w:tr>
      <w:tr w:rsidR="00697D7E" w:rsidRPr="008765DA" w:rsidTr="00CB50B3">
        <w:tc>
          <w:tcPr>
            <w:tcW w:w="828" w:type="dxa"/>
          </w:tcPr>
          <w:p w:rsidR="00697D7E" w:rsidRPr="008765DA" w:rsidRDefault="00697D7E" w:rsidP="00CB50B3">
            <w:pPr>
              <w:spacing w:before="60" w:after="120"/>
              <w:jc w:val="both"/>
              <w:rPr>
                <w:b/>
              </w:rPr>
            </w:pPr>
            <w:r w:rsidRPr="00697D7E">
              <w:t>3</w:t>
            </w:r>
          </w:p>
        </w:tc>
        <w:tc>
          <w:tcPr>
            <w:tcW w:w="7740" w:type="dxa"/>
          </w:tcPr>
          <w:p w:rsidR="00697D7E" w:rsidRPr="008765DA" w:rsidRDefault="00697D7E" w:rsidP="00CB50B3">
            <w:pPr>
              <w:spacing w:before="60" w:after="120"/>
              <w:jc w:val="both"/>
              <w:rPr>
                <w:b/>
              </w:rPr>
            </w:pPr>
            <w:r w:rsidRPr="00697D7E">
              <w:t>wzory gwarancji należytego wykonania umowy.docx</w:t>
            </w:r>
          </w:p>
        </w:tc>
      </w:tr>
      <w:tr w:rsidR="00697D7E" w:rsidRPr="008765DA" w:rsidTr="00CB50B3">
        <w:tc>
          <w:tcPr>
            <w:tcW w:w="828" w:type="dxa"/>
          </w:tcPr>
          <w:p w:rsidR="00697D7E" w:rsidRPr="008765DA" w:rsidRDefault="00697D7E" w:rsidP="00CB50B3">
            <w:pPr>
              <w:spacing w:before="60" w:after="120"/>
              <w:jc w:val="both"/>
              <w:rPr>
                <w:b/>
              </w:rPr>
            </w:pPr>
            <w:r w:rsidRPr="00697D7E">
              <w:t>4</w:t>
            </w:r>
          </w:p>
        </w:tc>
        <w:tc>
          <w:tcPr>
            <w:tcW w:w="7740" w:type="dxa"/>
          </w:tcPr>
          <w:p w:rsidR="00697D7E" w:rsidRPr="008765DA" w:rsidRDefault="00697D7E" w:rsidP="00CB50B3">
            <w:pPr>
              <w:spacing w:before="60" w:after="120"/>
              <w:jc w:val="both"/>
              <w:rPr>
                <w:b/>
              </w:rPr>
            </w:pPr>
            <w:r w:rsidRPr="00697D7E">
              <w:t>wzór umowy roboty budowlane.doc</w:t>
            </w:r>
          </w:p>
        </w:tc>
      </w:tr>
      <w:tr w:rsidR="00697D7E" w:rsidRPr="008765DA" w:rsidTr="00CB50B3">
        <w:tc>
          <w:tcPr>
            <w:tcW w:w="828" w:type="dxa"/>
          </w:tcPr>
          <w:p w:rsidR="00697D7E" w:rsidRPr="008765DA" w:rsidRDefault="00697D7E" w:rsidP="00CB50B3">
            <w:pPr>
              <w:spacing w:before="60" w:after="120"/>
              <w:jc w:val="both"/>
              <w:rPr>
                <w:b/>
              </w:rPr>
            </w:pPr>
            <w:r w:rsidRPr="00697D7E">
              <w:t>5</w:t>
            </w:r>
          </w:p>
        </w:tc>
        <w:tc>
          <w:tcPr>
            <w:tcW w:w="7740" w:type="dxa"/>
          </w:tcPr>
          <w:p w:rsidR="00697D7E" w:rsidRPr="008765DA" w:rsidRDefault="00697D7E" w:rsidP="00CB50B3">
            <w:pPr>
              <w:spacing w:before="60" w:after="120"/>
              <w:jc w:val="both"/>
              <w:rPr>
                <w:b/>
              </w:rPr>
            </w:pPr>
            <w:r w:rsidRPr="00697D7E">
              <w:t>dokumentacja projektowa</w:t>
            </w:r>
          </w:p>
        </w:tc>
      </w:tr>
    </w:tbl>
    <w:p w:rsidR="00EB7871" w:rsidRPr="003209A8" w:rsidRDefault="00EB7871" w:rsidP="00F35E8E">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8A" w:rsidRDefault="00C2168A">
      <w:r>
        <w:separator/>
      </w:r>
    </w:p>
  </w:endnote>
  <w:endnote w:type="continuationSeparator" w:id="0">
    <w:p w:rsidR="00C2168A" w:rsidRDefault="00C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7E" w:rsidRDefault="00697D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F853A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853A7">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853A7">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7E" w:rsidRDefault="00697D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8A" w:rsidRDefault="00C2168A">
      <w:r>
        <w:separator/>
      </w:r>
    </w:p>
  </w:footnote>
  <w:footnote w:type="continuationSeparator" w:id="0">
    <w:p w:rsidR="00C2168A" w:rsidRDefault="00C2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7E" w:rsidRDefault="00697D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697D7E">
    <w:pPr>
      <w:pStyle w:val="Nagwek"/>
      <w:jc w:val="center"/>
      <w:rPr>
        <w:sz w:val="18"/>
        <w:szCs w:val="18"/>
      </w:rPr>
    </w:pPr>
    <w:r>
      <w:rPr>
        <w:sz w:val="18"/>
        <w:szCs w:val="18"/>
      </w:rPr>
      <w:t>Budowa boiska wielofunkcyjnego wraz z oświetleniem przy Szkole Podstawowej nr 4 w Śremie</w:t>
    </w:r>
  </w:p>
  <w:p w:rsidR="005057F2" w:rsidRDefault="00F853A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7E" w:rsidRDefault="00697D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1B"/>
    <w:rsid w:val="000067E5"/>
    <w:rsid w:val="00013998"/>
    <w:rsid w:val="000471B4"/>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B6C83"/>
    <w:rsid w:val="002E5E36"/>
    <w:rsid w:val="003131E8"/>
    <w:rsid w:val="003209A8"/>
    <w:rsid w:val="0032735D"/>
    <w:rsid w:val="00330F50"/>
    <w:rsid w:val="00332FE1"/>
    <w:rsid w:val="0034463B"/>
    <w:rsid w:val="003807F8"/>
    <w:rsid w:val="0038188C"/>
    <w:rsid w:val="00384056"/>
    <w:rsid w:val="003C4BDA"/>
    <w:rsid w:val="003D58D6"/>
    <w:rsid w:val="00403B18"/>
    <w:rsid w:val="00410735"/>
    <w:rsid w:val="00413A16"/>
    <w:rsid w:val="004201F8"/>
    <w:rsid w:val="00423EDC"/>
    <w:rsid w:val="004350D7"/>
    <w:rsid w:val="004369C8"/>
    <w:rsid w:val="00440CB3"/>
    <w:rsid w:val="004460EE"/>
    <w:rsid w:val="00466719"/>
    <w:rsid w:val="004820E5"/>
    <w:rsid w:val="00483F80"/>
    <w:rsid w:val="004859DF"/>
    <w:rsid w:val="00490AA2"/>
    <w:rsid w:val="004D10CC"/>
    <w:rsid w:val="004F50A8"/>
    <w:rsid w:val="005057F2"/>
    <w:rsid w:val="00510831"/>
    <w:rsid w:val="00514D20"/>
    <w:rsid w:val="00531FF1"/>
    <w:rsid w:val="00562E86"/>
    <w:rsid w:val="00571EFD"/>
    <w:rsid w:val="00573FC3"/>
    <w:rsid w:val="005828F4"/>
    <w:rsid w:val="00596C61"/>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97D7E"/>
    <w:rsid w:val="006A7F1B"/>
    <w:rsid w:val="006C1F3A"/>
    <w:rsid w:val="006C7442"/>
    <w:rsid w:val="00705BE6"/>
    <w:rsid w:val="00732B5E"/>
    <w:rsid w:val="00740B94"/>
    <w:rsid w:val="00741CCD"/>
    <w:rsid w:val="00752C19"/>
    <w:rsid w:val="00757FE2"/>
    <w:rsid w:val="00774A7C"/>
    <w:rsid w:val="007A004A"/>
    <w:rsid w:val="007A5DC0"/>
    <w:rsid w:val="007F1C3B"/>
    <w:rsid w:val="00823C81"/>
    <w:rsid w:val="00844136"/>
    <w:rsid w:val="00844250"/>
    <w:rsid w:val="008506C1"/>
    <w:rsid w:val="008634CF"/>
    <w:rsid w:val="00874101"/>
    <w:rsid w:val="008765DA"/>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3CE1"/>
    <w:rsid w:val="00AD3E69"/>
    <w:rsid w:val="00B36CE0"/>
    <w:rsid w:val="00B8343A"/>
    <w:rsid w:val="00B859F6"/>
    <w:rsid w:val="00BC04D7"/>
    <w:rsid w:val="00C03499"/>
    <w:rsid w:val="00C06D30"/>
    <w:rsid w:val="00C20DA9"/>
    <w:rsid w:val="00C2168A"/>
    <w:rsid w:val="00C2712C"/>
    <w:rsid w:val="00C85325"/>
    <w:rsid w:val="00CA3D6E"/>
    <w:rsid w:val="00CB5134"/>
    <w:rsid w:val="00CB6608"/>
    <w:rsid w:val="00CD1C53"/>
    <w:rsid w:val="00CD2A67"/>
    <w:rsid w:val="00CE1482"/>
    <w:rsid w:val="00CE1F43"/>
    <w:rsid w:val="00D06196"/>
    <w:rsid w:val="00D07762"/>
    <w:rsid w:val="00D20DDB"/>
    <w:rsid w:val="00D23093"/>
    <w:rsid w:val="00D23324"/>
    <w:rsid w:val="00D5280E"/>
    <w:rsid w:val="00D65942"/>
    <w:rsid w:val="00D67BC1"/>
    <w:rsid w:val="00D858A6"/>
    <w:rsid w:val="00DD3AF3"/>
    <w:rsid w:val="00DE5056"/>
    <w:rsid w:val="00E068BA"/>
    <w:rsid w:val="00E10E4F"/>
    <w:rsid w:val="00E40611"/>
    <w:rsid w:val="00E547CA"/>
    <w:rsid w:val="00E7448C"/>
    <w:rsid w:val="00EA00A8"/>
    <w:rsid w:val="00EB24E5"/>
    <w:rsid w:val="00EB4B4C"/>
    <w:rsid w:val="00EB7871"/>
    <w:rsid w:val="00EC4CDA"/>
    <w:rsid w:val="00F01987"/>
    <w:rsid w:val="00F131CB"/>
    <w:rsid w:val="00F13967"/>
    <w:rsid w:val="00F23594"/>
    <w:rsid w:val="00F241C5"/>
    <w:rsid w:val="00F35E8E"/>
    <w:rsid w:val="00F65ACD"/>
    <w:rsid w:val="00F7086B"/>
    <w:rsid w:val="00F853A7"/>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543">
      <w:bodyDiv w:val="1"/>
      <w:marLeft w:val="0"/>
      <w:marRight w:val="0"/>
      <w:marTop w:val="0"/>
      <w:marBottom w:val="0"/>
      <w:divBdr>
        <w:top w:val="none" w:sz="0" w:space="0" w:color="auto"/>
        <w:left w:val="none" w:sz="0" w:space="0" w:color="auto"/>
        <w:bottom w:val="none" w:sz="0" w:space="0" w:color="auto"/>
        <w:right w:val="none" w:sz="0" w:space="0" w:color="auto"/>
      </w:divBdr>
    </w:div>
    <w:div w:id="1117605566">
      <w:bodyDiv w:val="1"/>
      <w:marLeft w:val="0"/>
      <w:marRight w:val="0"/>
      <w:marTop w:val="0"/>
      <w:marBottom w:val="0"/>
      <w:divBdr>
        <w:top w:val="none" w:sz="0" w:space="0" w:color="auto"/>
        <w:left w:val="none" w:sz="0" w:space="0" w:color="auto"/>
        <w:bottom w:val="none" w:sz="0" w:space="0" w:color="auto"/>
        <w:right w:val="none" w:sz="0" w:space="0" w:color="auto"/>
      </w:divBdr>
    </w:div>
    <w:div w:id="1435516466">
      <w:bodyDiv w:val="1"/>
      <w:marLeft w:val="0"/>
      <w:marRight w:val="0"/>
      <w:marTop w:val="0"/>
      <w:marBottom w:val="0"/>
      <w:divBdr>
        <w:top w:val="none" w:sz="0" w:space="0" w:color="auto"/>
        <w:left w:val="none" w:sz="0" w:space="0" w:color="auto"/>
        <w:bottom w:val="none" w:sz="0" w:space="0" w:color="auto"/>
        <w:right w:val="none" w:sz="0" w:space="0" w:color="auto"/>
      </w:divBdr>
    </w:div>
    <w:div w:id="16610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20</Pages>
  <Words>6763</Words>
  <Characters>40579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2016-06-23T11:59:00Z</dcterms:created>
  <dcterms:modified xsi:type="dcterms:W3CDTF">2016-06-23T11:59:00Z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