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F0B01">
        <w:rPr>
          <w:rFonts w:ascii="Tahoma" w:eastAsia="Times New Roman" w:hAnsi="Tahoma" w:cs="Tahoma"/>
          <w:b/>
          <w:noProof/>
          <w:color w:val="FF0000"/>
          <w:spacing w:val="20"/>
          <w:sz w:val="16"/>
          <w:szCs w:val="16"/>
          <w:lang w:eastAsia="pl-PL"/>
        </w:rPr>
        <w:drawing>
          <wp:anchor distT="0" distB="0" distL="114300" distR="114300" simplePos="0" relativeHeight="251660288" behindDoc="0" locked="0" layoutInCell="1" allowOverlap="1" wp14:anchorId="45AEED11" wp14:editId="62C98ADA">
            <wp:simplePos x="0" y="0"/>
            <wp:positionH relativeFrom="column">
              <wp:posOffset>-173355</wp:posOffset>
            </wp:positionH>
            <wp:positionV relativeFrom="paragraph">
              <wp:posOffset>-6985</wp:posOffset>
            </wp:positionV>
            <wp:extent cx="990600" cy="1085850"/>
            <wp:effectExtent l="0" t="0" r="0" b="0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108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 </w:t>
      </w:r>
      <w:r w:rsidR="00403649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  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Urząd Miejski w Śremie, Pl.20 Października 1, 63-100 Śrem</w:t>
      </w:r>
    </w:p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sz w:val="28"/>
          <w:szCs w:val="28"/>
          <w:lang w:val="en-US" w:eastAsia="pl-PL"/>
        </w:rPr>
      </w:pP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 </w:t>
      </w:r>
      <w:r w:rsidR="00A06D27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</w:t>
      </w:r>
      <w:r w:rsidR="00403649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   </w:t>
      </w:r>
      <w:r w:rsidR="00A06D27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tel. 61 28 35 225; mail: umiejski@srem.pl</w:t>
      </w:r>
    </w:p>
    <w:p w:rsidR="000C62F6" w:rsidRPr="004A7992" w:rsidRDefault="000C62F6" w:rsidP="000C62F6">
      <w:pPr>
        <w:jc w:val="left"/>
        <w:rPr>
          <w:rFonts w:ascii="Times New Roman" w:eastAsia="Times New Roman" w:hAnsi="Times New Roman" w:cs="Times New Roman"/>
          <w:b/>
          <w:sz w:val="16"/>
          <w:szCs w:val="16"/>
          <w:lang w:val="en-US" w:eastAsia="pl-PL"/>
        </w:rPr>
      </w:pPr>
    </w:p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 </w:t>
      </w:r>
      <w:r w:rsidR="00403649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   </w:t>
      </w: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O G Ł O S Z E N I E   O   P R Z E T A R G U</w:t>
      </w:r>
    </w:p>
    <w:p w:rsidR="000C62F6" w:rsidRPr="002F0B01" w:rsidRDefault="000C62F6" w:rsidP="000C62F6">
      <w:pPr>
        <w:spacing w:before="60"/>
        <w:jc w:val="left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0C62F6" w:rsidRDefault="000C62F6" w:rsidP="00403649">
      <w:pPr>
        <w:ind w:left="1416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Na podstawie art. 38 ust. 1 i 2 ustawy z dnia 21 sierpnia 1997 r. o gospodarce nieruchomościami (</w:t>
      </w:r>
      <w:r w:rsidR="0040364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t</w:t>
      </w:r>
      <w:r w:rsidR="00A06D2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j. 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Dz. U. z 201</w:t>
      </w:r>
      <w:r w:rsidR="0040364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5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r. poz. </w:t>
      </w:r>
      <w:r w:rsidR="0040364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1774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z</w:t>
      </w:r>
      <w:r w:rsidR="00A06D2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e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zm.), oraz Rozporządzenia Rady Ministrów z 14 września 2004 r. w sprawie sposobu i trybu przeprowadzania przetargów oraz rokowań na zbycie nieruchomości (</w:t>
      </w:r>
      <w:r w:rsidR="0040364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tj. 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Dz.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U. z 20</w:t>
      </w:r>
      <w:r w:rsidR="0040364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4 r. poz. </w:t>
      </w:r>
      <w:r w:rsidR="0040364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1490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).</w:t>
      </w:r>
    </w:p>
    <w:p w:rsidR="000C62F6" w:rsidRPr="002F0B01" w:rsidRDefault="000C62F6" w:rsidP="000C62F6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0C62F6" w:rsidRPr="002F0B01" w:rsidRDefault="000C62F6" w:rsidP="000C62F6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B U R M I S T R Z   Ś R E M U</w:t>
      </w:r>
      <w:r w:rsidR="00403649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 </w:t>
      </w: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O G Ł A S Z A</w:t>
      </w:r>
    </w:p>
    <w:p w:rsidR="000C62F6" w:rsidRDefault="000C62F6" w:rsidP="000C62F6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0C62F6" w:rsidRDefault="006A7625" w:rsidP="00FF54E8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pierwszy</w:t>
      </w:r>
      <w:r w:rsidR="000C62F6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publiczny nieograniczony przetarg us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tny na sprzedaż nieruchomości </w:t>
      </w:r>
      <w:r w:rsidR="000C62F6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zabudowanej, położonej w </w:t>
      </w:r>
      <w:r w:rsidR="0040364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Śremie</w:t>
      </w:r>
      <w:r w:rsidR="000C62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FF54E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przy</w:t>
      </w:r>
      <w:r w:rsidR="000C62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ulic</w:t>
      </w:r>
      <w:r w:rsidR="00FF54E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y</w:t>
      </w:r>
      <w:r w:rsidR="000C62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40364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Adama Mickiewicza 40</w:t>
      </w:r>
    </w:p>
    <w:p w:rsidR="00FF54E8" w:rsidRPr="002F0B01" w:rsidRDefault="00FF54E8" w:rsidP="00FF54E8">
      <w:pPr>
        <w:jc w:val="center"/>
        <w:rPr>
          <w:rFonts w:ascii="Times New Roman" w:eastAsia="Times New Roman" w:hAnsi="Times New Roman" w:cs="Times New Roman"/>
          <w:sz w:val="4"/>
          <w:szCs w:val="12"/>
          <w:lang w:eastAsia="pl-PL"/>
        </w:rPr>
      </w:pPr>
    </w:p>
    <w:tbl>
      <w:tblPr>
        <w:tblW w:w="9639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1"/>
        <w:gridCol w:w="1684"/>
        <w:gridCol w:w="2119"/>
        <w:gridCol w:w="2031"/>
        <w:gridCol w:w="2104"/>
      </w:tblGrid>
      <w:tr w:rsidR="00FF54E8" w:rsidRPr="002F0B01" w:rsidTr="006E392B">
        <w:trPr>
          <w:trHeight w:val="718"/>
        </w:trPr>
        <w:tc>
          <w:tcPr>
            <w:tcW w:w="1763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numer geodezyjny</w:t>
            </w:r>
          </w:p>
        </w:tc>
        <w:tc>
          <w:tcPr>
            <w:tcW w:w="1355" w:type="dxa"/>
            <w:vAlign w:val="center"/>
          </w:tcPr>
          <w:p w:rsidR="000C62F6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p</w:t>
            </w: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ow</w:t>
            </w: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ierzchnia</w:t>
            </w:r>
          </w:p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nieruchomości</w:t>
            </w:r>
          </w:p>
        </w:tc>
        <w:tc>
          <w:tcPr>
            <w:tcW w:w="2126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numer KW</w:t>
            </w:r>
          </w:p>
        </w:tc>
        <w:tc>
          <w:tcPr>
            <w:tcW w:w="2127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cena /netto/</w:t>
            </w:r>
          </w:p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wywoławcza</w:t>
            </w:r>
          </w:p>
        </w:tc>
        <w:tc>
          <w:tcPr>
            <w:tcW w:w="2268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wadium</w:t>
            </w:r>
          </w:p>
        </w:tc>
      </w:tr>
      <w:tr w:rsidR="00FF54E8" w:rsidRPr="002F0B01" w:rsidTr="006E392B">
        <w:trPr>
          <w:trHeight w:val="401"/>
        </w:trPr>
        <w:tc>
          <w:tcPr>
            <w:tcW w:w="1763" w:type="dxa"/>
            <w:vAlign w:val="center"/>
          </w:tcPr>
          <w:p w:rsidR="000C62F6" w:rsidRPr="002F0B01" w:rsidRDefault="00403649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1399/1, 2636/4</w:t>
            </w:r>
          </w:p>
        </w:tc>
        <w:tc>
          <w:tcPr>
            <w:tcW w:w="1355" w:type="dxa"/>
            <w:vAlign w:val="center"/>
          </w:tcPr>
          <w:p w:rsidR="000C62F6" w:rsidRPr="002F0B01" w:rsidRDefault="00403649" w:rsidP="006A7625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0.1494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 xml:space="preserve"> </w:t>
            </w:r>
            <w:r w:rsidR="00D23F5E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ha</w:t>
            </w:r>
          </w:p>
        </w:tc>
        <w:tc>
          <w:tcPr>
            <w:tcW w:w="2126" w:type="dxa"/>
            <w:vAlign w:val="center"/>
          </w:tcPr>
          <w:p w:rsidR="000C62F6" w:rsidRPr="002F0B01" w:rsidRDefault="000C62F6" w:rsidP="00403649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PO1M/000</w:t>
            </w:r>
            <w:r w:rsidR="00403649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52134</w:t>
            </w: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/</w:t>
            </w:r>
            <w:r w:rsidR="006A7625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8 PO1M/000</w:t>
            </w:r>
            <w:r w:rsidR="00403649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22116</w:t>
            </w:r>
            <w:r w:rsidR="006A7625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/7</w:t>
            </w:r>
          </w:p>
        </w:tc>
        <w:tc>
          <w:tcPr>
            <w:tcW w:w="2127" w:type="dxa"/>
            <w:vAlign w:val="center"/>
          </w:tcPr>
          <w:p w:rsidR="000C62F6" w:rsidRPr="002F0B01" w:rsidRDefault="00403649" w:rsidP="00403649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78</w:t>
            </w:r>
            <w:r w:rsidR="006A7625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0</w:t>
            </w: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 </w:t>
            </w:r>
            <w:r w:rsidR="006A7625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000</w:t>
            </w: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,00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 xml:space="preserve"> zł</w:t>
            </w:r>
          </w:p>
        </w:tc>
        <w:tc>
          <w:tcPr>
            <w:tcW w:w="2268" w:type="dxa"/>
            <w:vAlign w:val="center"/>
          </w:tcPr>
          <w:p w:rsidR="000C62F6" w:rsidRPr="002F0B01" w:rsidRDefault="00403649" w:rsidP="00403649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8</w:t>
            </w:r>
            <w:r w:rsidR="00D23F5E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0</w:t>
            </w: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 000,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00 zł</w:t>
            </w:r>
          </w:p>
        </w:tc>
      </w:tr>
    </w:tbl>
    <w:p w:rsidR="000C62F6" w:rsidRPr="002F0B01" w:rsidRDefault="000C62F6" w:rsidP="000C62F6">
      <w:pPr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6A7625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9740F">
        <w:rPr>
          <w:rFonts w:ascii="Times New Roman" w:eastAsia="Times New Roman" w:hAnsi="Times New Roman" w:cs="Times New Roman"/>
          <w:sz w:val="28"/>
          <w:szCs w:val="28"/>
          <w:lang w:eastAsia="pl-PL"/>
        </w:rPr>
        <w:t>Nieruchomość</w:t>
      </w:r>
      <w:r w:rsidR="006A762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objęta postępowaniem przetargowym położona jest na terenie, dla którego nie został opracowany miejscowy plan zagospodarowania przestrzennego.</w:t>
      </w:r>
    </w:p>
    <w:p w:rsidR="00035F9C" w:rsidRDefault="000C62F6" w:rsidP="00193608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bookmarkStart w:id="0" w:name="_GoBack"/>
      <w:bookmarkEnd w:id="0"/>
      <w:r w:rsidRPr="00D0778F">
        <w:rPr>
          <w:rFonts w:ascii="Times New Roman" w:eastAsia="Times New Roman" w:hAnsi="Times New Roman" w:cs="Times New Roman"/>
          <w:sz w:val="28"/>
          <w:szCs w:val="28"/>
          <w:lang w:eastAsia="pl-PL"/>
        </w:rPr>
        <w:t>Nieruchomość zabudowana</w:t>
      </w:r>
      <w:r w:rsidR="006A762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193608">
        <w:rPr>
          <w:rFonts w:ascii="Times New Roman" w:eastAsia="Times New Roman" w:hAnsi="Times New Roman" w:cs="Times New Roman"/>
          <w:sz w:val="28"/>
          <w:szCs w:val="28"/>
          <w:lang w:eastAsia="pl-PL"/>
        </w:rPr>
        <w:t>jest parkingiem oraz budynkami: administracyjno-biurowym (pow. użytkowa 328,11 m</w:t>
      </w:r>
      <w:r w:rsidR="00193608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  <w:t>2</w:t>
      </w:r>
      <w:r w:rsidR="00193608">
        <w:rPr>
          <w:rFonts w:ascii="Times New Roman" w:eastAsia="Times New Roman" w:hAnsi="Times New Roman" w:cs="Times New Roman"/>
          <w:sz w:val="28"/>
          <w:szCs w:val="28"/>
          <w:lang w:eastAsia="pl-PL"/>
        </w:rPr>
        <w:t>) oraz pełniącym wcześniej funkcję „kuchni społecznej” (pow. użytkowa 107,16 m</w:t>
      </w:r>
      <w:r w:rsidR="00193608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  <w:t>2</w:t>
      </w:r>
      <w:r w:rsidR="0019360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). Nieruchomość nie jest wpisana indywidualnie do wojewódzkiego rejestru zabytków, a jedynie ujęta w gminnej ewidencji zabytków. </w:t>
      </w:r>
    </w:p>
    <w:p w:rsidR="000C62F6" w:rsidRPr="00D0778F" w:rsidRDefault="000C62F6" w:rsidP="000C62F6">
      <w:pPr>
        <w:pStyle w:val="Akapitzlist"/>
        <w:numPr>
          <w:ilvl w:val="0"/>
          <w:numId w:val="1"/>
        </w:numPr>
        <w:ind w:left="426"/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11D9A">
        <w:rPr>
          <w:rFonts w:ascii="Times New Roman" w:hAnsi="Times New Roman" w:cs="Times New Roman"/>
          <w:b/>
          <w:sz w:val="28"/>
          <w:szCs w:val="28"/>
        </w:rPr>
        <w:t>Warunki sprzedaży</w:t>
      </w:r>
      <w:r w:rsidRPr="00D0778F">
        <w:rPr>
          <w:rFonts w:ascii="Times New Roman" w:hAnsi="Times New Roman" w:cs="Times New Roman"/>
          <w:sz w:val="28"/>
          <w:szCs w:val="28"/>
        </w:rPr>
        <w:t>:</w:t>
      </w:r>
    </w:p>
    <w:p w:rsidR="000C62F6" w:rsidRDefault="000C62F6" w:rsidP="000C62F6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Nabywca poniesie wszelkie koszty zawarcia umowy;</w:t>
      </w:r>
    </w:p>
    <w:p w:rsidR="000C62F6" w:rsidRDefault="000C62F6" w:rsidP="000C62F6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Koszty okazania granic lub wznowienia punktów granicznych obciążają nabywcę.</w:t>
      </w:r>
    </w:p>
    <w:p w:rsidR="007F0024" w:rsidRPr="0018465D" w:rsidRDefault="00A37F15" w:rsidP="0018465D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Pierwszy przetarg </w:t>
      </w:r>
      <w:r w:rsidR="00193608">
        <w:rPr>
          <w:rFonts w:ascii="Times New Roman" w:eastAsia="Times New Roman" w:hAnsi="Times New Roman" w:cs="Times New Roman"/>
          <w:sz w:val="28"/>
          <w:szCs w:val="28"/>
          <w:lang w:eastAsia="pl-PL"/>
        </w:rPr>
        <w:t>odbędzie się w dniu 8</w:t>
      </w:r>
      <w:r w:rsidR="00BE3C8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193608">
        <w:rPr>
          <w:rFonts w:ascii="Times New Roman" w:eastAsia="Times New Roman" w:hAnsi="Times New Roman" w:cs="Times New Roman"/>
          <w:sz w:val="28"/>
          <w:szCs w:val="28"/>
          <w:lang w:eastAsia="pl-PL"/>
        </w:rPr>
        <w:t>września</w:t>
      </w:r>
      <w:r w:rsidR="00BE3C8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201</w:t>
      </w:r>
      <w:r w:rsidR="00193608"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BE3C8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o godz. 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BE3C8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:00 </w:t>
      </w:r>
      <w:r w:rsidR="00E97E60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BE3C8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</w:t>
      </w:r>
      <w:r w:rsidR="0019360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tymczasowej </w:t>
      </w:r>
      <w:r w:rsidR="00BE3C8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siedzibie Urzędu Miejskiego w Śremie, 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>Pl</w:t>
      </w:r>
      <w:r w:rsidR="00193608">
        <w:rPr>
          <w:rFonts w:ascii="Times New Roman" w:eastAsia="Times New Roman" w:hAnsi="Times New Roman" w:cs="Times New Roman"/>
          <w:sz w:val="28"/>
          <w:szCs w:val="28"/>
          <w:lang w:eastAsia="pl-PL"/>
        </w:rPr>
        <w:t>ac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193608">
        <w:rPr>
          <w:rFonts w:ascii="Times New Roman" w:eastAsia="Times New Roman" w:hAnsi="Times New Roman" w:cs="Times New Roman"/>
          <w:sz w:val="28"/>
          <w:szCs w:val="28"/>
          <w:lang w:eastAsia="pl-PL"/>
        </w:rPr>
        <w:t>Straży Pożarnej 1A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  <w:r w:rsidR="00193608">
        <w:rPr>
          <w:rFonts w:ascii="Times New Roman" w:eastAsia="Times New Roman" w:hAnsi="Times New Roman" w:cs="Times New Roman"/>
          <w:sz w:val="28"/>
          <w:szCs w:val="28"/>
          <w:lang w:eastAsia="pl-PL"/>
        </w:rPr>
        <w:t>(szczegółowe informacje w Biurze Obsługi Klienta)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0C62F6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11D9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Warunki przetargu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: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przetargu mogą wziąć udzi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>ał osoby, które wpłacą wadium /</w:t>
      </w:r>
      <w:r w:rsidR="00193608">
        <w:rPr>
          <w:rFonts w:ascii="Times New Roman" w:eastAsia="Times New Roman" w:hAnsi="Times New Roman" w:cs="Times New Roman"/>
          <w:sz w:val="28"/>
          <w:szCs w:val="28"/>
          <w:lang w:eastAsia="pl-PL"/>
        </w:rPr>
        <w:t>8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0.000,00zł/ pod tytułem: „przetarg – </w:t>
      </w:r>
      <w:r w:rsidR="00193608">
        <w:rPr>
          <w:rFonts w:ascii="Times New Roman" w:eastAsia="Times New Roman" w:hAnsi="Times New Roman" w:cs="Times New Roman"/>
          <w:sz w:val="28"/>
          <w:szCs w:val="28"/>
          <w:lang w:eastAsia="pl-PL"/>
        </w:rPr>
        <w:t>Mickiewicza 40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” na rachunek Urzędu Miejskiego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w Śremie prowadzony przez SBL Śrem nr: 95 9084 0003 2102 001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>3 0521 0008 w terminie</w:t>
      </w:r>
      <w:r w:rsidR="0018465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dnia </w:t>
      </w:r>
      <w:r w:rsidR="00193608"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3E5C8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193608">
        <w:rPr>
          <w:rFonts w:ascii="Times New Roman" w:eastAsia="Times New Roman" w:hAnsi="Times New Roman" w:cs="Times New Roman"/>
          <w:sz w:val="28"/>
          <w:szCs w:val="28"/>
          <w:lang w:eastAsia="pl-PL"/>
        </w:rPr>
        <w:t>września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201</w:t>
      </w:r>
      <w:r w:rsidR="00193608"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3E5C8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r.;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602A6">
        <w:rPr>
          <w:rFonts w:ascii="Times New Roman" w:eastAsia="Times New Roman" w:hAnsi="Times New Roman" w:cs="Times New Roman"/>
          <w:sz w:val="28"/>
          <w:szCs w:val="28"/>
          <w:lang w:eastAsia="pl-PL"/>
        </w:rPr>
        <w:t>Uczestnicy przetargu zobowiązani są przedłożyć komisji przetargowej: dowód wpłaty wadium, dowód tożsamości oraz odpowiednie dokumenty potwierdzające zdolno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ść do reprezentacji innych osób</w:t>
      </w:r>
      <w:r w:rsidR="003E5C83">
        <w:rPr>
          <w:rFonts w:ascii="Times New Roman" w:eastAsia="Times New Roman" w:hAnsi="Times New Roman" w:cs="Times New Roman"/>
          <w:sz w:val="28"/>
          <w:szCs w:val="28"/>
          <w:lang w:eastAsia="pl-PL"/>
        </w:rPr>
        <w:t>, (pełnomocnictwo)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:rsidR="000C62F6" w:rsidRPr="00A76D12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Nabycie nieruchomości przez cudzoziemca w rozumieniu ustawy z dnia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24 marca 1920 r. o nabywaniu nieruchomości przez cudzoziemców (</w:t>
      </w:r>
      <w:r w:rsidR="0087340D">
        <w:rPr>
          <w:rFonts w:ascii="Times New Roman" w:eastAsia="Times New Roman" w:hAnsi="Times New Roman" w:cs="Times New Roman"/>
          <w:sz w:val="28"/>
          <w:szCs w:val="28"/>
          <w:lang w:eastAsia="pl-PL"/>
        </w:rPr>
        <w:t>t</w:t>
      </w:r>
      <w:r w:rsidR="00A06D2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Dz. U. </w:t>
      </w:r>
      <w:r w:rsidR="0087340D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20</w:t>
      </w:r>
      <w:r w:rsidR="0087340D"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 r. poz. 1</w:t>
      </w:r>
      <w:r w:rsidR="0087340D">
        <w:rPr>
          <w:rFonts w:ascii="Times New Roman" w:eastAsia="Times New Roman" w:hAnsi="Times New Roman" w:cs="Times New Roman"/>
          <w:sz w:val="28"/>
          <w:szCs w:val="28"/>
          <w:lang w:eastAsia="pl-PL"/>
        </w:rPr>
        <w:t>380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) wymaga uzyskania zezwolenia Ministra Spraw Wewnętrznych. W przypadku nieuzyskania zezwolenia przed zawarciem aktu notarialnego wpłacone wadium przepada na rzecz Gminy;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Przetarg jest ważny bez względu na liczbę uczestników przetargu, jeżeli przynajmniej jeden uczestnik zaoferuje co najmniej jedno postąpienie  powyżej ceny wywoławczej;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Wadium wpłacone przez uczestnika przetargu, który przetarg wygra, zostanie zaliczone na poczet ceny nabycia nieruchomości. Pozostałym uczestnikom przetargu wadium zostanie zwrócone niezwłocznie po rozstrzygnięciu przetargu przelewem na podane konto bankowe;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Wylicytowana cena sprzedaży nieruchomości podlega zapłacie do dnia zawarcia umowy, którego termin zostanie ustalony najpóźniej w ciągu 21 dni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od rozstrzygnięcia przetargu. Uchylenie się  nabywcy wyłonionego w przetargu od zawarcia umowy w wyznaczonym terminie skutkować będzie przepadkiem wpłaconego wadium na rzecz Gminy; </w:t>
      </w:r>
    </w:p>
    <w:p w:rsidR="000C62F6" w:rsidRDefault="00A37F15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Sprzedaż zwolniona jest z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podatk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VAT. </w:t>
      </w:r>
    </w:p>
    <w:p w:rsidR="00B30D57" w:rsidRDefault="00B30D57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Gmina Śrem nie odpowiada za wady zbywanej nieruchomości, </w:t>
      </w:r>
      <w:r w:rsidR="0087340D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tj. za nieujawniony w Ośrodku Dokumentacji Geodezyjnej przebieg podziemnej infrastruktury lub przebieg niezgodny z naniesieniami na mapach zasadniczych. </w:t>
      </w:r>
    </w:p>
    <w:p w:rsidR="000C62F6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Ogłaszający ma prawo z uzasadnionej przyczyny do odwołania ogłoszonego przetargu w formie właściwej dla jego ogłoszenia. Ogłoszenie o przetargu zostaje zamieszczone na tablicy ogłoszeń Urzędu Miejskiego w Śremie (II piętro), na stronie internetowej: </w:t>
      </w:r>
      <w:hyperlink r:id="rId9" w:history="1">
        <w:r w:rsidRPr="00894EFE">
          <w:rPr>
            <w:rStyle w:val="Hipercze"/>
            <w:rFonts w:ascii="Times New Roman" w:eastAsia="Times New Roman" w:hAnsi="Times New Roman" w:cs="Times New Roman"/>
            <w:sz w:val="28"/>
            <w:szCs w:val="28"/>
            <w:lang w:eastAsia="pl-PL"/>
          </w:rPr>
          <w:t>www.srem.pl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</w:t>
      </w:r>
      <w:r w:rsidRPr="00EA1AB2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BIP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)</w:t>
      </w:r>
      <w:r w:rsidR="0087340D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B0693">
        <w:rPr>
          <w:rFonts w:ascii="Times New Roman" w:eastAsia="Times New Roman" w:hAnsi="Times New Roman" w:cs="Times New Roman"/>
          <w:sz w:val="28"/>
          <w:szCs w:val="28"/>
          <w:lang w:eastAsia="pl-PL"/>
        </w:rPr>
        <w:t>w prasie lokalnej</w:t>
      </w:r>
      <w:r w:rsidR="0087340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oraz krajowej – elektronicznej: </w:t>
      </w:r>
      <w:r w:rsidR="0087340D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hyperlink r:id="rId10" w:history="1">
        <w:r w:rsidR="0087340D" w:rsidRPr="00987679">
          <w:rPr>
            <w:rStyle w:val="Hipercze"/>
            <w:rFonts w:ascii="Times New Roman" w:eastAsia="Times New Roman" w:hAnsi="Times New Roman" w:cs="Times New Roman"/>
            <w:sz w:val="28"/>
            <w:szCs w:val="28"/>
            <w:lang w:eastAsia="pl-PL"/>
          </w:rPr>
          <w:t>www.monitorurzedowy.pl</w:t>
        </w:r>
      </w:hyperlink>
      <w:r w:rsidR="0087340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0C62F6" w:rsidRPr="002A3FD5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Dodatkowych</w:t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informacji na temat trybu, zasad i warunków przetargu udzielają pracownicy Zespołu Gospodarki Nieruchomościami Urzędu Miejskiego w Śremie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>w godzinach pracy Urzędu lub telefonicznie pod nr 61 28 47 134.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Szczegółowych informacji na temat możliwości inwestycyjnych na działce objętej sprzedażą udziela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ją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pracownicy 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Zesp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Planowania Przestrzennego Urzędu Miejskiego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Śremie, w godzinach pracy Urzędu </w:t>
      </w:r>
      <w:r w:rsidR="0087340D">
        <w:rPr>
          <w:rFonts w:ascii="Times New Roman" w:eastAsia="Times New Roman" w:hAnsi="Times New Roman" w:cs="Times New Roman"/>
          <w:sz w:val="28"/>
          <w:szCs w:val="28"/>
          <w:lang w:eastAsia="pl-PL"/>
        </w:rPr>
        <w:t>oraz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telefonicznie pod nr tel. 61 28 47 131. </w:t>
      </w:r>
    </w:p>
    <w:p w:rsidR="00DA795E" w:rsidRDefault="00DA795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A795E" w:rsidRDefault="00B35141" w:rsidP="00C8124A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pl-PL"/>
        </w:rPr>
        <w:drawing>
          <wp:inline distT="0" distB="0" distL="0" distR="0">
            <wp:extent cx="6385560" cy="2887980"/>
            <wp:effectExtent l="0" t="0" r="0" b="762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5560" cy="2887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6000" w:rsidRDefault="00486000" w:rsidP="00C8124A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86000" w:rsidRDefault="00486000" w:rsidP="00C8124A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A795E" w:rsidRDefault="00DA795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A795E" w:rsidRPr="002F0B01" w:rsidRDefault="00DA795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wywieszono dnia …. ……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…….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 201</w:t>
      </w:r>
      <w:r w:rsidR="0087340D">
        <w:rPr>
          <w:rFonts w:ascii="Times New Roman" w:eastAsia="Times New Roman" w:hAnsi="Times New Roman" w:cs="Times New Roman"/>
          <w:sz w:val="20"/>
          <w:szCs w:val="20"/>
          <w:lang w:eastAsia="pl-PL"/>
        </w:rPr>
        <w:t>6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:rsidR="00D12B2E" w:rsidRPr="000415D9" w:rsidRDefault="00DA795E" w:rsidP="000415D9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noProof/>
          <w:sz w:val="28"/>
          <w:szCs w:val="28"/>
          <w:lang w:eastAsia="pl-PL"/>
        </w:rPr>
        <w:drawing>
          <wp:anchor distT="0" distB="0" distL="114300" distR="114300" simplePos="0" relativeHeight="251664384" behindDoc="1" locked="0" layoutInCell="1" allowOverlap="1" wp14:anchorId="1A183846" wp14:editId="2E3382D6">
            <wp:simplePos x="0" y="0"/>
            <wp:positionH relativeFrom="column">
              <wp:posOffset>-91440</wp:posOffset>
            </wp:positionH>
            <wp:positionV relativeFrom="paragraph">
              <wp:posOffset>189865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zdjęto dnia …. 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</w:t>
      </w:r>
      <w:r w:rsidR="000415D9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 201</w:t>
      </w:r>
      <w:r w:rsidR="0087340D">
        <w:rPr>
          <w:rFonts w:ascii="Times New Roman" w:eastAsia="Times New Roman" w:hAnsi="Times New Roman" w:cs="Times New Roman"/>
          <w:sz w:val="20"/>
          <w:szCs w:val="20"/>
          <w:lang w:eastAsia="pl-PL"/>
        </w:rPr>
        <w:t>6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sectPr w:rsidR="00D12B2E" w:rsidRPr="000415D9" w:rsidSect="000415D9">
      <w:footerReference w:type="default" r:id="rId13"/>
      <w:pgSz w:w="11906" w:h="16838"/>
      <w:pgMar w:top="851" w:right="849" w:bottom="709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1D13" w:rsidRDefault="00F11D13">
      <w:r>
        <w:separator/>
      </w:r>
    </w:p>
  </w:endnote>
  <w:endnote w:type="continuationSeparator" w:id="0">
    <w:p w:rsidR="00F11D13" w:rsidRDefault="00F11D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89661122"/>
      <w:docPartObj>
        <w:docPartGallery w:val="Page Numbers (Bottom of Page)"/>
        <w:docPartUnique/>
      </w:docPartObj>
    </w:sdtPr>
    <w:sdtEndPr/>
    <w:sdtContent>
      <w:p w:rsidR="00161800" w:rsidRDefault="00506F8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A124B">
          <w:rPr>
            <w:noProof/>
          </w:rPr>
          <w:t>1</w:t>
        </w:r>
        <w:r>
          <w:fldChar w:fldCharType="end"/>
        </w:r>
      </w:p>
    </w:sdtContent>
  </w:sdt>
  <w:p w:rsidR="00161800" w:rsidRDefault="00F11D1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1D13" w:rsidRDefault="00F11D13">
      <w:r>
        <w:separator/>
      </w:r>
    </w:p>
  </w:footnote>
  <w:footnote w:type="continuationSeparator" w:id="0">
    <w:p w:rsidR="00F11D13" w:rsidRDefault="00F11D1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BE443F"/>
    <w:multiLevelType w:val="hybridMultilevel"/>
    <w:tmpl w:val="93EAF56E"/>
    <w:lvl w:ilvl="0" w:tplc="9E6AD478">
      <w:start w:val="1"/>
      <w:numFmt w:val="decimal"/>
      <w:lvlText w:val="%1."/>
      <w:lvlJc w:val="left"/>
      <w:pPr>
        <w:ind w:left="780" w:hanging="4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14F25A2"/>
    <w:multiLevelType w:val="hybridMultilevel"/>
    <w:tmpl w:val="D1E00620"/>
    <w:lvl w:ilvl="0" w:tplc="09DA396C">
      <w:start w:val="1"/>
      <w:numFmt w:val="bullet"/>
      <w:lvlText w:val=""/>
      <w:lvlJc w:val="left"/>
      <w:pPr>
        <w:ind w:left="12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2">
    <w:nsid w:val="79F17061"/>
    <w:multiLevelType w:val="hybridMultilevel"/>
    <w:tmpl w:val="1F74188A"/>
    <w:lvl w:ilvl="0" w:tplc="09DA396C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4DA8"/>
    <w:rsid w:val="00035F9C"/>
    <w:rsid w:val="000415D9"/>
    <w:rsid w:val="000A7A87"/>
    <w:rsid w:val="000C62F6"/>
    <w:rsid w:val="000C678D"/>
    <w:rsid w:val="001404F8"/>
    <w:rsid w:val="0018465D"/>
    <w:rsid w:val="00193608"/>
    <w:rsid w:val="001F6B09"/>
    <w:rsid w:val="0028331A"/>
    <w:rsid w:val="00332096"/>
    <w:rsid w:val="003E5C83"/>
    <w:rsid w:val="00403649"/>
    <w:rsid w:val="004318AF"/>
    <w:rsid w:val="00486000"/>
    <w:rsid w:val="004B29EA"/>
    <w:rsid w:val="00506F86"/>
    <w:rsid w:val="006A10C2"/>
    <w:rsid w:val="006A7625"/>
    <w:rsid w:val="00721492"/>
    <w:rsid w:val="007F0024"/>
    <w:rsid w:val="00824919"/>
    <w:rsid w:val="0087340D"/>
    <w:rsid w:val="008935DE"/>
    <w:rsid w:val="009708F3"/>
    <w:rsid w:val="009A27EB"/>
    <w:rsid w:val="00A06D27"/>
    <w:rsid w:val="00A37F15"/>
    <w:rsid w:val="00A7733E"/>
    <w:rsid w:val="00A92B42"/>
    <w:rsid w:val="00AA124B"/>
    <w:rsid w:val="00AB0693"/>
    <w:rsid w:val="00AF5EE0"/>
    <w:rsid w:val="00B30D57"/>
    <w:rsid w:val="00B35141"/>
    <w:rsid w:val="00BE3C8B"/>
    <w:rsid w:val="00BF5AD6"/>
    <w:rsid w:val="00C8124A"/>
    <w:rsid w:val="00D12B2E"/>
    <w:rsid w:val="00D23F5E"/>
    <w:rsid w:val="00DA795E"/>
    <w:rsid w:val="00E97E60"/>
    <w:rsid w:val="00EC1958"/>
    <w:rsid w:val="00EF4DA8"/>
    <w:rsid w:val="00F11D13"/>
    <w:rsid w:val="00F169CC"/>
    <w:rsid w:val="00FF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monitorurzedowy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srem.p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1</Pages>
  <Words>642</Words>
  <Characters>3854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Donat Tomczak</cp:lastModifiedBy>
  <cp:revision>22</cp:revision>
  <cp:lastPrinted>2014-02-25T09:11:00Z</cp:lastPrinted>
  <dcterms:created xsi:type="dcterms:W3CDTF">2013-11-07T10:24:00Z</dcterms:created>
  <dcterms:modified xsi:type="dcterms:W3CDTF">2016-06-21T08:25:00Z</dcterms:modified>
</cp:coreProperties>
</file>