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31C3" w:rsidRPr="006B2E84" w:rsidRDefault="008F032B" w:rsidP="005831C3">
      <w:pPr>
        <w:shd w:val="clear" w:color="auto" w:fill="FFFFFF"/>
        <w:spacing w:after="240" w:line="280" w:lineRule="atLeast"/>
        <w:jc w:val="both"/>
        <w:rPr>
          <w:rFonts w:ascii="Times New Roman" w:eastAsia="Times New Roman" w:hAnsi="Times New Roman" w:cs="Times New Roman"/>
          <w:sz w:val="28"/>
          <w:szCs w:val="28"/>
          <w:lang w:val="de-DE" w:eastAsia="pl-PL"/>
        </w:rPr>
      </w:pPr>
      <w:r>
        <w:rPr>
          <w:noProof/>
          <w:lang w:eastAsia="pl-PL"/>
        </w:rPr>
        <w:drawing>
          <wp:anchor distT="0" distB="0" distL="114300" distR="114300" simplePos="0" relativeHeight="251659264" behindDoc="1" locked="0" layoutInCell="1" allowOverlap="1" wp14:anchorId="57F4F7DA" wp14:editId="6BD539AA">
            <wp:simplePos x="0" y="0"/>
            <wp:positionH relativeFrom="column">
              <wp:posOffset>121657</wp:posOffset>
            </wp:positionH>
            <wp:positionV relativeFrom="paragraph">
              <wp:posOffset>243205</wp:posOffset>
            </wp:positionV>
            <wp:extent cx="1133475" cy="1460259"/>
            <wp:effectExtent l="0" t="0" r="0" b="6985"/>
            <wp:wrapNone/>
            <wp:docPr id="14" name="Obraz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4602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F032B" w:rsidRPr="008F032B" w:rsidRDefault="008F032B" w:rsidP="008F032B">
      <w:pPr>
        <w:spacing w:after="0" w:line="240" w:lineRule="auto"/>
        <w:ind w:left="708" w:firstLine="708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:rsidR="008F032B" w:rsidRPr="008F032B" w:rsidRDefault="008F032B" w:rsidP="008F032B">
      <w:pPr>
        <w:spacing w:after="0" w:line="240" w:lineRule="auto"/>
        <w:ind w:left="708" w:firstLine="708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</w:p>
    <w:p w:rsidR="008F032B" w:rsidRPr="008F032B" w:rsidRDefault="008F032B" w:rsidP="008F032B">
      <w:pPr>
        <w:spacing w:after="0" w:line="240" w:lineRule="auto"/>
        <w:ind w:left="708" w:firstLine="708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</w:pPr>
      <w:r w:rsidRPr="008F032B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eastAsia="pl-PL"/>
        </w:rPr>
        <w:t>Urząd Miejski w Śremie, Pl.20 Października 1, 63-100 Śrem</w:t>
      </w:r>
    </w:p>
    <w:p w:rsidR="008F032B" w:rsidRDefault="00C814F3" w:rsidP="00C814F3">
      <w:pPr>
        <w:spacing w:after="0" w:line="240" w:lineRule="auto"/>
        <w:ind w:left="708" w:firstLine="708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</w:pP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 xml:space="preserve">tel. </w:t>
      </w:r>
      <w:r w:rsidR="008F032B" w:rsidRPr="008F032B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61 28 35 225; u</w:t>
      </w:r>
      <w:r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rzad</w:t>
      </w:r>
      <w:r w:rsidR="008F032B" w:rsidRPr="008F032B"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  <w:t>@srem.pl</w:t>
      </w:r>
    </w:p>
    <w:p w:rsidR="00C814F3" w:rsidRPr="00C814F3" w:rsidRDefault="00C814F3" w:rsidP="00C814F3">
      <w:pPr>
        <w:spacing w:after="0" w:line="240" w:lineRule="auto"/>
        <w:ind w:left="708" w:firstLine="708"/>
        <w:jc w:val="center"/>
        <w:rPr>
          <w:rFonts w:ascii="Tahoma" w:eastAsia="Times New Roman" w:hAnsi="Tahoma" w:cs="Tahoma"/>
          <w:b/>
          <w:color w:val="FF0000"/>
          <w:spacing w:val="20"/>
          <w:sz w:val="16"/>
          <w:szCs w:val="16"/>
          <w:lang w:val="en-US" w:eastAsia="pl-PL"/>
        </w:rPr>
      </w:pPr>
    </w:p>
    <w:p w:rsidR="008F032B" w:rsidRPr="008F032B" w:rsidRDefault="008F032B" w:rsidP="008F032B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8F032B" w:rsidRPr="008F032B" w:rsidRDefault="008F032B" w:rsidP="008F032B">
      <w:pPr>
        <w:jc w:val="both"/>
        <w:rPr>
          <w:rFonts w:ascii="Times New Roman" w:eastAsia="Times New Roman" w:hAnsi="Times New Roman" w:cs="Times New Roman"/>
          <w:lang w:eastAsia="pl-PL"/>
        </w:rPr>
      </w:pPr>
    </w:p>
    <w:p w:rsidR="008F032B" w:rsidRDefault="008F032B" w:rsidP="005831C3">
      <w:pPr>
        <w:shd w:val="clear" w:color="auto" w:fill="FFFFFF"/>
        <w:spacing w:after="240" w:line="2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8F032B" w:rsidRPr="007870D9" w:rsidRDefault="008F032B" w:rsidP="007870D9">
      <w:pPr>
        <w:shd w:val="clear" w:color="auto" w:fill="FFFFFF"/>
        <w:spacing w:after="240" w:line="280" w:lineRule="atLeast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7870D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NOWE WZO</w:t>
      </w:r>
      <w:r w:rsidR="003A5804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</w:t>
      </w:r>
      <w:r w:rsidRPr="007870D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Y OFERT NA REALIZACJĘ </w:t>
      </w:r>
      <w:r w:rsidR="009925A7" w:rsidRPr="007870D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ZADAŃ </w:t>
      </w:r>
      <w:r w:rsidR="007870D9" w:rsidRPr="007870D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PUBLICZNYCH</w:t>
      </w:r>
    </w:p>
    <w:p w:rsidR="008F032B" w:rsidRDefault="008F032B" w:rsidP="005831C3">
      <w:pPr>
        <w:shd w:val="clear" w:color="auto" w:fill="FFFFFF"/>
        <w:spacing w:after="240" w:line="2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831C3" w:rsidRPr="005831C3" w:rsidRDefault="007870D9" w:rsidP="005831C3">
      <w:pPr>
        <w:shd w:val="clear" w:color="auto" w:fill="FFFFFF"/>
        <w:spacing w:after="240" w:line="2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Urząd Miejski w Śremie informuje, że w dniu 3 września weszło w życie nowe </w:t>
      </w:r>
      <w:r w:rsidR="005831C3" w:rsidRPr="005831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Rozporządzenie Ministra Rodziny, Pracy i Polityki Społecznej z dnia </w:t>
      </w:r>
      <w:r w:rsidR="008F0962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</w:r>
      <w:r w:rsidR="005831C3" w:rsidRPr="005831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17 sierpnia 2016 r. w sprawie wzorów ofert i ramowych wzorów umów dotyczących realizacji zadań publicznych oraz wzorów sprawozdań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z wykonania tych zadań</w:t>
      </w:r>
      <w:r w:rsidR="005831C3" w:rsidRPr="005831C3">
        <w:rPr>
          <w:rFonts w:ascii="Times New Roman" w:eastAsia="Times New Roman" w:hAnsi="Times New Roman" w:cs="Times New Roman"/>
          <w:sz w:val="28"/>
          <w:szCs w:val="28"/>
          <w:lang w:eastAsia="pl-PL"/>
        </w:rPr>
        <w:t>. Oznac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 to, że we wszystkich konkursach</w:t>
      </w:r>
      <w:r w:rsidR="005831C3" w:rsidRPr="005831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ofert ogłaszanych od tego dnia trzeba posługiwać się nowymi formularzami wniosków, umów i sprawozdań.</w:t>
      </w:r>
    </w:p>
    <w:p w:rsidR="005831C3" w:rsidRPr="005831C3" w:rsidRDefault="005831C3" w:rsidP="005831C3">
      <w:pPr>
        <w:shd w:val="clear" w:color="auto" w:fill="FFFFFF"/>
        <w:spacing w:after="240" w:line="2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831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nowym rozporządzeniu </w:t>
      </w:r>
      <w:proofErr w:type="spellStart"/>
      <w:r w:rsidRPr="005831C3">
        <w:rPr>
          <w:rFonts w:ascii="Times New Roman" w:eastAsia="Times New Roman" w:hAnsi="Times New Roman" w:cs="Times New Roman"/>
          <w:sz w:val="28"/>
          <w:szCs w:val="28"/>
          <w:lang w:eastAsia="pl-PL"/>
        </w:rPr>
        <w:t>ws</w:t>
      </w:r>
      <w:proofErr w:type="spellEnd"/>
      <w:r w:rsidRPr="005831C3">
        <w:rPr>
          <w:rFonts w:ascii="Times New Roman" w:eastAsia="Times New Roman" w:hAnsi="Times New Roman" w:cs="Times New Roman"/>
          <w:sz w:val="28"/>
          <w:szCs w:val="28"/>
          <w:lang w:eastAsia="pl-PL"/>
        </w:rPr>
        <w:t>. ofert wprowadzono dwa komplety wzorów formularzy:</w:t>
      </w:r>
    </w:p>
    <w:p w:rsidR="005831C3" w:rsidRPr="005831C3" w:rsidRDefault="005831C3" w:rsidP="005831C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831C3">
        <w:rPr>
          <w:rFonts w:ascii="Times New Roman" w:eastAsia="Times New Roman" w:hAnsi="Times New Roman" w:cs="Times New Roman"/>
          <w:sz w:val="28"/>
          <w:szCs w:val="28"/>
          <w:lang w:eastAsia="pl-PL"/>
        </w:rPr>
        <w:t>zestaw wzorów formularzy dedykowany otwartym konkursom ofert (tzw. konkursom dotacyjnym) – formularze te dotyczą większości wniosków o dotacje składanych do samorządowych organów administracji publicznej;</w:t>
      </w:r>
    </w:p>
    <w:p w:rsidR="005831C3" w:rsidRPr="005831C3" w:rsidRDefault="005831C3" w:rsidP="005831C3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831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zestaw wzorów formularzy dotyczących tzw. </w:t>
      </w:r>
      <w:proofErr w:type="spellStart"/>
      <w:r w:rsidRPr="005831C3">
        <w:rPr>
          <w:rFonts w:ascii="Times New Roman" w:eastAsia="Times New Roman" w:hAnsi="Times New Roman" w:cs="Times New Roman"/>
          <w:sz w:val="28"/>
          <w:szCs w:val="28"/>
          <w:lang w:eastAsia="pl-PL"/>
        </w:rPr>
        <w:t>regrantingu</w:t>
      </w:r>
      <w:proofErr w:type="spellEnd"/>
      <w:r w:rsidRPr="005831C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(tryb z art. 14 ust 1a i 2 ustawy) – co jest nową procedurą konkursową, wprowadzoną nowelizacją ustawy o działalności pożytku publicznego</w:t>
      </w:r>
      <w:r w:rsidR="007870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o wolontariacie w 2015 r.</w:t>
      </w:r>
    </w:p>
    <w:p w:rsidR="005831C3" w:rsidRDefault="008F0962" w:rsidP="005831C3">
      <w:pPr>
        <w:shd w:val="clear" w:color="auto" w:fill="FFFFFF"/>
        <w:spacing w:after="240" w:line="2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</w:t>
      </w:r>
      <w:r w:rsidR="005831C3" w:rsidRPr="005831C3">
        <w:rPr>
          <w:rFonts w:ascii="Times New Roman" w:eastAsia="Times New Roman" w:hAnsi="Times New Roman" w:cs="Times New Roman"/>
          <w:sz w:val="28"/>
          <w:szCs w:val="28"/>
          <w:lang w:eastAsia="pl-PL"/>
        </w:rPr>
        <w:t>owe rozporządzenie wprowadza także ramowy wzór umowy dla zadań realizowanych z pominięciem otwartego konkursu ofert – tzw. trybu małych grantów z art. 19a.</w:t>
      </w:r>
    </w:p>
    <w:p w:rsidR="009A2CD0" w:rsidRDefault="009A2CD0" w:rsidP="005831C3">
      <w:pPr>
        <w:shd w:val="clear" w:color="auto" w:fill="FFFFFF"/>
        <w:spacing w:after="240" w:line="2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A2CD0" w:rsidRDefault="009A2CD0" w:rsidP="005831C3">
      <w:pPr>
        <w:shd w:val="clear" w:color="auto" w:fill="FFFFFF"/>
        <w:spacing w:after="240" w:line="2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Szczegółowe informacje nt. </w:t>
      </w:r>
      <w:r w:rsidR="008F0962">
        <w:rPr>
          <w:rFonts w:ascii="Times New Roman" w:eastAsia="Times New Roman" w:hAnsi="Times New Roman" w:cs="Times New Roman"/>
          <w:sz w:val="28"/>
          <w:szCs w:val="28"/>
          <w:lang w:eastAsia="pl-PL"/>
        </w:rPr>
        <w:t>nowych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F096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wzorów dokumentów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znajdują się pod adresem:  </w:t>
      </w:r>
      <w:hyperlink r:id="rId8" w:history="1">
        <w:r w:rsidRPr="008C7084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http://poradnik.ngo.pl/wiadomosc/1987987.html</w:t>
        </w:r>
      </w:hyperlink>
    </w:p>
    <w:p w:rsidR="008F0962" w:rsidRDefault="008F0962" w:rsidP="005831C3">
      <w:pPr>
        <w:shd w:val="clear" w:color="auto" w:fill="FFFFFF"/>
        <w:spacing w:after="240" w:line="280" w:lineRule="atLeast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Nowe rozporządzenie </w:t>
      </w:r>
      <w:proofErr w:type="spellStart"/>
      <w:r w:rsidR="003A5804">
        <w:rPr>
          <w:rFonts w:ascii="Times New Roman" w:eastAsia="Times New Roman" w:hAnsi="Times New Roman" w:cs="Times New Roman"/>
          <w:sz w:val="28"/>
          <w:szCs w:val="28"/>
          <w:lang w:eastAsia="pl-PL"/>
        </w:rPr>
        <w:t>MRPiPS</w:t>
      </w:r>
      <w:proofErr w:type="spellEnd"/>
      <w:r w:rsidR="00A65C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znajduje się </w:t>
      </w:r>
      <w:hyperlink r:id="rId9" w:history="1">
        <w:r w:rsidR="00A65CC1" w:rsidRPr="00E9680D">
          <w:rPr>
            <w:rStyle w:val="Hipercze"/>
            <w:rFonts w:ascii="Times New Roman" w:eastAsia="Times New Roman" w:hAnsi="Times New Roman" w:cs="Times New Roman"/>
            <w:sz w:val="28"/>
            <w:szCs w:val="28"/>
            <w:lang w:eastAsia="pl-PL"/>
          </w:rPr>
          <w:t>tutaj</w:t>
        </w:r>
      </w:hyperlink>
      <w:bookmarkStart w:id="0" w:name="_GoBack"/>
      <w:bookmarkEnd w:id="0"/>
      <w:r w:rsidR="00A65C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7781C" w:rsidRPr="005831C3" w:rsidRDefault="0017781C" w:rsidP="005831C3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17781C" w:rsidRPr="005831C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627048E"/>
    <w:multiLevelType w:val="multilevel"/>
    <w:tmpl w:val="E96C7B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31C3"/>
    <w:rsid w:val="0012151A"/>
    <w:rsid w:val="00161B7D"/>
    <w:rsid w:val="0017781C"/>
    <w:rsid w:val="003A5804"/>
    <w:rsid w:val="005831C3"/>
    <w:rsid w:val="006B2E84"/>
    <w:rsid w:val="007870D9"/>
    <w:rsid w:val="008F032B"/>
    <w:rsid w:val="008F0962"/>
    <w:rsid w:val="009925A7"/>
    <w:rsid w:val="009A2CD0"/>
    <w:rsid w:val="00A65CC1"/>
    <w:rsid w:val="00C814F3"/>
    <w:rsid w:val="00E96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831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A2CD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2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CD0"/>
    <w:rPr>
      <w:rFonts w:ascii="Tahoma" w:hAnsi="Tahoma" w:cs="Tahoma"/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8F096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semiHidden/>
    <w:unhideWhenUsed/>
    <w:rsid w:val="005831C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9A2CD0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A2C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A2CD0"/>
    <w:rPr>
      <w:rFonts w:ascii="Tahoma" w:hAnsi="Tahoma" w:cs="Tahoma"/>
      <w:sz w:val="16"/>
      <w:szCs w:val="16"/>
    </w:rPr>
  </w:style>
  <w:style w:type="character" w:styleId="UyteHipercze">
    <w:name w:val="FollowedHyperlink"/>
    <w:basedOn w:val="Domylnaczcionkaakapitu"/>
    <w:uiPriority w:val="99"/>
    <w:semiHidden/>
    <w:unhideWhenUsed/>
    <w:rsid w:val="008F096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0585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poradnik.ngo.pl/wiadomosc/1987987.html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umsrem.bip.eur.pl/public/get_file.php?id=372230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DFD39A-798A-4D38-B1C4-8DEBF73F67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222</Words>
  <Characters>1337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Agnieszka Doberstein-Bednarska</dc:creator>
  <cp:lastModifiedBy>Julia Projs</cp:lastModifiedBy>
  <cp:revision>5</cp:revision>
  <dcterms:created xsi:type="dcterms:W3CDTF">2016-09-07T05:38:00Z</dcterms:created>
  <dcterms:modified xsi:type="dcterms:W3CDTF">2016-09-07T05:52:00Z</dcterms:modified>
</cp:coreProperties>
</file>