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8599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66BB1" w:rsidRPr="00166BB1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66BB1" w:rsidRPr="00166BB1">
        <w:rPr>
          <w:b/>
          <w:sz w:val="24"/>
        </w:rPr>
        <w:t>BP.271.3.2017.BS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66BB1" w:rsidRPr="00166BB1">
        <w:rPr>
          <w:b/>
        </w:rPr>
        <w:t>przetarg nieograniczony</w:t>
      </w:r>
      <w:r w:rsidR="00753DC1">
        <w:t xml:space="preserve"> na:</w:t>
      </w:r>
    </w:p>
    <w:p w:rsidR="0000184A" w:rsidRDefault="00166BB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66BB1">
        <w:rPr>
          <w:b/>
          <w:sz w:val="24"/>
          <w:szCs w:val="24"/>
        </w:rPr>
        <w:t>Utrzymanie czystości i porządku w obrębie 156 przystanków komunikacyjnych, których właścicielem lub zarządzającym jest gmina Śrem, oraz które położone są na jej obszarze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66BB1" w:rsidRPr="00166BB1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66BB1" w:rsidRPr="00166BB1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66BB1" w:rsidRPr="00166BB1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91" w:rsidRDefault="005A7991">
      <w:r>
        <w:separator/>
      </w:r>
    </w:p>
  </w:endnote>
  <w:endnote w:type="continuationSeparator" w:id="0">
    <w:p w:rsidR="005A7991" w:rsidRDefault="005A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8599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59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59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1" w:rsidRDefault="00166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91" w:rsidRDefault="005A7991">
      <w:r>
        <w:separator/>
      </w:r>
    </w:p>
  </w:footnote>
  <w:footnote w:type="continuationSeparator" w:id="0">
    <w:p w:rsidR="005A7991" w:rsidRDefault="005A799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1" w:rsidRDefault="00166B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1" w:rsidRDefault="00166B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1" w:rsidRDefault="00166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2"/>
    <w:rsid w:val="0000184A"/>
    <w:rsid w:val="00012997"/>
    <w:rsid w:val="000621A2"/>
    <w:rsid w:val="00075CEC"/>
    <w:rsid w:val="00106AC7"/>
    <w:rsid w:val="00111985"/>
    <w:rsid w:val="00147532"/>
    <w:rsid w:val="001614BA"/>
    <w:rsid w:val="00166BB1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51C92"/>
    <w:rsid w:val="0056132E"/>
    <w:rsid w:val="005A5013"/>
    <w:rsid w:val="005A7991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5994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1BA9-6839-4FFB-833E-FFA04A72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2017-01-17T06:56:00Z</dcterms:created>
  <dcterms:modified xsi:type="dcterms:W3CDTF">2017-01-17T06:56:00Z</dcterms:modified>
</cp:coreProperties>
</file>