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55B" w:rsidRDefault="00BE755B" w:rsidP="00BE755B">
      <w:pPr>
        <w:jc w:val="right"/>
      </w:pPr>
      <w:r>
        <w:t>Śrem, 21 czerwca 2017 r.</w:t>
      </w:r>
    </w:p>
    <w:p w:rsidR="00BE755B" w:rsidRDefault="00BE755B" w:rsidP="00BE755B">
      <w:pPr>
        <w:jc w:val="right"/>
      </w:pPr>
    </w:p>
    <w:p w:rsidR="00BE755B" w:rsidRDefault="00BE755B" w:rsidP="00BE755B">
      <w:pPr>
        <w:jc w:val="right"/>
      </w:pPr>
    </w:p>
    <w:p w:rsidR="00C62995" w:rsidRDefault="00C62995" w:rsidP="00BE755B">
      <w:pPr>
        <w:jc w:val="right"/>
      </w:pPr>
    </w:p>
    <w:p w:rsidR="003F15B0" w:rsidRDefault="003F15B0" w:rsidP="00BE755B">
      <w:pPr>
        <w:jc w:val="right"/>
      </w:pPr>
    </w:p>
    <w:p w:rsidR="00BE755B" w:rsidRPr="00BE755B" w:rsidRDefault="00BE755B" w:rsidP="00BE755B">
      <w:pPr>
        <w:ind w:left="4253"/>
        <w:jc w:val="both"/>
        <w:rPr>
          <w:b/>
        </w:rPr>
      </w:pPr>
      <w:r w:rsidRPr="00BE755B">
        <w:rPr>
          <w:b/>
        </w:rPr>
        <w:t>Do wykonawców</w:t>
      </w:r>
    </w:p>
    <w:p w:rsidR="00BE755B" w:rsidRDefault="00BE755B"/>
    <w:p w:rsidR="00C62995" w:rsidRDefault="00C62995"/>
    <w:p w:rsidR="00C62995" w:rsidRDefault="00C62995"/>
    <w:p w:rsidR="00BE755B" w:rsidRDefault="00C62995" w:rsidP="00C62995">
      <w:pPr>
        <w:ind w:firstLine="708"/>
      </w:pPr>
      <w:r>
        <w:t>W związku z ogłoszonym przetargiem na udzielenie gminie Śrem długoterminowego kredytu komercyjnego w wysokości 1 599 600,00 zł złożono następujące zapytania</w:t>
      </w:r>
    </w:p>
    <w:p w:rsidR="00BE755B" w:rsidRDefault="00BE755B"/>
    <w:p w:rsidR="003F15B0" w:rsidRDefault="003F15B0" w:rsidP="003F15B0">
      <w:pPr>
        <w:pStyle w:val="Akapitzlist"/>
        <w:numPr>
          <w:ilvl w:val="0"/>
          <w:numId w:val="3"/>
        </w:numPr>
        <w:ind w:left="0" w:firstLine="0"/>
      </w:pPr>
      <w:r>
        <w:t>Prosimy o uchwałę o powołaniu skarbnika Gminy Śrem oraz zaświadczenia o  wyborze Burmistrza Gminy Śrem.</w:t>
      </w:r>
    </w:p>
    <w:p w:rsidR="003F15B0" w:rsidRDefault="003F15B0" w:rsidP="003F15B0"/>
    <w:p w:rsidR="002A0C6D" w:rsidRDefault="009D23B1" w:rsidP="003F15B0">
      <w:pPr>
        <w:pStyle w:val="Akapitzlist"/>
        <w:numPr>
          <w:ilvl w:val="0"/>
          <w:numId w:val="3"/>
        </w:numPr>
        <w:ind w:left="0" w:firstLine="0"/>
      </w:pPr>
      <w:r>
        <w:t>Prosimy o  informację, czy na umowie, wekslu i deklaracji wekslowej wystawionej do weksla zostanie złożona kontrasygnata Skarbnika?</w:t>
      </w:r>
    </w:p>
    <w:p w:rsidR="003F15B0" w:rsidRDefault="003F15B0" w:rsidP="003F15B0">
      <w:pPr>
        <w:pStyle w:val="Akapitzlist"/>
        <w:ind w:left="0"/>
      </w:pPr>
    </w:p>
    <w:p w:rsidR="003F15B0" w:rsidRDefault="003F15B0" w:rsidP="003F15B0">
      <w:pPr>
        <w:pStyle w:val="Akapitzlist"/>
        <w:numPr>
          <w:ilvl w:val="0"/>
          <w:numId w:val="3"/>
        </w:numPr>
        <w:ind w:left="0" w:firstLine="0"/>
      </w:pPr>
      <w:r>
        <w:t>Udostępnienie sprawozdań Rb-NDS, Rb-Z, Rb-N,  Rb-27S, Rb-28S za rok 2014, 2015 i 2016 oraz I kw. 2017 r.</w:t>
      </w:r>
    </w:p>
    <w:p w:rsidR="009D23B1" w:rsidRDefault="009D23B1"/>
    <w:p w:rsidR="009D23B1" w:rsidRDefault="009D23B1">
      <w:r>
        <w:t>4) Czy  Zamawiający wyraża zgodę na podpisanie oświadczenia o poddaniu się egzekucji w formie aktu notarialnego zgodnie z § 777 Kodeksu Postępowania Cywilnego, co wiąże  się  z dodatkowymi kosztami dla Zamawiającego?</w:t>
      </w:r>
    </w:p>
    <w:p w:rsidR="009D23B1" w:rsidRDefault="009D23B1"/>
    <w:p w:rsidR="009D23B1" w:rsidRDefault="00896FC2">
      <w:r>
        <w:t>5) Czy kredytobiorca akceptuje wzór umowy  kredytowej Banku,  w jakich terminach będą płatne odsetki od kredytu, czy w terminach płatności rat kapitałowych, jeżeli termin płatności raty kapitałowej przypada na dzień wolny od pracy czy przyjmuje się, że terminem spłaty raty jest pierwszy dzień roboczy po tym terminie, czy należy ustalić terminy płatności rat na ostatnie dni robocze miesiąca kończącego okres kwartalny. Czy potwierdzają Państwo okres karencji w spłacie rat i odsetek do 31.08.2018 roku. Zgodnie ze specyfikacją termin płatności I raty przypada na sierpień 2018 roku, czy w takim razie kolejne terminy płatności rat należy ustalić co 3 miesiące od tego terminu (tj. na 31.08, 30.11, 28.02, 31.05 każdego roku)</w:t>
      </w:r>
    </w:p>
    <w:p w:rsidR="009D23B1" w:rsidRDefault="009D23B1"/>
    <w:p w:rsidR="009D23B1" w:rsidRDefault="00E440A5">
      <w:r>
        <w:t xml:space="preserve">6) </w:t>
      </w:r>
      <w:r w:rsidR="003F15B0">
        <w:t>P</w:t>
      </w:r>
      <w:r>
        <w:t>rosimy o informację cz</w:t>
      </w:r>
      <w:r w:rsidR="003F15B0">
        <w:t>y</w:t>
      </w:r>
      <w:r>
        <w:t xml:space="preserve"> w ciągu ostatnich 18 miesięcy był prowadzony u Państwa program postępowania naprawczego w rozumieniu ustawy z dnia 27 sierpnia 2009 r. o finansach publicznych.</w:t>
      </w:r>
    </w:p>
    <w:p w:rsidR="00E440A5" w:rsidRDefault="00E440A5"/>
    <w:p w:rsidR="00090C6C" w:rsidRDefault="00090C6C">
      <w:r>
        <w:lastRenderedPageBreak/>
        <w:t>7) Prosimy o informację , czy w ciągu ostatnich 36 miesięcy były prowadzone wobec Państwa za pośrednictwem komornika sądowego postępowania egzekucyjne wszczynane na wniosek banków.</w:t>
      </w:r>
    </w:p>
    <w:p w:rsidR="00E440A5" w:rsidRDefault="00E440A5"/>
    <w:p w:rsidR="00090C6C" w:rsidRDefault="00090C6C">
      <w:r>
        <w:t>8) Prosimy o informację, czy posiadają Państwo zaległe zobowiązania wobec ZUS lub US. Jeżeli tak, to prosimy o podanie kwoty zaległych zobowiązań wobec ZUS i US (w tys. PLN)</w:t>
      </w:r>
    </w:p>
    <w:p w:rsidR="00090C6C" w:rsidRDefault="00090C6C"/>
    <w:p w:rsidR="00090C6C" w:rsidRDefault="00090C6C">
      <w:r>
        <w:t>9) Czy przy ewentualnym podpisaniu  umowy kredytu zostaną okazane zaświadczenia z ZUS i US o  nie zaleganiu w opłacaniu składek i podatków?</w:t>
      </w:r>
    </w:p>
    <w:p w:rsidR="00090C6C" w:rsidRDefault="00090C6C"/>
    <w:p w:rsidR="00090C6C" w:rsidRDefault="00090C6C">
      <w:r>
        <w:t xml:space="preserve">10) Prosimy o informację czy Zarządzenie nr 71/2017 Burmistrza Gminy Śrem z dnia 09 czerwca 2017 r. zmieniające uchwałę </w:t>
      </w:r>
      <w:r w:rsidR="008F4A5B">
        <w:t>w sprawie uchwały budżetowej Gminy Śrem oraz zarządzenie Nr 7/2017 Burmistrza Śremu z dnia 19 stycznia 2017 roku w sprawie zmiany  do uchwały w sprawie wieloletniej  prognozy finansowej na lata 2017-2026 były ostatnimi zmianami  dotyczącymi budżetu na 2017 i WPF.</w:t>
      </w:r>
    </w:p>
    <w:p w:rsidR="00090C6C" w:rsidRDefault="00090C6C"/>
    <w:p w:rsidR="004634E6" w:rsidRDefault="004634E6">
      <w:r>
        <w:t>11) Czy w  ciągu ostatnich dwóch lat została podjęta uchwała o nieudzieleniu absolutorium organowi wykonawczemu reprezentującemu  Państwa jednostkę?</w:t>
      </w:r>
    </w:p>
    <w:p w:rsidR="004634E6" w:rsidRDefault="004634E6"/>
    <w:p w:rsidR="004634E6" w:rsidRDefault="004634E6">
      <w:r>
        <w:t>12) Czy zmiana postanowień umowy kredytowej będzie możliwa w przypadku wystąpienia istotnej zmiany warunków finansowych Zamawiającego, w szczególności w wypadku:</w:t>
      </w:r>
    </w:p>
    <w:p w:rsidR="004634E6" w:rsidRDefault="004634E6">
      <w:r>
        <w:t>a) zmiany powszechnie obowiązujących przepisów prawa mającej wpływ na realizację zamówienia?</w:t>
      </w:r>
    </w:p>
    <w:p w:rsidR="007F5E0D" w:rsidRDefault="007F5E0D">
      <w:r>
        <w:t>b) pogorszenia sytuacji ekonomiczno-finansowej Zamawiającego powodującego zagrożenie dla terminowej  spłaty kredytu lub  spełnienia przez Zamawiającego warunków określonych ustawą o finansach publicznych?</w:t>
      </w:r>
    </w:p>
    <w:p w:rsidR="007F5E0D" w:rsidRDefault="007F5E0D"/>
    <w:p w:rsidR="003F15B0" w:rsidRDefault="003F15B0">
      <w:r>
        <w:t>13) Prosimy o udzielenie informacji o aktualnym zadłużeniu Zamawiającego z wyszczególnieniem Banków współpracujących wg stanu na 31.05.2017 r.</w:t>
      </w:r>
    </w:p>
    <w:p w:rsidR="003F15B0" w:rsidRDefault="003F15B0"/>
    <w:p w:rsidR="006D654A" w:rsidRDefault="006D654A">
      <w:r>
        <w:t>14) Prosimy o informację czy poręczali Państwo zobowiązania instytucji powiązanej kapitałowo i  organizacyjnie z Gminą. Jeżeli tak to prosimy o podanie instytucji, kwoty i terminu poręczenia.</w:t>
      </w:r>
    </w:p>
    <w:p w:rsidR="006D654A" w:rsidRDefault="006D654A"/>
    <w:p w:rsidR="007F5E0D" w:rsidRDefault="007F5E0D"/>
    <w:p w:rsidR="003F15B0" w:rsidRDefault="003F15B0"/>
    <w:p w:rsidR="003F15B0" w:rsidRDefault="003F15B0"/>
    <w:p w:rsidR="003F15B0" w:rsidRDefault="003F15B0" w:rsidP="00C62995">
      <w:pPr>
        <w:autoSpaceDE w:val="0"/>
        <w:autoSpaceDN w:val="0"/>
        <w:adjustRightInd w:val="0"/>
        <w:spacing w:line="240" w:lineRule="atLeast"/>
        <w:ind w:left="23" w:firstLine="685"/>
      </w:pPr>
    </w:p>
    <w:p w:rsidR="00C62995" w:rsidRPr="00682E22" w:rsidRDefault="00C62995" w:rsidP="00C62995">
      <w:pPr>
        <w:autoSpaceDE w:val="0"/>
        <w:autoSpaceDN w:val="0"/>
        <w:adjustRightInd w:val="0"/>
        <w:spacing w:line="240" w:lineRule="atLeast"/>
        <w:ind w:left="23" w:firstLine="685"/>
        <w:rPr>
          <w:rFonts w:cs="Arial"/>
          <w:szCs w:val="20"/>
        </w:rPr>
      </w:pPr>
      <w:r w:rsidRPr="00682E22">
        <w:lastRenderedPageBreak/>
        <w:t>W odpowiedzi na wyżej wymienione zapytania informuję, że:</w:t>
      </w:r>
    </w:p>
    <w:p w:rsidR="003F15B0" w:rsidRDefault="003F15B0"/>
    <w:p w:rsidR="009D23B1" w:rsidRDefault="003F15B0">
      <w:r>
        <w:t>Ad. 1) Dokumenty udostępnione zostaną w załączeniu.</w:t>
      </w:r>
    </w:p>
    <w:p w:rsidR="003F15B0" w:rsidRDefault="003F15B0"/>
    <w:p w:rsidR="009D23B1" w:rsidRDefault="009D23B1">
      <w:pPr>
        <w:rPr>
          <w:rFonts w:cs="Arial"/>
          <w:szCs w:val="20"/>
        </w:rPr>
      </w:pPr>
      <w:r>
        <w:t xml:space="preserve">Ad. 2) </w:t>
      </w:r>
      <w:r w:rsidR="007679EF">
        <w:rPr>
          <w:rFonts w:cs="Arial"/>
          <w:szCs w:val="20"/>
        </w:rPr>
        <w:t>Zgodnie z art. 46 ust. 3 ustawy o samorządzie gminnym, jeżeli  czynność prawna może spowodować powstanie zobowiązań pieniężnych, do jej skuteczności potrzebna jest  kontrasygnata skarbnika gminy lub osoby przez niego upoważnionej. Według naszej oceny zaciągnięcie zobowiązania następuje w momencie podpisania umowy kredytu, natomiast  weksel to zabezpieczenie kredytu a deklaracja wekslowa to  dokument opisujący stosunek prawny, będący podstawą wystawienia weksla. Skarbnik kontrasygnuje zatem umowy kredytu.</w:t>
      </w:r>
    </w:p>
    <w:p w:rsidR="009D23B1" w:rsidRDefault="009D23B1">
      <w:pPr>
        <w:rPr>
          <w:rFonts w:cs="Arial"/>
          <w:szCs w:val="20"/>
        </w:rPr>
      </w:pPr>
    </w:p>
    <w:p w:rsidR="003F15B0" w:rsidRDefault="003F15B0" w:rsidP="003F15B0">
      <w:r>
        <w:t>Ad. 3) Dokumenty udostępnione zostaną w załączeniu.</w:t>
      </w:r>
    </w:p>
    <w:p w:rsidR="003F15B0" w:rsidRDefault="003F15B0">
      <w:pPr>
        <w:rPr>
          <w:rFonts w:cs="Arial"/>
          <w:szCs w:val="20"/>
        </w:rPr>
      </w:pPr>
    </w:p>
    <w:p w:rsidR="009D23B1" w:rsidRPr="007679EF" w:rsidRDefault="009D23B1">
      <w:pPr>
        <w:rPr>
          <w:rFonts w:cs="Arial"/>
          <w:szCs w:val="20"/>
        </w:rPr>
      </w:pPr>
      <w:r>
        <w:t xml:space="preserve">Ad. 4) </w:t>
      </w:r>
      <w:r w:rsidRPr="00682E22">
        <w:rPr>
          <w:rFonts w:cs="Arial"/>
          <w:szCs w:val="20"/>
        </w:rPr>
        <w:t xml:space="preserve">Zamawiający </w:t>
      </w:r>
      <w:r w:rsidR="00A921EC">
        <w:rPr>
          <w:rFonts w:cs="Arial"/>
          <w:szCs w:val="20"/>
        </w:rPr>
        <w:t xml:space="preserve">nie </w:t>
      </w:r>
      <w:r w:rsidR="007679EF">
        <w:rPr>
          <w:rFonts w:cs="Arial"/>
          <w:szCs w:val="20"/>
        </w:rPr>
        <w:t>podpisze</w:t>
      </w:r>
      <w:r w:rsidR="00A921EC">
        <w:rPr>
          <w:rFonts w:cs="Arial"/>
          <w:szCs w:val="20"/>
        </w:rPr>
        <w:t xml:space="preserve"> </w:t>
      </w:r>
      <w:r w:rsidRPr="00682E22">
        <w:rPr>
          <w:rFonts w:cs="Arial"/>
          <w:szCs w:val="20"/>
        </w:rPr>
        <w:t xml:space="preserve"> oświad</w:t>
      </w:r>
      <w:r>
        <w:rPr>
          <w:rFonts w:cs="Arial"/>
          <w:szCs w:val="20"/>
        </w:rPr>
        <w:t>czeni</w:t>
      </w:r>
      <w:r w:rsidR="007679EF">
        <w:rPr>
          <w:rFonts w:cs="Arial"/>
          <w:szCs w:val="20"/>
        </w:rPr>
        <w:t>a</w:t>
      </w:r>
      <w:r>
        <w:rPr>
          <w:rFonts w:cs="Arial"/>
          <w:szCs w:val="20"/>
        </w:rPr>
        <w:t xml:space="preserve"> o </w:t>
      </w:r>
      <w:r w:rsidR="00896FC2">
        <w:rPr>
          <w:rFonts w:cs="Arial"/>
          <w:szCs w:val="20"/>
        </w:rPr>
        <w:t>poddaniu się egzekucji</w:t>
      </w:r>
      <w:r w:rsidR="007679EF">
        <w:rPr>
          <w:rFonts w:cs="Arial"/>
          <w:szCs w:val="20"/>
        </w:rPr>
        <w:t xml:space="preserve"> w </w:t>
      </w:r>
      <w:r>
        <w:rPr>
          <w:rFonts w:cs="Arial"/>
          <w:szCs w:val="20"/>
        </w:rPr>
        <w:t xml:space="preserve">formie aktu </w:t>
      </w:r>
      <w:r w:rsidRPr="007679EF">
        <w:rPr>
          <w:rFonts w:cs="Arial"/>
          <w:szCs w:val="20"/>
        </w:rPr>
        <w:t>notarialnego</w:t>
      </w:r>
      <w:r w:rsidR="007679EF" w:rsidRPr="007679EF">
        <w:rPr>
          <w:rFonts w:cs="Arial"/>
          <w:szCs w:val="20"/>
        </w:rPr>
        <w:t xml:space="preserve">, ze </w:t>
      </w:r>
      <w:r w:rsidR="007679EF">
        <w:rPr>
          <w:rFonts w:cs="Arial"/>
          <w:szCs w:val="20"/>
        </w:rPr>
        <w:t>względu na dodatkowe koszty.</w:t>
      </w:r>
    </w:p>
    <w:p w:rsidR="00896FC2" w:rsidRPr="007679EF" w:rsidRDefault="00896FC2">
      <w:pPr>
        <w:rPr>
          <w:rFonts w:cs="Arial"/>
          <w:szCs w:val="20"/>
        </w:rPr>
      </w:pPr>
    </w:p>
    <w:p w:rsidR="00E440A5" w:rsidRDefault="00896FC2">
      <w:r w:rsidRPr="007679EF">
        <w:t xml:space="preserve">Ad. 5) Kredytobiorca akceptuje </w:t>
      </w:r>
      <w:r>
        <w:t>wzór umowy kredytowej Ban</w:t>
      </w:r>
      <w:r w:rsidR="00E440A5">
        <w:t>ku.</w:t>
      </w:r>
    </w:p>
    <w:p w:rsidR="00E440A5" w:rsidRDefault="00E440A5">
      <w:r>
        <w:rPr>
          <w:rFonts w:cs="Arial"/>
          <w:szCs w:val="20"/>
        </w:rPr>
        <w:t xml:space="preserve">Naliczanie i </w:t>
      </w:r>
      <w:r w:rsidRPr="00682E22">
        <w:t>spłata odsetek odbywać się będzie w </w:t>
      </w:r>
      <w:r>
        <w:t>okresach miesięcznych płatnych na koniec</w:t>
      </w:r>
      <w:r w:rsidRPr="00682E22">
        <w:t xml:space="preserve"> każdego miesiąca</w:t>
      </w:r>
      <w:r>
        <w:t xml:space="preserve">. </w:t>
      </w:r>
      <w:r w:rsidRPr="00030E65">
        <w:t>Zamawiający nie przewiduje karencji w spłacie odsetek i zamierza rozpocząć ich spłatę bezpośrednio po uruchomieniu kredytu</w:t>
      </w:r>
      <w:r>
        <w:t xml:space="preserve">. </w:t>
      </w:r>
    </w:p>
    <w:p w:rsidR="00896FC2" w:rsidRDefault="00E440A5">
      <w:r w:rsidRPr="00682E22">
        <w:t>W przypadku, gdy termin spłaty kredytu lub płatności odsetek określony na ostatni dzień miesiąca przypadnie w dzień wolny od pracy Zamawiający ureguluje wymaganą ratę w ostatni dzień roboczy poprzedzający wyznaczoną datę spłaty.</w:t>
      </w:r>
    </w:p>
    <w:p w:rsidR="00E440A5" w:rsidRDefault="00E440A5">
      <w:r>
        <w:t>Karencja w spłacie rat będzie obowiązywała do 31.08.2018 r. a kolejne raty będą spłacane co 3 miesiące od tego terminu tj. na koniec listopada, lutego, maja i sierpnia.</w:t>
      </w:r>
    </w:p>
    <w:p w:rsidR="00090C6C" w:rsidRDefault="00090C6C" w:rsidP="00090C6C"/>
    <w:p w:rsidR="00090C6C" w:rsidRDefault="00090C6C" w:rsidP="00090C6C">
      <w:r>
        <w:t>Ad. 6 ) W Gminie Śrem nie był prowadzony nigdy program postępowania naprawczego.</w:t>
      </w:r>
    </w:p>
    <w:p w:rsidR="00E440A5" w:rsidRDefault="00E440A5"/>
    <w:p w:rsidR="00E440A5" w:rsidRDefault="00090C6C">
      <w:r>
        <w:t>Ad. 7) W ciągu ostatnich 36 miesięcy nie były prowadzone wobec Gminy za pośrednictwem komornika sądowego postępowania egzekucyjne wszczynane na wniosek banków.</w:t>
      </w:r>
    </w:p>
    <w:p w:rsidR="00090C6C" w:rsidRDefault="00090C6C"/>
    <w:p w:rsidR="00090C6C" w:rsidRDefault="00090C6C">
      <w:pPr>
        <w:rPr>
          <w:rFonts w:cs="Arial"/>
          <w:szCs w:val="20"/>
        </w:rPr>
      </w:pPr>
      <w:r>
        <w:t xml:space="preserve">Ad. 8) </w:t>
      </w:r>
      <w:r>
        <w:rPr>
          <w:rFonts w:cs="Arial"/>
          <w:szCs w:val="20"/>
        </w:rPr>
        <w:t>Zamawiający nie posiada żadnych zaległych zobowiązań wobec ZUS i US.</w:t>
      </w:r>
    </w:p>
    <w:p w:rsidR="00090C6C" w:rsidRDefault="00090C6C">
      <w:pPr>
        <w:rPr>
          <w:rFonts w:cs="Arial"/>
          <w:szCs w:val="20"/>
        </w:rPr>
      </w:pPr>
    </w:p>
    <w:p w:rsidR="00090C6C" w:rsidRDefault="00090C6C">
      <w:r>
        <w:lastRenderedPageBreak/>
        <w:t xml:space="preserve">Ad. 9) </w:t>
      </w:r>
      <w:r>
        <w:rPr>
          <w:rFonts w:cs="Arial"/>
          <w:szCs w:val="20"/>
        </w:rPr>
        <w:t xml:space="preserve">Zamawiający </w:t>
      </w:r>
      <w:r w:rsidRPr="00030E65">
        <w:t>dostarczy zaświadczenia o nie zaleganiu ze składkami</w:t>
      </w:r>
      <w:r>
        <w:t xml:space="preserve"> i  podatkami </w:t>
      </w:r>
      <w:r w:rsidRPr="00030E65">
        <w:t>w ZUS i US, najpóźniej w dniu podpisania umowy kredytowej</w:t>
      </w:r>
      <w:r>
        <w:t>.</w:t>
      </w:r>
    </w:p>
    <w:p w:rsidR="00090C6C" w:rsidRDefault="00090C6C"/>
    <w:p w:rsidR="00090C6C" w:rsidRDefault="008F4A5B">
      <w:r>
        <w:t>Ad. 10) Ostatnia zmiana budżetu została dokonana zarządzeniem nr 74/2017 Burmistrza Śremu z dnia 16 czerwca 2017 r., natomiast ostatnia zmiana WPF nastąpiła w dniu 27 kwietnia 2017 r. uchwałą Nr 315/XXXII/2017 Rady Miejskiej w Śremie.</w:t>
      </w:r>
    </w:p>
    <w:p w:rsidR="008F4A5B" w:rsidRDefault="008F4A5B"/>
    <w:p w:rsidR="004634E6" w:rsidRDefault="004634E6">
      <w:r>
        <w:t>Ad. 11) W ciągu ostatnich dwóch lat zostało udzielone absolutorium  Burmistrzowi Śremu.</w:t>
      </w:r>
    </w:p>
    <w:p w:rsidR="004634E6" w:rsidRDefault="004634E6"/>
    <w:p w:rsidR="004634E6" w:rsidRDefault="007F5E0D">
      <w:r>
        <w:t>Ad. 12) W przypadku zmiany obowiązujących przepisów prawa mających wpływ na realizację zamówienia oraz w przypadku pogorszenia sytuacji ekonomiczno-finansowej Zamawiającego powodującego zagrożenie spłaty kredytu  będzie  możliwa zmiana postanowień umowy.</w:t>
      </w:r>
    </w:p>
    <w:p w:rsidR="006D654A" w:rsidRDefault="006D654A"/>
    <w:p w:rsidR="003F15B0" w:rsidRDefault="003F15B0" w:rsidP="003F15B0">
      <w:r>
        <w:t>Ad. 13) Zestawienie zadłużenia udostępnione w załączeniu.</w:t>
      </w:r>
    </w:p>
    <w:p w:rsidR="003F15B0" w:rsidRDefault="003F15B0"/>
    <w:p w:rsidR="006D654A" w:rsidRDefault="006D654A">
      <w:r>
        <w:t>Ad. 14) Gmina Śrem nie udzielała żadnych poręczeń zobowiązań .</w:t>
      </w:r>
    </w:p>
    <w:p w:rsidR="001821D1" w:rsidRDefault="001821D1"/>
    <w:p w:rsidR="001821D1" w:rsidRDefault="001821D1"/>
    <w:p w:rsidR="001821D1" w:rsidRDefault="001821D1"/>
    <w:p w:rsidR="001821D1" w:rsidRDefault="001821D1">
      <w:r>
        <w:t>W załączeniu:</w:t>
      </w:r>
    </w:p>
    <w:p w:rsidR="001821D1" w:rsidRDefault="001821D1">
      <w:r>
        <w:t>Dokumentacja w formacie  ZIP</w:t>
      </w:r>
      <w:bookmarkStart w:id="0" w:name="_GoBack"/>
      <w:bookmarkEnd w:id="0"/>
    </w:p>
    <w:sectPr w:rsidR="001821D1" w:rsidSect="00F33C47">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2C2" w:rsidRDefault="009862C2" w:rsidP="00E440A5">
      <w:r>
        <w:separator/>
      </w:r>
    </w:p>
  </w:endnote>
  <w:endnote w:type="continuationSeparator" w:id="0">
    <w:p w:rsidR="009862C2" w:rsidRDefault="009862C2" w:rsidP="00E44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2C2" w:rsidRDefault="009862C2" w:rsidP="00E440A5">
      <w:r>
        <w:separator/>
      </w:r>
    </w:p>
  </w:footnote>
  <w:footnote w:type="continuationSeparator" w:id="0">
    <w:p w:rsidR="009862C2" w:rsidRDefault="009862C2" w:rsidP="00E440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8A38EB"/>
    <w:multiLevelType w:val="hybridMultilevel"/>
    <w:tmpl w:val="B85073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02052F5"/>
    <w:multiLevelType w:val="hybridMultilevel"/>
    <w:tmpl w:val="4E2447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7D9D47FA"/>
    <w:multiLevelType w:val="hybridMultilevel"/>
    <w:tmpl w:val="EA4E59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3B1"/>
    <w:rsid w:val="00090C6C"/>
    <w:rsid w:val="001821D1"/>
    <w:rsid w:val="002A0C6D"/>
    <w:rsid w:val="003F15B0"/>
    <w:rsid w:val="004634E6"/>
    <w:rsid w:val="006D654A"/>
    <w:rsid w:val="007679EF"/>
    <w:rsid w:val="007F5E0D"/>
    <w:rsid w:val="00896FC2"/>
    <w:rsid w:val="008F4A5B"/>
    <w:rsid w:val="009862C2"/>
    <w:rsid w:val="009D23B1"/>
    <w:rsid w:val="00A921EC"/>
    <w:rsid w:val="00BE755B"/>
    <w:rsid w:val="00C62995"/>
    <w:rsid w:val="00E440A5"/>
    <w:rsid w:val="00F33C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E440A5"/>
    <w:rPr>
      <w:sz w:val="20"/>
      <w:szCs w:val="20"/>
    </w:rPr>
  </w:style>
  <w:style w:type="character" w:customStyle="1" w:styleId="TekstprzypisukocowegoZnak">
    <w:name w:val="Tekst przypisu końcowego Znak"/>
    <w:basedOn w:val="Domylnaczcionkaakapitu"/>
    <w:link w:val="Tekstprzypisukocowego"/>
    <w:uiPriority w:val="99"/>
    <w:semiHidden/>
    <w:rsid w:val="00E440A5"/>
    <w:rPr>
      <w:sz w:val="20"/>
      <w:szCs w:val="20"/>
    </w:rPr>
  </w:style>
  <w:style w:type="character" w:styleId="Odwoanieprzypisukocowego">
    <w:name w:val="endnote reference"/>
    <w:basedOn w:val="Domylnaczcionkaakapitu"/>
    <w:uiPriority w:val="99"/>
    <w:semiHidden/>
    <w:unhideWhenUsed/>
    <w:rsid w:val="00E440A5"/>
    <w:rPr>
      <w:vertAlign w:val="superscript"/>
    </w:rPr>
  </w:style>
  <w:style w:type="paragraph" w:styleId="Tekstdymka">
    <w:name w:val="Balloon Text"/>
    <w:basedOn w:val="Normalny"/>
    <w:link w:val="TekstdymkaZnak"/>
    <w:uiPriority w:val="99"/>
    <w:semiHidden/>
    <w:unhideWhenUsed/>
    <w:rsid w:val="00A921EC"/>
    <w:rPr>
      <w:rFonts w:ascii="Tahoma" w:hAnsi="Tahoma" w:cs="Tahoma"/>
      <w:sz w:val="16"/>
      <w:szCs w:val="16"/>
    </w:rPr>
  </w:style>
  <w:style w:type="character" w:customStyle="1" w:styleId="TekstdymkaZnak">
    <w:name w:val="Tekst dymka Znak"/>
    <w:basedOn w:val="Domylnaczcionkaakapitu"/>
    <w:link w:val="Tekstdymka"/>
    <w:uiPriority w:val="99"/>
    <w:semiHidden/>
    <w:rsid w:val="00A921EC"/>
    <w:rPr>
      <w:rFonts w:ascii="Tahoma" w:hAnsi="Tahoma" w:cs="Tahoma"/>
      <w:sz w:val="16"/>
      <w:szCs w:val="16"/>
    </w:rPr>
  </w:style>
  <w:style w:type="paragraph" w:styleId="Akapitzlist">
    <w:name w:val="List Paragraph"/>
    <w:basedOn w:val="Normalny"/>
    <w:uiPriority w:val="34"/>
    <w:qFormat/>
    <w:rsid w:val="003F15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E440A5"/>
    <w:rPr>
      <w:sz w:val="20"/>
      <w:szCs w:val="20"/>
    </w:rPr>
  </w:style>
  <w:style w:type="character" w:customStyle="1" w:styleId="TekstprzypisukocowegoZnak">
    <w:name w:val="Tekst przypisu końcowego Znak"/>
    <w:basedOn w:val="Domylnaczcionkaakapitu"/>
    <w:link w:val="Tekstprzypisukocowego"/>
    <w:uiPriority w:val="99"/>
    <w:semiHidden/>
    <w:rsid w:val="00E440A5"/>
    <w:rPr>
      <w:sz w:val="20"/>
      <w:szCs w:val="20"/>
    </w:rPr>
  </w:style>
  <w:style w:type="character" w:styleId="Odwoanieprzypisukocowego">
    <w:name w:val="endnote reference"/>
    <w:basedOn w:val="Domylnaczcionkaakapitu"/>
    <w:uiPriority w:val="99"/>
    <w:semiHidden/>
    <w:unhideWhenUsed/>
    <w:rsid w:val="00E440A5"/>
    <w:rPr>
      <w:vertAlign w:val="superscript"/>
    </w:rPr>
  </w:style>
  <w:style w:type="paragraph" w:styleId="Tekstdymka">
    <w:name w:val="Balloon Text"/>
    <w:basedOn w:val="Normalny"/>
    <w:link w:val="TekstdymkaZnak"/>
    <w:uiPriority w:val="99"/>
    <w:semiHidden/>
    <w:unhideWhenUsed/>
    <w:rsid w:val="00A921EC"/>
    <w:rPr>
      <w:rFonts w:ascii="Tahoma" w:hAnsi="Tahoma" w:cs="Tahoma"/>
      <w:sz w:val="16"/>
      <w:szCs w:val="16"/>
    </w:rPr>
  </w:style>
  <w:style w:type="character" w:customStyle="1" w:styleId="TekstdymkaZnak">
    <w:name w:val="Tekst dymka Znak"/>
    <w:basedOn w:val="Domylnaczcionkaakapitu"/>
    <w:link w:val="Tekstdymka"/>
    <w:uiPriority w:val="99"/>
    <w:semiHidden/>
    <w:rsid w:val="00A921EC"/>
    <w:rPr>
      <w:rFonts w:ascii="Tahoma" w:hAnsi="Tahoma" w:cs="Tahoma"/>
      <w:sz w:val="16"/>
      <w:szCs w:val="16"/>
    </w:rPr>
  </w:style>
  <w:style w:type="paragraph" w:styleId="Akapitzlist">
    <w:name w:val="List Paragraph"/>
    <w:basedOn w:val="Normalny"/>
    <w:uiPriority w:val="34"/>
    <w:qFormat/>
    <w:rsid w:val="003F15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4</Pages>
  <Words>891</Words>
  <Characters>5348</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Lewandowski</dc:creator>
  <cp:lastModifiedBy>Slawomir Baum</cp:lastModifiedBy>
  <cp:revision>8</cp:revision>
  <cp:lastPrinted>2017-06-21T10:20:00Z</cp:lastPrinted>
  <dcterms:created xsi:type="dcterms:W3CDTF">2017-06-21T05:18:00Z</dcterms:created>
  <dcterms:modified xsi:type="dcterms:W3CDTF">2017-06-22T07:43:00Z</dcterms:modified>
</cp:coreProperties>
</file>