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E43" w:rsidRDefault="00C16E43">
      <w:pPr>
        <w:pStyle w:val="pkt"/>
        <w:ind w:left="0" w:firstLine="0"/>
        <w:rPr>
          <w:b/>
        </w:rPr>
      </w:pPr>
    </w:p>
    <w:p w:rsidR="00EB7871" w:rsidRPr="003209A8" w:rsidRDefault="00F02ADB">
      <w:pPr>
        <w:pStyle w:val="pkt"/>
        <w:ind w:left="0" w:firstLine="0"/>
        <w:rPr>
          <w:b/>
        </w:rPr>
      </w:pPr>
      <w:r w:rsidRPr="00F02ADB">
        <w:rPr>
          <w:b/>
        </w:rPr>
        <w:t>Gmina Śrem</w:t>
      </w:r>
    </w:p>
    <w:p w:rsidR="00EB7871" w:rsidRPr="003209A8" w:rsidRDefault="00F02ADB">
      <w:pPr>
        <w:pStyle w:val="pkt"/>
        <w:ind w:left="0" w:firstLine="0"/>
        <w:rPr>
          <w:b/>
        </w:rPr>
      </w:pPr>
      <w:r w:rsidRPr="00F02ADB">
        <w:rPr>
          <w:b/>
        </w:rPr>
        <w:t>Plac 20 Października</w:t>
      </w:r>
      <w:r w:rsidR="00EB7871" w:rsidRPr="003209A8">
        <w:rPr>
          <w:b/>
        </w:rPr>
        <w:t xml:space="preserve"> </w:t>
      </w:r>
      <w:r w:rsidRPr="00F02ADB">
        <w:rPr>
          <w:b/>
        </w:rPr>
        <w:t>1</w:t>
      </w:r>
      <w:r w:rsidR="00EB7871" w:rsidRPr="003209A8">
        <w:rPr>
          <w:b/>
        </w:rPr>
        <w:t xml:space="preserve"> </w:t>
      </w:r>
    </w:p>
    <w:p w:rsidR="00EB7871" w:rsidRPr="003209A8" w:rsidRDefault="00F02ADB">
      <w:pPr>
        <w:pStyle w:val="pkt"/>
        <w:ind w:left="0" w:firstLine="0"/>
        <w:rPr>
          <w:b/>
        </w:rPr>
      </w:pPr>
      <w:r w:rsidRPr="00F02ADB">
        <w:rPr>
          <w:b/>
        </w:rPr>
        <w:t>63-100</w:t>
      </w:r>
      <w:r w:rsidR="00EB7871" w:rsidRPr="003209A8">
        <w:rPr>
          <w:b/>
        </w:rPr>
        <w:t xml:space="preserve"> </w:t>
      </w:r>
      <w:r w:rsidRPr="00F02ADB">
        <w:rPr>
          <w:b/>
        </w:rPr>
        <w:t>Śrem</w:t>
      </w:r>
    </w:p>
    <w:p w:rsidR="00EB7871" w:rsidRPr="003209A8" w:rsidRDefault="00EB7871">
      <w:pPr>
        <w:pStyle w:val="pkt"/>
      </w:pPr>
    </w:p>
    <w:p w:rsidR="00EB7871" w:rsidRPr="003209A8" w:rsidRDefault="00D323A2" w:rsidP="00D323A2">
      <w:pPr>
        <w:pStyle w:val="pkt"/>
        <w:jc w:val="center"/>
      </w:pPr>
      <w:r>
        <w:t>UJEDNOLICONO W DNIU 2</w:t>
      </w:r>
      <w:r w:rsidR="00DD57D4">
        <w:t>1</w:t>
      </w:r>
      <w:bookmarkStart w:id="0" w:name="_GoBack"/>
      <w:bookmarkEnd w:id="0"/>
      <w:r>
        <w:t>.09.2017 r</w:t>
      </w:r>
    </w:p>
    <w:p w:rsidR="00EB7871" w:rsidRPr="003209A8" w:rsidRDefault="00EB7871">
      <w:pPr>
        <w:pStyle w:val="pkt"/>
      </w:pPr>
    </w:p>
    <w:p w:rsidR="00EB7871" w:rsidRPr="003209A8" w:rsidRDefault="00EB7871">
      <w:pPr>
        <w:pStyle w:val="pkt"/>
        <w:tabs>
          <w:tab w:val="right" w:pos="9000"/>
        </w:tabs>
        <w:ind w:left="0" w:firstLine="0"/>
      </w:pPr>
      <w:r w:rsidRPr="003209A8">
        <w:rPr>
          <w:b/>
        </w:rPr>
        <w:t xml:space="preserve">Znak sprawy: </w:t>
      </w:r>
      <w:r w:rsidR="00F02ADB" w:rsidRPr="00F02ADB">
        <w:rPr>
          <w:b/>
        </w:rPr>
        <w:t>BP.271.33.2017.BS</w:t>
      </w:r>
      <w:r w:rsidRPr="003209A8">
        <w:tab/>
      </w:r>
      <w:r w:rsidR="00F02ADB" w:rsidRPr="00F02ADB">
        <w:t>Śrem</w:t>
      </w:r>
      <w:r w:rsidRPr="003209A8">
        <w:t xml:space="preserve">, </w:t>
      </w:r>
      <w:r w:rsidR="00F02ADB" w:rsidRPr="00F02ADB">
        <w:t>2017-09-18</w:t>
      </w:r>
    </w:p>
    <w:p w:rsidR="00EB7871" w:rsidRPr="003209A8" w:rsidRDefault="00EB7871"/>
    <w:p w:rsidR="00EB7871" w:rsidRPr="003209A8" w:rsidRDefault="00EB7871" w:rsidP="008B13A8">
      <w:pPr>
        <w:pStyle w:val="Tytu"/>
      </w:pPr>
    </w:p>
    <w:p w:rsidR="00EB7871" w:rsidRPr="008B13A8" w:rsidRDefault="00EB7871" w:rsidP="008B13A8">
      <w:pPr>
        <w:pStyle w:val="Tytu"/>
      </w:pPr>
      <w:r w:rsidRPr="008B13A8">
        <w:t>SPECYFIKACJA ISTOTNYCH WARUNKÓW ZAMÓWIENIA</w:t>
      </w:r>
    </w:p>
    <w:p w:rsidR="00DD574A" w:rsidRPr="00DD574A" w:rsidRDefault="00DD574A" w:rsidP="00DD574A">
      <w:pPr>
        <w:keepNext/>
        <w:suppressAutoHyphens/>
        <w:spacing w:after="120"/>
        <w:jc w:val="center"/>
        <w:outlineLvl w:val="1"/>
        <w:rPr>
          <w:b/>
          <w:lang w:eastAsia="ar-SA"/>
        </w:rPr>
      </w:pPr>
      <w:r w:rsidRPr="00DD574A">
        <w:rPr>
          <w:lang w:eastAsia="ar-SA"/>
        </w:rPr>
        <w:t>zwana dalej</w:t>
      </w:r>
      <w:r w:rsidRPr="00DD574A">
        <w:rPr>
          <w:b/>
          <w:lang w:eastAsia="ar-SA"/>
        </w:rPr>
        <w:t xml:space="preserve"> (SIWZ)</w:t>
      </w:r>
    </w:p>
    <w:p w:rsidR="006B281B" w:rsidRPr="008B13A8" w:rsidRDefault="006B281B">
      <w:pPr>
        <w:jc w:val="center"/>
        <w:rPr>
          <w:b/>
          <w:sz w:val="28"/>
          <w:szCs w:val="28"/>
        </w:rPr>
      </w:pPr>
      <w:r w:rsidRPr="008B13A8">
        <w:rPr>
          <w:b/>
          <w:sz w:val="28"/>
          <w:szCs w:val="28"/>
        </w:rPr>
        <w:t>n</w:t>
      </w:r>
      <w:r w:rsidR="00EB7871" w:rsidRPr="008B13A8">
        <w:rPr>
          <w:b/>
          <w:sz w:val="28"/>
          <w:szCs w:val="28"/>
        </w:rPr>
        <w:t>a</w:t>
      </w:r>
    </w:p>
    <w:p w:rsidR="00EB7871" w:rsidRPr="008B13A8" w:rsidRDefault="00EB7871">
      <w:pPr>
        <w:jc w:val="center"/>
        <w:rPr>
          <w:b/>
          <w:sz w:val="28"/>
          <w:szCs w:val="28"/>
        </w:rPr>
      </w:pPr>
      <w:r w:rsidRPr="003209A8">
        <w:rPr>
          <w:b/>
          <w:sz w:val="32"/>
          <w:szCs w:val="32"/>
        </w:rPr>
        <w:t xml:space="preserve"> </w:t>
      </w:r>
      <w:r w:rsidR="00F02ADB" w:rsidRPr="00F02ADB">
        <w:rPr>
          <w:b/>
          <w:sz w:val="32"/>
          <w:szCs w:val="32"/>
        </w:rPr>
        <w:t>Dostawa i wdrożenie Systemu Informacji Przestrzennej Gminy Śrem wraz z dostawą niezbędnego sprzętu komputerowego i oprogramowania w ramach projektu "TIK w służbie nowoczesnych usług elektronicznych Gminy Śrem''</w:t>
      </w: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020FF3" w:rsidRPr="00876900" w:rsidRDefault="005F5697" w:rsidP="009838C7">
      <w:pPr>
        <w:jc w:val="both"/>
      </w:pPr>
      <w:r w:rsidRPr="00627ED2">
        <w:t>Postępowanie o udzielenie zamówienia prowadzone jest na podstawie ustawy z dnia 29 stycznia 2004 roku Prawo zamówień publi</w:t>
      </w:r>
      <w:r>
        <w:t xml:space="preserve">cznych </w:t>
      </w:r>
      <w:r w:rsidR="00F02ADB" w:rsidRPr="00F02ADB">
        <w:t>(</w:t>
      </w:r>
      <w:proofErr w:type="spellStart"/>
      <w:r w:rsidR="00F02ADB" w:rsidRPr="00F02ADB">
        <w:t>t.j</w:t>
      </w:r>
      <w:proofErr w:type="spellEnd"/>
      <w:r w:rsidR="00F02ADB" w:rsidRPr="00F02ADB">
        <w:t>. Dz. U. z 2017 r. poz. 1579)</w:t>
      </w:r>
      <w:r>
        <w:t xml:space="preserve">, </w:t>
      </w:r>
      <w:r w:rsidRPr="00627ED2">
        <w:t xml:space="preserve">zwanej dalej „ustawą </w:t>
      </w:r>
      <w:proofErr w:type="spellStart"/>
      <w:r w:rsidRPr="00627ED2">
        <w:t>Pzp</w:t>
      </w:r>
      <w:proofErr w:type="spellEnd"/>
      <w:r w:rsidRPr="00627ED2">
        <w:t>”, o wart</w:t>
      </w:r>
      <w:r>
        <w:t>ości szacunkowej niższej niż</w:t>
      </w:r>
      <w:r w:rsidRPr="00627ED2">
        <w:t xml:space="preserve"> kwoty określone w przepisach wydanych na podstawie art. 11 ust. 8 ustawy</w:t>
      </w:r>
      <w:r>
        <w:t xml:space="preserve"> </w:t>
      </w:r>
      <w:proofErr w:type="spellStart"/>
      <w:r>
        <w:t>Pzp</w:t>
      </w:r>
      <w:proofErr w:type="spellEnd"/>
      <w:r w:rsidR="00627ED2" w:rsidRPr="00627ED2">
        <w:t>.</w:t>
      </w:r>
    </w:p>
    <w:p w:rsidR="00EB7871" w:rsidRPr="003209A8" w:rsidRDefault="00EB7871">
      <w:pPr>
        <w:jc w:val="both"/>
      </w:pPr>
    </w:p>
    <w:p w:rsidR="00EB7871" w:rsidRPr="003209A8" w:rsidRDefault="00EB7871">
      <w:pPr>
        <w:jc w:val="both"/>
      </w:pPr>
    </w:p>
    <w:p w:rsidR="00EB7871" w:rsidRPr="003209A8" w:rsidRDefault="00EB7871">
      <w:pPr>
        <w:jc w:val="both"/>
      </w:pPr>
    </w:p>
    <w:p w:rsidR="00EB7871" w:rsidRPr="003209A8" w:rsidRDefault="00EB7871">
      <w:pPr>
        <w:jc w:val="both"/>
      </w:pPr>
    </w:p>
    <w:p w:rsidR="00EB7871" w:rsidRDefault="00EB7871">
      <w:pPr>
        <w:jc w:val="both"/>
      </w:pPr>
    </w:p>
    <w:p w:rsidR="008B13A8" w:rsidRDefault="008B13A8">
      <w:pPr>
        <w:jc w:val="both"/>
      </w:pPr>
    </w:p>
    <w:p w:rsidR="008B13A8" w:rsidRPr="003209A8" w:rsidRDefault="008B13A8">
      <w:pPr>
        <w:jc w:val="both"/>
      </w:pPr>
    </w:p>
    <w:p w:rsidR="00EB7871" w:rsidRPr="003209A8" w:rsidRDefault="00EB7871">
      <w:pPr>
        <w:jc w:val="both"/>
      </w:pPr>
    </w:p>
    <w:p w:rsidR="00EB7871" w:rsidRPr="003209A8" w:rsidRDefault="00EB7871">
      <w:pPr>
        <w:ind w:left="5940"/>
      </w:pPr>
      <w:r w:rsidRPr="003209A8">
        <w:t>Zatwierdzono w dniu:</w:t>
      </w:r>
    </w:p>
    <w:p w:rsidR="00EB7871" w:rsidRPr="003209A8" w:rsidRDefault="00F02ADB">
      <w:pPr>
        <w:ind w:left="5940"/>
      </w:pPr>
      <w:r w:rsidRPr="00F02ADB">
        <w:t>2017-09-18</w:t>
      </w: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F02ADB">
      <w:pPr>
        <w:ind w:left="5940"/>
      </w:pPr>
      <w:r w:rsidRPr="00F02ADB">
        <w:t>Sławomir Baum</w:t>
      </w:r>
    </w:p>
    <w:p w:rsidR="009838C7" w:rsidRPr="00876900" w:rsidRDefault="00EB7871" w:rsidP="00B40837">
      <w:pPr>
        <w:pStyle w:val="Nagwek1"/>
      </w:pPr>
      <w:r w:rsidRPr="003209A8">
        <w:br w:type="page"/>
      </w:r>
      <w:bookmarkStart w:id="1" w:name="_Toc258314242"/>
      <w:r w:rsidR="009838C7" w:rsidRPr="00F52C1D">
        <w:lastRenderedPageBreak/>
        <w:t>Nazwa (firma) oraz adres Zamawiającego</w:t>
      </w:r>
      <w:bookmarkEnd w:id="1"/>
    </w:p>
    <w:p w:rsidR="009838C7" w:rsidRPr="00516BCE" w:rsidRDefault="009838C7" w:rsidP="001644FA">
      <w:pPr>
        <w:pStyle w:val="Tekstpodstawowy"/>
        <w:spacing w:after="0" w:line="276" w:lineRule="auto"/>
        <w:ind w:left="360"/>
      </w:pPr>
      <w:r>
        <w:t xml:space="preserve"> </w:t>
      </w:r>
      <w:r w:rsidR="00F02ADB" w:rsidRPr="00F02ADB">
        <w:t>Gmina Śrem</w:t>
      </w:r>
    </w:p>
    <w:p w:rsidR="009838C7" w:rsidRPr="00516BCE" w:rsidRDefault="009838C7" w:rsidP="001644FA">
      <w:pPr>
        <w:pStyle w:val="Tekstpodstawowy"/>
        <w:spacing w:after="0" w:line="276" w:lineRule="auto"/>
        <w:ind w:left="360"/>
      </w:pPr>
      <w:r>
        <w:t xml:space="preserve"> </w:t>
      </w:r>
      <w:r w:rsidR="00F02ADB" w:rsidRPr="00F02ADB">
        <w:t>Plac 20 Października</w:t>
      </w:r>
      <w:r w:rsidRPr="00516BCE">
        <w:t xml:space="preserve"> </w:t>
      </w:r>
      <w:r w:rsidR="00F02ADB" w:rsidRPr="00F02ADB">
        <w:t>1</w:t>
      </w:r>
      <w:r w:rsidRPr="00516BCE">
        <w:t xml:space="preserve"> </w:t>
      </w:r>
    </w:p>
    <w:p w:rsidR="008B60B4" w:rsidRDefault="009838C7" w:rsidP="008B60B4">
      <w:pPr>
        <w:pStyle w:val="Tekstpodstawowy"/>
        <w:spacing w:after="0" w:line="276" w:lineRule="auto"/>
        <w:ind w:left="360"/>
      </w:pPr>
      <w:r>
        <w:t xml:space="preserve"> </w:t>
      </w:r>
      <w:r w:rsidR="00F02ADB" w:rsidRPr="00F02ADB">
        <w:t>63-100</w:t>
      </w:r>
      <w:r w:rsidRPr="00516BCE">
        <w:t xml:space="preserve"> </w:t>
      </w:r>
      <w:r w:rsidR="00F02ADB" w:rsidRPr="00F02ADB">
        <w:t>Śrem</w:t>
      </w:r>
    </w:p>
    <w:p w:rsidR="008B60B4" w:rsidRPr="00AA1892" w:rsidRDefault="008B60B4" w:rsidP="008B60B4">
      <w:pPr>
        <w:pStyle w:val="Tekstpodstawowy"/>
        <w:spacing w:after="0" w:line="276" w:lineRule="auto"/>
        <w:ind w:left="360"/>
        <w:rPr>
          <w:lang w:val="en-GB"/>
        </w:rPr>
      </w:pPr>
      <w:r>
        <w:t xml:space="preserve"> </w:t>
      </w:r>
      <w:r w:rsidRPr="00AA1892">
        <w:rPr>
          <w:lang w:val="en-GB"/>
        </w:rPr>
        <w:t xml:space="preserve">Tel.: </w:t>
      </w:r>
      <w:r w:rsidR="00F02ADB" w:rsidRPr="00F02ADB">
        <w:rPr>
          <w:lang w:val="en-GB"/>
        </w:rPr>
        <w:t>61</w:t>
      </w:r>
      <w:r w:rsidRPr="00AA1892">
        <w:rPr>
          <w:lang w:val="en-GB"/>
        </w:rPr>
        <w:t xml:space="preserve"> </w:t>
      </w:r>
      <w:r w:rsidR="00F02ADB" w:rsidRPr="00F02ADB">
        <w:rPr>
          <w:lang w:val="en-GB"/>
        </w:rPr>
        <w:t>612835225</w:t>
      </w:r>
    </w:p>
    <w:p w:rsidR="008B60B4" w:rsidRPr="00AA1892" w:rsidRDefault="008B60B4" w:rsidP="008B60B4">
      <w:pPr>
        <w:pStyle w:val="Tekstpodstawowy"/>
        <w:spacing w:after="0" w:line="276" w:lineRule="auto"/>
        <w:ind w:left="360"/>
        <w:rPr>
          <w:lang w:val="en-GB"/>
        </w:rPr>
      </w:pPr>
      <w:r w:rsidRPr="00AA1892">
        <w:rPr>
          <w:lang w:val="en-GB"/>
        </w:rPr>
        <w:t xml:space="preserve"> </w:t>
      </w:r>
      <w:proofErr w:type="spellStart"/>
      <w:r w:rsidRPr="00AA1892">
        <w:rPr>
          <w:lang w:val="en-GB"/>
        </w:rPr>
        <w:t>Faks</w:t>
      </w:r>
      <w:proofErr w:type="spellEnd"/>
      <w:r w:rsidRPr="00AA1892">
        <w:rPr>
          <w:lang w:val="en-GB"/>
        </w:rPr>
        <w:t xml:space="preserve">: </w:t>
      </w:r>
      <w:r w:rsidR="00F02ADB" w:rsidRPr="00F02ADB">
        <w:rPr>
          <w:lang w:val="en-GB"/>
        </w:rPr>
        <w:t>61</w:t>
      </w:r>
      <w:r w:rsidRPr="00AA1892">
        <w:rPr>
          <w:sz w:val="18"/>
          <w:szCs w:val="18"/>
          <w:lang w:val="en-GB"/>
        </w:rPr>
        <w:t xml:space="preserve"> </w:t>
      </w:r>
      <w:r w:rsidR="00F02ADB" w:rsidRPr="00F02ADB">
        <w:rPr>
          <w:sz w:val="18"/>
          <w:szCs w:val="18"/>
          <w:lang w:val="en-GB"/>
        </w:rPr>
        <w:t>2835337</w:t>
      </w:r>
    </w:p>
    <w:p w:rsidR="000E7443" w:rsidRPr="00AA1892" w:rsidRDefault="000E7443" w:rsidP="001644FA">
      <w:pPr>
        <w:pStyle w:val="Tekstpodstawowy"/>
        <w:spacing w:after="0" w:line="276" w:lineRule="auto"/>
        <w:ind w:left="360"/>
        <w:rPr>
          <w:lang w:val="en-GB"/>
        </w:rPr>
      </w:pPr>
      <w:r w:rsidRPr="00AA1892">
        <w:rPr>
          <w:lang w:val="en-GB"/>
        </w:rPr>
        <w:t xml:space="preserve"> e-mail: </w:t>
      </w:r>
      <w:r w:rsidR="00F02ADB" w:rsidRPr="00F02ADB">
        <w:rPr>
          <w:color w:val="0000FF"/>
          <w:lang w:val="en-GB"/>
        </w:rPr>
        <w:t>umiejski@srem.pl</w:t>
      </w:r>
    </w:p>
    <w:p w:rsidR="000E7443" w:rsidRDefault="000E7443" w:rsidP="001644FA">
      <w:pPr>
        <w:pStyle w:val="Tekstpodstawowy"/>
        <w:spacing w:after="0" w:line="276" w:lineRule="auto"/>
        <w:ind w:left="360"/>
      </w:pPr>
      <w:r w:rsidRPr="00AA1892">
        <w:rPr>
          <w:lang w:val="en-GB"/>
        </w:rPr>
        <w:t xml:space="preserve"> </w:t>
      </w:r>
      <w:r>
        <w:t xml:space="preserve">adres strony internetowej: </w:t>
      </w:r>
      <w:r w:rsidR="00F02ADB" w:rsidRPr="00F02ADB">
        <w:rPr>
          <w:color w:val="0000FF"/>
          <w:u w:val="single"/>
        </w:rPr>
        <w:t>www.srem.pl</w:t>
      </w:r>
    </w:p>
    <w:p w:rsidR="009838C7" w:rsidRPr="007731F5" w:rsidRDefault="009838C7" w:rsidP="00B40837">
      <w:pPr>
        <w:pStyle w:val="Nagwek1"/>
      </w:pPr>
      <w:bookmarkStart w:id="2" w:name="_Toc258314243"/>
      <w:r w:rsidRPr="007731F5">
        <w:t>Tryb udzielenia zamówienia</w:t>
      </w:r>
      <w:bookmarkEnd w:id="2"/>
    </w:p>
    <w:p w:rsidR="00EB7871" w:rsidRPr="001644FA" w:rsidRDefault="009838C7" w:rsidP="009838C7">
      <w:pPr>
        <w:pStyle w:val="Tekstpodstawowywcity"/>
        <w:ind w:left="360" w:firstLine="71"/>
      </w:pPr>
      <w:r w:rsidRPr="00D91376">
        <w:t xml:space="preserve">Postępowanie prowadzone będzie w trybie: </w:t>
      </w:r>
      <w:r w:rsidR="00F02ADB" w:rsidRPr="00F02ADB">
        <w:rPr>
          <w:b/>
        </w:rPr>
        <w:t>przetarg nieograniczony</w:t>
      </w:r>
      <w:r w:rsidR="001644FA">
        <w:t>.</w:t>
      </w:r>
    </w:p>
    <w:p w:rsidR="00EB7871" w:rsidRPr="003209A8" w:rsidRDefault="00F23594" w:rsidP="00B40837">
      <w:pPr>
        <w:pStyle w:val="Nagwek1"/>
      </w:pPr>
      <w:bookmarkStart w:id="3" w:name="_Toc258314244"/>
      <w:r w:rsidRPr="007731F5">
        <w:t>Opis przedmiotu zamówienia</w:t>
      </w:r>
      <w:bookmarkEnd w:id="3"/>
    </w:p>
    <w:p w:rsidR="008F7292" w:rsidRPr="00D91376" w:rsidRDefault="008F7292" w:rsidP="00A43AEE">
      <w:pPr>
        <w:pStyle w:val="Nagwek2"/>
      </w:pPr>
      <w:r w:rsidRPr="00D91376">
        <w:t xml:space="preserve">Przedmiotem zamówienia jest </w:t>
      </w:r>
      <w:r w:rsidR="00F02ADB" w:rsidRPr="00F02ADB">
        <w:t>Dostawa i wdrożenie Systemu Informacji Przestrzennej Gminy Śrem wraz z dostawą niezbędnego sprzętu komputerowego i oprogramowania w ramach projektu "TIK w służbie nowoczesnych usług elektronicznych Gminy Śrem''</w:t>
      </w:r>
      <w:r w:rsidRPr="00D91376">
        <w:t>.</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20"/>
      </w:tblGrid>
      <w:tr w:rsidR="00F02ADB" w:rsidRPr="00D91376" w:rsidTr="00910F30">
        <w:tc>
          <w:tcPr>
            <w:tcW w:w="8820" w:type="dxa"/>
          </w:tcPr>
          <w:p w:rsidR="00F02ADB" w:rsidRPr="00D91376" w:rsidRDefault="00F02ADB" w:rsidP="00910F30">
            <w:pPr>
              <w:pStyle w:val="Tekstpodstawowy"/>
              <w:spacing w:before="80"/>
              <w:rPr>
                <w:b/>
              </w:rPr>
            </w:pPr>
            <w:r w:rsidRPr="00D91376">
              <w:rPr>
                <w:b/>
              </w:rPr>
              <w:t xml:space="preserve">Wspólny Słownik Zamówień: </w:t>
            </w:r>
            <w:r w:rsidRPr="00F02ADB">
              <w:t>38221000-0 - Geograficzne systemy informacyjne (GIS lub równorzędne)</w:t>
            </w:r>
            <w:r w:rsidRPr="00D91376">
              <w:t xml:space="preserve"> </w:t>
            </w:r>
          </w:p>
          <w:p w:rsidR="00F02ADB" w:rsidRPr="00F02ADB" w:rsidRDefault="00F02ADB" w:rsidP="00910F30">
            <w:pPr>
              <w:pStyle w:val="Tekstpodstawowy"/>
            </w:pPr>
            <w:r w:rsidRPr="00F02ADB">
              <w:t>Zadanie nr 1</w:t>
            </w:r>
          </w:p>
          <w:p w:rsidR="00F02ADB" w:rsidRPr="00F02ADB" w:rsidRDefault="00F02ADB" w:rsidP="00910F30">
            <w:pPr>
              <w:pStyle w:val="Tekstpodstawowy"/>
            </w:pPr>
            <w:r w:rsidRPr="00F02ADB">
              <w:t>Dostawa i wdrożenie Systemu Informacji Przestrzennej Gminy Śrem. Szczegółowy opis przedmiotu zamówienia stanowi załącznik do SIWZ</w:t>
            </w:r>
          </w:p>
          <w:p w:rsidR="00F02ADB" w:rsidRPr="00F02ADB" w:rsidRDefault="00F02ADB" w:rsidP="00910F30">
            <w:pPr>
              <w:pStyle w:val="Tekstpodstawowy"/>
            </w:pPr>
            <w:r w:rsidRPr="00F02ADB">
              <w:t>Zadanie nr 2</w:t>
            </w:r>
          </w:p>
          <w:p w:rsidR="00F02ADB" w:rsidRPr="00F02ADB" w:rsidRDefault="00F02ADB" w:rsidP="00910F30">
            <w:pPr>
              <w:pStyle w:val="Tekstpodstawowy"/>
            </w:pPr>
            <w:r w:rsidRPr="00F02ADB">
              <w:t>Dostawa sprzętu komputerowego i oprogramowania (budowa Centrum Przetwarzania Danych)</w:t>
            </w:r>
          </w:p>
          <w:p w:rsidR="00F02ADB" w:rsidRPr="00D91376" w:rsidRDefault="00F02ADB" w:rsidP="00910F30">
            <w:pPr>
              <w:pStyle w:val="Tekstpodstawowy"/>
            </w:pPr>
            <w:r w:rsidRPr="00F02ADB">
              <w:t>Szczegółowy opis przedmiotu zamówienia stanowi załącznik do SIWZ</w:t>
            </w:r>
          </w:p>
          <w:p w:rsidR="00F02ADB" w:rsidRPr="00D91376" w:rsidRDefault="00F02ADB" w:rsidP="00910F30">
            <w:pPr>
              <w:pStyle w:val="Tekstpodstawowy"/>
            </w:pPr>
            <w:r w:rsidRPr="00F02ADB">
              <w:rPr>
                <w:b/>
              </w:rPr>
              <w:t>Zamawiający dopuszcza składanie ofert równoważnych</w:t>
            </w:r>
          </w:p>
          <w:p w:rsidR="00F02ADB" w:rsidRPr="004C3FCD" w:rsidRDefault="00F02ADB" w:rsidP="00910F30">
            <w:pPr>
              <w:pStyle w:val="Tekstpodstawowy"/>
            </w:pPr>
            <w:r w:rsidRPr="00F02ADB">
              <w:rPr>
                <w:b/>
              </w:rPr>
              <w:t>Zamawiający nie dopuszcza składania ofert wariantowych</w:t>
            </w:r>
            <w:r>
              <w:t>.</w:t>
            </w:r>
          </w:p>
          <w:p w:rsidR="00F02ADB" w:rsidRPr="004C3FCD" w:rsidRDefault="00F02ADB" w:rsidP="00910F30">
            <w:pPr>
              <w:pStyle w:val="Tekstpodstawowy"/>
            </w:pPr>
          </w:p>
        </w:tc>
      </w:tr>
    </w:tbl>
    <w:p w:rsidR="00466D96" w:rsidRDefault="008F7292" w:rsidP="00A43AEE">
      <w:pPr>
        <w:pStyle w:val="Nagwek2"/>
      </w:pPr>
      <w:r w:rsidRPr="00D91376">
        <w:t>Zamawiający nie dopuszcza składania ofert częściowych. Oferty nie zawierające pełnego zakresu przedmiotu zamówienia zostaną odrzucone.</w:t>
      </w:r>
    </w:p>
    <w:p w:rsidR="00A0381A" w:rsidRPr="008F7292" w:rsidRDefault="00F02ADB" w:rsidP="00A0381A">
      <w:pPr>
        <w:pStyle w:val="Nagwek2"/>
        <w:numPr>
          <w:ilvl w:val="0"/>
          <w:numId w:val="0"/>
        </w:numPr>
        <w:ind w:left="680"/>
      </w:pPr>
      <w:r>
        <w:rPr>
          <w:rFonts w:ascii="Calibri" w:hAnsi="Calibri"/>
          <w:sz w:val="22"/>
          <w:szCs w:val="22"/>
        </w:rPr>
        <w:t xml:space="preserve"> </w:t>
      </w:r>
    </w:p>
    <w:p w:rsidR="00F23594" w:rsidRDefault="00F23594" w:rsidP="00A43AEE">
      <w:pPr>
        <w:pStyle w:val="Nagwek2"/>
      </w:pPr>
      <w:r>
        <w:t>Miejsce realizacji:</w:t>
      </w:r>
      <w:r w:rsidR="0040419B">
        <w:t xml:space="preserve"> </w:t>
      </w:r>
      <w:r w:rsidR="00F02ADB" w:rsidRPr="00F02ADB">
        <w:t>Śrem</w:t>
      </w:r>
      <w:r w:rsidR="0040419B">
        <w:t>.</w:t>
      </w:r>
    </w:p>
    <w:p w:rsidR="00A2369F" w:rsidRPr="000B08A9" w:rsidRDefault="00A2369F" w:rsidP="00B40837">
      <w:pPr>
        <w:pStyle w:val="Nagwek1"/>
      </w:pPr>
      <w:bookmarkStart w:id="4" w:name="_Toc258314245"/>
      <w:r w:rsidRPr="007C4CE2">
        <w:t>Informacja o przewidywanych zamówieniach</w:t>
      </w:r>
      <w:r w:rsidR="00774374">
        <w:rPr>
          <w:lang w:val="pl-PL"/>
        </w:rPr>
        <w:t>,</w:t>
      </w:r>
      <w:r w:rsidRPr="007C4CE2">
        <w:t xml:space="preserve"> </w:t>
      </w:r>
      <w:r w:rsidR="005D0A27" w:rsidRPr="005D0A27">
        <w:t>o których mowa w art. 67 ust. 1 pkt 6 i 7 lub art. 134 ust. 6 pkt 3</w:t>
      </w:r>
      <w:r w:rsidR="005D0A27">
        <w:rPr>
          <w:lang w:val="pl-PL"/>
        </w:rPr>
        <w:t xml:space="preserve"> USTAWY PZP</w:t>
      </w:r>
      <w:bookmarkEnd w:id="4"/>
      <w:r w:rsidR="005D0A27">
        <w:rPr>
          <w:lang w:val="pl-PL"/>
        </w:rPr>
        <w:t>.</w:t>
      </w:r>
      <w:r w:rsidRPr="000B08A9">
        <w:t xml:space="preserve"> </w:t>
      </w:r>
    </w:p>
    <w:p w:rsidR="00EB7871" w:rsidRPr="000B08A9" w:rsidRDefault="00F02ADB" w:rsidP="005D0A27">
      <w:pPr>
        <w:pStyle w:val="Nagwek2"/>
        <w:numPr>
          <w:ilvl w:val="0"/>
          <w:numId w:val="0"/>
        </w:numPr>
        <w:spacing w:before="0" w:after="0"/>
        <w:ind w:left="680"/>
      </w:pPr>
      <w:r w:rsidRPr="000B08A9">
        <w:t xml:space="preserve"> Zamawiający nie przewiduje udz</w:t>
      </w:r>
      <w:r>
        <w:t>ielenia zamówień</w:t>
      </w:r>
      <w:r>
        <w:rPr>
          <w:lang w:val="pl-PL"/>
        </w:rPr>
        <w:t>,</w:t>
      </w:r>
      <w:r>
        <w:t xml:space="preserve"> </w:t>
      </w:r>
      <w:r w:rsidRPr="00370A37">
        <w:t>o których mowa w art. 67 ust. 1 pkt 6 i 7 lub art. 134 ust. 6 pkt 3</w:t>
      </w:r>
      <w:r>
        <w:rPr>
          <w:lang w:val="pl-PL"/>
        </w:rPr>
        <w:t xml:space="preserve"> ustawy </w:t>
      </w:r>
      <w:proofErr w:type="spellStart"/>
      <w:r>
        <w:rPr>
          <w:lang w:val="pl-PL"/>
        </w:rPr>
        <w:t>Pzp</w:t>
      </w:r>
      <w:proofErr w:type="spellEnd"/>
      <w:r w:rsidRPr="000B08A9">
        <w:t xml:space="preserve">. </w:t>
      </w:r>
    </w:p>
    <w:p w:rsidR="00EB7871" w:rsidRPr="003209A8" w:rsidRDefault="00A2369F" w:rsidP="00B40837">
      <w:pPr>
        <w:pStyle w:val="Nagwek1"/>
      </w:pPr>
      <w:bookmarkStart w:id="5" w:name="_Toc258314246"/>
      <w:r w:rsidRPr="007731F5">
        <w:t>Termin wykonania zamówienia</w:t>
      </w:r>
      <w:bookmarkEnd w:id="5"/>
    </w:p>
    <w:p w:rsidR="00EB7871" w:rsidRPr="003209A8" w:rsidRDefault="00EB7871" w:rsidP="00A43AEE">
      <w:pPr>
        <w:pStyle w:val="Nagwek2"/>
        <w:rPr>
          <w:b/>
        </w:rPr>
      </w:pPr>
      <w:r w:rsidRPr="003209A8">
        <w:t>Zamówienie musi zostać zrealizowane w terminie:</w:t>
      </w:r>
      <w:r w:rsidR="0040419B">
        <w:t xml:space="preserve"> </w:t>
      </w:r>
      <w:r w:rsidR="00F02ADB" w:rsidRPr="00F02ADB">
        <w:t>Etap I: do 15.12.2017 r.; Etap II: do 29.06.2018 r.</w:t>
      </w:r>
    </w:p>
    <w:p w:rsidR="00A2369F" w:rsidRPr="00876900" w:rsidRDefault="00A2369F" w:rsidP="00B40837">
      <w:pPr>
        <w:pStyle w:val="Nagwek1"/>
      </w:pPr>
      <w:bookmarkStart w:id="6" w:name="_Toc258314247"/>
      <w:r w:rsidRPr="004A65BB">
        <w:lastRenderedPageBreak/>
        <w:t>Warunki udziału w postępowaniu</w:t>
      </w:r>
      <w:bookmarkEnd w:id="6"/>
    </w:p>
    <w:p w:rsidR="00A2369F" w:rsidRPr="00876900" w:rsidRDefault="00627ED2" w:rsidP="00627ED2">
      <w:pPr>
        <w:pStyle w:val="Nagwek2"/>
      </w:pPr>
      <w:r w:rsidRPr="00627ED2">
        <w:t>O udzielenie zamówienia mogą ubiegać się</w:t>
      </w:r>
      <w:r w:rsidR="008A3895">
        <w:rPr>
          <w:lang w:val="pl-PL"/>
        </w:rPr>
        <w:t xml:space="preserve"> W</w:t>
      </w:r>
      <w:r>
        <w:rPr>
          <w:lang w:val="pl-PL"/>
        </w:rP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rPr>
          <w:lang w:val="pl-PL"/>
        </w:rPr>
        <w:t xml:space="preserve"> udziału w postępowaniu</w:t>
      </w:r>
      <w:r w:rsidR="00A2369F" w:rsidRPr="00D91376">
        <w:t xml:space="preserve"> i wymagania określone w </w:t>
      </w:r>
      <w:r w:rsidR="00A2369F">
        <w:t xml:space="preserve">niniejszej </w:t>
      </w:r>
      <w:r w:rsidR="00DD574A">
        <w:rPr>
          <w:lang w:val="pl-PL"/>
        </w:rPr>
        <w:t>SIWZ</w:t>
      </w:r>
      <w:r w:rsidR="008B13A8">
        <w:t>.</w:t>
      </w:r>
    </w:p>
    <w:p w:rsidR="00A2369F" w:rsidRDefault="00A2369F" w:rsidP="00A43AEE">
      <w:pPr>
        <w:pStyle w:val="Nagwek2"/>
      </w:pPr>
      <w:r>
        <w:t>O udzielen</w:t>
      </w:r>
      <w:r w:rsidR="008A3895">
        <w:t>ie zamówienia mogą ubiegać się W</w:t>
      </w:r>
      <w:r>
        <w:t>ykonawcy, którzy spełniają następujące warunki:</w:t>
      </w:r>
    </w:p>
    <w:p w:rsidR="00F02ADB" w:rsidRPr="00CD4B52" w:rsidRDefault="00F02ADB" w:rsidP="00F02ADB">
      <w:pPr>
        <w:pStyle w:val="Nagwek2"/>
        <w:numPr>
          <w:ilvl w:val="0"/>
          <w:numId w:val="0"/>
        </w:numPr>
        <w:ind w:left="68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38"/>
      </w:tblGrid>
      <w:tr w:rsidR="00F02ADB" w:rsidRPr="00CD4B52" w:rsidTr="00910F30">
        <w:tc>
          <w:tcPr>
            <w:tcW w:w="720" w:type="dxa"/>
            <w:tcBorders>
              <w:top w:val="single" w:sz="4" w:space="0" w:color="auto"/>
              <w:left w:val="single" w:sz="4" w:space="0" w:color="auto"/>
              <w:bottom w:val="single" w:sz="4" w:space="0" w:color="auto"/>
              <w:right w:val="single" w:sz="4" w:space="0" w:color="auto"/>
            </w:tcBorders>
            <w:vAlign w:val="center"/>
            <w:hideMark/>
          </w:tcPr>
          <w:p w:rsidR="00F02ADB" w:rsidRPr="00EA53ED" w:rsidRDefault="00F02ADB" w:rsidP="00910F30">
            <w:pPr>
              <w:spacing w:before="60" w:after="120"/>
              <w:jc w:val="center"/>
              <w:rPr>
                <w:b/>
                <w:sz w:val="20"/>
                <w:szCs w:val="20"/>
              </w:rPr>
            </w:pPr>
            <w:r w:rsidRPr="00EA53ED">
              <w:rPr>
                <w:b/>
                <w:sz w:val="20"/>
                <w:szCs w:val="20"/>
              </w:rPr>
              <w:t>Lp.</w:t>
            </w:r>
          </w:p>
        </w:tc>
        <w:tc>
          <w:tcPr>
            <w:tcW w:w="7738" w:type="dxa"/>
            <w:tcBorders>
              <w:top w:val="single" w:sz="4" w:space="0" w:color="auto"/>
              <w:left w:val="single" w:sz="4" w:space="0" w:color="auto"/>
              <w:bottom w:val="single" w:sz="4" w:space="0" w:color="auto"/>
              <w:right w:val="single" w:sz="4" w:space="0" w:color="auto"/>
            </w:tcBorders>
            <w:vAlign w:val="center"/>
            <w:hideMark/>
          </w:tcPr>
          <w:p w:rsidR="00F02ADB" w:rsidRPr="00EA53ED" w:rsidRDefault="00F02ADB" w:rsidP="00910F30">
            <w:pPr>
              <w:spacing w:before="60" w:after="120"/>
              <w:rPr>
                <w:sz w:val="20"/>
                <w:szCs w:val="20"/>
              </w:rPr>
            </w:pPr>
            <w:r w:rsidRPr="00EA53ED">
              <w:rPr>
                <w:b/>
                <w:sz w:val="20"/>
                <w:szCs w:val="20"/>
              </w:rPr>
              <w:t>Warunki udziału w postępowaniu</w:t>
            </w:r>
          </w:p>
        </w:tc>
      </w:tr>
      <w:tr w:rsidR="00F02ADB" w:rsidRPr="00CD4B52" w:rsidTr="00910F30">
        <w:tc>
          <w:tcPr>
            <w:tcW w:w="720" w:type="dxa"/>
            <w:tcBorders>
              <w:top w:val="single" w:sz="4" w:space="0" w:color="auto"/>
              <w:left w:val="single" w:sz="4" w:space="0" w:color="auto"/>
              <w:bottom w:val="single" w:sz="4" w:space="0" w:color="auto"/>
              <w:right w:val="single" w:sz="4" w:space="0" w:color="auto"/>
            </w:tcBorders>
            <w:hideMark/>
          </w:tcPr>
          <w:p w:rsidR="00F02ADB" w:rsidRPr="00CD4B52" w:rsidRDefault="00F02ADB" w:rsidP="00910F30">
            <w:pPr>
              <w:spacing w:before="60" w:after="120"/>
              <w:jc w:val="both"/>
            </w:pPr>
            <w:r w:rsidRPr="00F02ADB">
              <w:t>1</w:t>
            </w:r>
          </w:p>
        </w:tc>
        <w:tc>
          <w:tcPr>
            <w:tcW w:w="7738" w:type="dxa"/>
            <w:tcBorders>
              <w:top w:val="single" w:sz="4" w:space="0" w:color="auto"/>
              <w:left w:val="single" w:sz="4" w:space="0" w:color="auto"/>
              <w:bottom w:val="single" w:sz="4" w:space="0" w:color="auto"/>
              <w:right w:val="single" w:sz="4" w:space="0" w:color="auto"/>
            </w:tcBorders>
            <w:hideMark/>
          </w:tcPr>
          <w:p w:rsidR="00F02ADB" w:rsidRPr="00CD4B52" w:rsidRDefault="00F02ADB" w:rsidP="00910F30">
            <w:pPr>
              <w:spacing w:before="60" w:after="120"/>
              <w:jc w:val="both"/>
              <w:rPr>
                <w:b/>
                <w:bCs/>
              </w:rPr>
            </w:pPr>
            <w:r w:rsidRPr="00F02ADB">
              <w:rPr>
                <w:b/>
                <w:bCs/>
              </w:rPr>
              <w:t>Kompetencje lub uprawnienia do prowadzenia określonej działalności zawodowej, o ile wynika to z odrębnych przepisów</w:t>
            </w:r>
          </w:p>
          <w:p w:rsidR="00F02ADB" w:rsidRPr="00CD4B52" w:rsidRDefault="00F02ADB" w:rsidP="00910F30">
            <w:pPr>
              <w:spacing w:before="60" w:after="120"/>
              <w:jc w:val="both"/>
            </w:pPr>
            <w:r w:rsidRPr="00F02ADB">
              <w:t>O udzielenie zamówienia publicznego mogą ubiegać się wykonawcy, którzy spełniają warunki, dotyczące posiadania kompetencji lub uprawnień do prowadzenia określonej działalności zawodowej, o ile wynika to z odrębnych przepisów . Ocena spełniania warunków udziału w postępowaniu będzie dokonana na zasadzie spełnia/nie spełnia.</w:t>
            </w:r>
          </w:p>
        </w:tc>
      </w:tr>
      <w:tr w:rsidR="00F02ADB" w:rsidRPr="00CD4B52" w:rsidTr="00910F30">
        <w:tc>
          <w:tcPr>
            <w:tcW w:w="720" w:type="dxa"/>
            <w:tcBorders>
              <w:top w:val="single" w:sz="4" w:space="0" w:color="auto"/>
              <w:left w:val="single" w:sz="4" w:space="0" w:color="auto"/>
              <w:bottom w:val="single" w:sz="4" w:space="0" w:color="auto"/>
              <w:right w:val="single" w:sz="4" w:space="0" w:color="auto"/>
            </w:tcBorders>
            <w:hideMark/>
          </w:tcPr>
          <w:p w:rsidR="00F02ADB" w:rsidRPr="00CD4B52" w:rsidRDefault="00F02ADB" w:rsidP="00910F30">
            <w:pPr>
              <w:spacing w:before="60" w:after="120"/>
              <w:jc w:val="both"/>
            </w:pPr>
            <w:r w:rsidRPr="00F02ADB">
              <w:t>2</w:t>
            </w:r>
          </w:p>
        </w:tc>
        <w:tc>
          <w:tcPr>
            <w:tcW w:w="7738" w:type="dxa"/>
            <w:tcBorders>
              <w:top w:val="single" w:sz="4" w:space="0" w:color="auto"/>
              <w:left w:val="single" w:sz="4" w:space="0" w:color="auto"/>
              <w:bottom w:val="single" w:sz="4" w:space="0" w:color="auto"/>
              <w:right w:val="single" w:sz="4" w:space="0" w:color="auto"/>
            </w:tcBorders>
            <w:hideMark/>
          </w:tcPr>
          <w:p w:rsidR="00F02ADB" w:rsidRPr="00CD4B52" w:rsidRDefault="00F02ADB" w:rsidP="00910F30">
            <w:pPr>
              <w:spacing w:before="60" w:after="120"/>
              <w:jc w:val="both"/>
              <w:rPr>
                <w:b/>
                <w:bCs/>
              </w:rPr>
            </w:pPr>
            <w:r w:rsidRPr="00F02ADB">
              <w:rPr>
                <w:b/>
                <w:bCs/>
              </w:rPr>
              <w:t>Sytuacja ekonomiczna lub finansowa</w:t>
            </w:r>
          </w:p>
          <w:p w:rsidR="00F02ADB" w:rsidRPr="00CD4B52" w:rsidRDefault="00F02ADB" w:rsidP="00910F30">
            <w:pPr>
              <w:spacing w:before="60" w:after="120"/>
              <w:jc w:val="both"/>
            </w:pPr>
            <w:r w:rsidRPr="00F02ADB">
              <w:t>O udzielenie zamówienia publicznego mogą ubiegać się wykonawcy, którzy spełniają warunki, dotyczące sytuacji ekonomicznej lub finansowej. Warunek zostanie spełniony jeśli Wykonawca wykaże, że dysponuje kwotą co najmniej 600 000,00 zł lub posiada zdolność kredytową w takiej wysokości oraz posiada ubezpieczenie OC prowadzonej działalności na kwotę 600 000,00 zł. Ocena spełniania warunków udziału w postępowaniu będzie dokonana na zasadzie spełnia/nie spełnia.</w:t>
            </w:r>
          </w:p>
        </w:tc>
      </w:tr>
      <w:tr w:rsidR="00F02ADB" w:rsidRPr="00CD4B52" w:rsidTr="001777D7">
        <w:tc>
          <w:tcPr>
            <w:tcW w:w="720" w:type="dxa"/>
            <w:tcBorders>
              <w:top w:val="single" w:sz="4" w:space="0" w:color="auto"/>
              <w:left w:val="single" w:sz="4" w:space="0" w:color="auto"/>
              <w:bottom w:val="single" w:sz="4" w:space="0" w:color="auto"/>
              <w:right w:val="single" w:sz="4" w:space="0" w:color="auto"/>
            </w:tcBorders>
            <w:hideMark/>
          </w:tcPr>
          <w:p w:rsidR="00F02ADB" w:rsidRPr="00CD4B52" w:rsidRDefault="00F02ADB" w:rsidP="00910F30">
            <w:pPr>
              <w:spacing w:before="60" w:after="120"/>
              <w:jc w:val="both"/>
            </w:pPr>
            <w:r w:rsidRPr="00F02ADB">
              <w:t>3</w:t>
            </w:r>
          </w:p>
        </w:tc>
        <w:tc>
          <w:tcPr>
            <w:tcW w:w="7738" w:type="dxa"/>
            <w:tcBorders>
              <w:top w:val="single" w:sz="4" w:space="0" w:color="auto"/>
              <w:left w:val="single" w:sz="4" w:space="0" w:color="auto"/>
              <w:bottom w:val="single" w:sz="4" w:space="0" w:color="auto"/>
              <w:right w:val="single" w:sz="4" w:space="0" w:color="auto"/>
            </w:tcBorders>
          </w:tcPr>
          <w:p w:rsidR="001777D7" w:rsidRPr="001777D7" w:rsidRDefault="001777D7" w:rsidP="001777D7">
            <w:pPr>
              <w:spacing w:before="60" w:after="120"/>
              <w:jc w:val="both"/>
              <w:rPr>
                <w:highlight w:val="green"/>
              </w:rPr>
            </w:pPr>
            <w:r w:rsidRPr="001777D7">
              <w:rPr>
                <w:highlight w:val="green"/>
              </w:rPr>
              <w:t>Zdolność techniczna lub zawodowa</w:t>
            </w:r>
          </w:p>
          <w:p w:rsidR="001777D7" w:rsidRPr="001777D7" w:rsidRDefault="001777D7" w:rsidP="001777D7">
            <w:pPr>
              <w:spacing w:before="60" w:after="120"/>
              <w:jc w:val="both"/>
              <w:rPr>
                <w:highlight w:val="green"/>
              </w:rPr>
            </w:pPr>
            <w:r w:rsidRPr="001777D7">
              <w:rPr>
                <w:highlight w:val="green"/>
              </w:rPr>
              <w:t>O udzielenie zamówienia publicznego mogą ubiegać się wykonawcy, którzy spełniają warunki, dotyczące  zdolności technicznej lub zawodowej.</w:t>
            </w:r>
          </w:p>
          <w:p w:rsidR="001777D7" w:rsidRPr="001777D7" w:rsidRDefault="001777D7" w:rsidP="001777D7">
            <w:pPr>
              <w:spacing w:before="60" w:after="120"/>
              <w:jc w:val="both"/>
              <w:rPr>
                <w:highlight w:val="green"/>
              </w:rPr>
            </w:pPr>
            <w:r w:rsidRPr="001777D7">
              <w:rPr>
                <w:highlight w:val="green"/>
              </w:rPr>
              <w:t>I.         Warunek zostanie spełniony jeśli Wykonawca wykaże, że w okresie ostatnich 5 lat przed upływem terminu składania ofert, a jeżeli okres prowadzenia działalności jest krótszy - w tym okresie, wykonał lub wykonuje należycie 2 wdrożenia systemu informatycznego dla sektora publicznego o wartości minimum 500 000 zł .</w:t>
            </w:r>
          </w:p>
          <w:p w:rsidR="001777D7" w:rsidRPr="001777D7" w:rsidRDefault="001777D7" w:rsidP="001777D7">
            <w:pPr>
              <w:spacing w:before="60" w:after="120"/>
              <w:jc w:val="both"/>
              <w:rPr>
                <w:highlight w:val="green"/>
              </w:rPr>
            </w:pPr>
            <w:r w:rsidRPr="001777D7">
              <w:rPr>
                <w:highlight w:val="green"/>
              </w:rPr>
              <w:t xml:space="preserve"> </w:t>
            </w:r>
          </w:p>
          <w:p w:rsidR="001777D7" w:rsidRPr="001777D7" w:rsidRDefault="001777D7" w:rsidP="001777D7">
            <w:pPr>
              <w:spacing w:before="60" w:after="120"/>
              <w:jc w:val="both"/>
              <w:rPr>
                <w:highlight w:val="green"/>
              </w:rPr>
            </w:pPr>
            <w:r w:rsidRPr="001777D7">
              <w:rPr>
                <w:highlight w:val="green"/>
              </w:rPr>
              <w:t>II     Warunek zostanie spełniony jeśli Wykonawca wykaże, że osoby, które będą uczestniczyć w wykonywaniu zamówienia posiadają kwalifikacje zawodowe i doświadczenie niezbędne do wykonania zamówienia oraz wskaże podstawę do ich dysponowania. Zespół, który będzie realizował zamówienie składa się co najmniej z następujących osób:</w:t>
            </w:r>
          </w:p>
          <w:p w:rsidR="001777D7" w:rsidRPr="001777D7" w:rsidRDefault="001777D7" w:rsidP="001777D7">
            <w:pPr>
              <w:spacing w:before="60" w:after="120"/>
              <w:jc w:val="both"/>
              <w:rPr>
                <w:highlight w:val="green"/>
              </w:rPr>
            </w:pPr>
            <w:r w:rsidRPr="001777D7">
              <w:rPr>
                <w:highlight w:val="green"/>
              </w:rPr>
              <w:t xml:space="preserve"> </w:t>
            </w:r>
          </w:p>
          <w:p w:rsidR="001777D7" w:rsidRPr="001777D7" w:rsidRDefault="001777D7" w:rsidP="001777D7">
            <w:pPr>
              <w:spacing w:before="60" w:after="120"/>
              <w:jc w:val="both"/>
              <w:rPr>
                <w:highlight w:val="green"/>
              </w:rPr>
            </w:pPr>
            <w:r w:rsidRPr="001777D7">
              <w:rPr>
                <w:highlight w:val="green"/>
              </w:rPr>
              <w:t>1. Kierownik projektu (minimum 1 osoba)</w:t>
            </w:r>
          </w:p>
          <w:p w:rsidR="001777D7" w:rsidRPr="001777D7" w:rsidRDefault="001777D7" w:rsidP="001777D7">
            <w:pPr>
              <w:spacing w:before="60" w:after="120"/>
              <w:jc w:val="both"/>
              <w:rPr>
                <w:highlight w:val="green"/>
              </w:rPr>
            </w:pPr>
            <w:r w:rsidRPr="001777D7">
              <w:rPr>
                <w:highlight w:val="green"/>
              </w:rPr>
              <w:t>Osoba posiadająca:</w:t>
            </w:r>
          </w:p>
          <w:p w:rsidR="001777D7" w:rsidRPr="001777D7" w:rsidRDefault="001777D7" w:rsidP="001777D7">
            <w:pPr>
              <w:spacing w:before="60" w:after="120"/>
              <w:jc w:val="both"/>
              <w:rPr>
                <w:highlight w:val="green"/>
              </w:rPr>
            </w:pPr>
            <w:r w:rsidRPr="001777D7">
              <w:rPr>
                <w:highlight w:val="green"/>
              </w:rPr>
              <w:t xml:space="preserve">- kwalifikacje oraz doświadczenie zawodowe z zakresu zarządzania </w:t>
            </w:r>
            <w:r w:rsidRPr="001777D7">
              <w:rPr>
                <w:highlight w:val="green"/>
              </w:rPr>
              <w:lastRenderedPageBreak/>
              <w:t>projektami;</w:t>
            </w:r>
          </w:p>
          <w:p w:rsidR="001777D7" w:rsidRPr="001777D7" w:rsidRDefault="001777D7" w:rsidP="001777D7">
            <w:pPr>
              <w:spacing w:before="60" w:after="120"/>
              <w:jc w:val="both"/>
              <w:rPr>
                <w:highlight w:val="green"/>
              </w:rPr>
            </w:pPr>
            <w:r w:rsidRPr="001777D7">
              <w:rPr>
                <w:highlight w:val="green"/>
              </w:rPr>
              <w:t>- ukończone szkolenie z zarządzania projektami, potwierdzone certyfikatem PRINCE 2 (minimum Foundation) lub równoważnym;</w:t>
            </w:r>
          </w:p>
          <w:p w:rsidR="001777D7" w:rsidRPr="001777D7" w:rsidRDefault="001777D7" w:rsidP="001777D7">
            <w:pPr>
              <w:spacing w:before="60" w:after="120"/>
              <w:jc w:val="both"/>
              <w:rPr>
                <w:highlight w:val="green"/>
              </w:rPr>
            </w:pPr>
            <w:r w:rsidRPr="001777D7">
              <w:rPr>
                <w:highlight w:val="green"/>
              </w:rPr>
              <w:t>- doświadczenie zawodowe poparte udziałem w minimum 5 zrealizowanych projektach informatycznych polegających na wdrożeniu systemu informatycznego dla instytucji sektora publicznego.</w:t>
            </w:r>
          </w:p>
          <w:p w:rsidR="001777D7" w:rsidRPr="001777D7" w:rsidRDefault="001777D7" w:rsidP="001777D7">
            <w:pPr>
              <w:spacing w:before="60" w:after="120"/>
              <w:jc w:val="both"/>
              <w:rPr>
                <w:highlight w:val="green"/>
              </w:rPr>
            </w:pPr>
            <w:r w:rsidRPr="001777D7">
              <w:rPr>
                <w:highlight w:val="green"/>
              </w:rPr>
              <w:t xml:space="preserve"> </w:t>
            </w:r>
          </w:p>
          <w:p w:rsidR="001777D7" w:rsidRPr="001777D7" w:rsidRDefault="001777D7" w:rsidP="001777D7">
            <w:pPr>
              <w:spacing w:before="60" w:after="120"/>
              <w:jc w:val="both"/>
              <w:rPr>
                <w:highlight w:val="green"/>
              </w:rPr>
            </w:pPr>
            <w:r w:rsidRPr="001777D7">
              <w:rPr>
                <w:highlight w:val="green"/>
              </w:rPr>
              <w:t>2. Architekt systemów informatycznych (minimum 1 osoba)</w:t>
            </w:r>
          </w:p>
          <w:p w:rsidR="001777D7" w:rsidRPr="001777D7" w:rsidRDefault="001777D7" w:rsidP="001777D7">
            <w:pPr>
              <w:spacing w:before="60" w:after="120"/>
              <w:jc w:val="both"/>
              <w:rPr>
                <w:highlight w:val="green"/>
              </w:rPr>
            </w:pPr>
            <w:r w:rsidRPr="001777D7">
              <w:rPr>
                <w:highlight w:val="green"/>
              </w:rPr>
              <w:t>Osoba posiadająca:</w:t>
            </w:r>
          </w:p>
          <w:p w:rsidR="001777D7" w:rsidRPr="001777D7" w:rsidRDefault="001777D7" w:rsidP="001777D7">
            <w:pPr>
              <w:spacing w:before="60" w:after="120"/>
              <w:jc w:val="both"/>
              <w:rPr>
                <w:highlight w:val="green"/>
              </w:rPr>
            </w:pPr>
            <w:r w:rsidRPr="001777D7">
              <w:rPr>
                <w:highlight w:val="green"/>
              </w:rPr>
              <w:t>- znajomość projektowania i budowy architektury systemów potwierdzoną certyfikatem TOGAF lub równoważnym;</w:t>
            </w:r>
          </w:p>
          <w:p w:rsidR="001777D7" w:rsidRPr="001777D7" w:rsidRDefault="001777D7" w:rsidP="001777D7">
            <w:pPr>
              <w:spacing w:before="60" w:after="120"/>
              <w:jc w:val="both"/>
              <w:rPr>
                <w:highlight w:val="green"/>
              </w:rPr>
            </w:pPr>
            <w:r w:rsidRPr="001777D7">
              <w:rPr>
                <w:highlight w:val="green"/>
              </w:rPr>
              <w:t>- wykształcenie wyższe informatyczne lub techniczne oraz wiedzę z zakresu projektowania architektury systemów informatycznych.</w:t>
            </w:r>
          </w:p>
          <w:p w:rsidR="001777D7" w:rsidRPr="001777D7" w:rsidRDefault="001777D7" w:rsidP="001777D7">
            <w:pPr>
              <w:spacing w:before="60" w:after="120"/>
              <w:jc w:val="both"/>
              <w:rPr>
                <w:highlight w:val="green"/>
              </w:rPr>
            </w:pPr>
            <w:r w:rsidRPr="001777D7">
              <w:rPr>
                <w:highlight w:val="green"/>
              </w:rPr>
              <w:t xml:space="preserve"> </w:t>
            </w:r>
          </w:p>
          <w:p w:rsidR="001777D7" w:rsidRPr="001777D7" w:rsidRDefault="001777D7" w:rsidP="001777D7">
            <w:pPr>
              <w:spacing w:before="60" w:after="120"/>
              <w:jc w:val="both"/>
              <w:rPr>
                <w:highlight w:val="green"/>
              </w:rPr>
            </w:pPr>
            <w:r w:rsidRPr="001777D7">
              <w:rPr>
                <w:highlight w:val="green"/>
              </w:rPr>
              <w:t>3. Ekspert ds. bezpieczeństwa (minimum 1 osoba lub zespól posiadający uprawnienia)</w:t>
            </w:r>
          </w:p>
          <w:p w:rsidR="001777D7" w:rsidRPr="001777D7" w:rsidRDefault="001777D7" w:rsidP="001777D7">
            <w:pPr>
              <w:spacing w:before="60" w:after="120"/>
              <w:jc w:val="both"/>
              <w:rPr>
                <w:highlight w:val="green"/>
              </w:rPr>
            </w:pPr>
            <w:r w:rsidRPr="001777D7">
              <w:rPr>
                <w:highlight w:val="green"/>
              </w:rPr>
              <w:t xml:space="preserve">- minimum 10-letnie doświadczenie zawodowe związane z usługami IT, w tym co najmniej 5 lat doświadczenia w pełnieniu funkcji Ekspert ds. bezpieczeństwa w zakresie wdrażania projektów informatycznych i wdrażania systemów aplikacyjnych; oraz certyfikat CISSP: </w:t>
            </w:r>
            <w:proofErr w:type="spellStart"/>
            <w:r w:rsidRPr="001777D7">
              <w:rPr>
                <w:highlight w:val="green"/>
              </w:rPr>
              <w:t>Certified</w:t>
            </w:r>
            <w:proofErr w:type="spellEnd"/>
            <w:r w:rsidRPr="001777D7">
              <w:rPr>
                <w:highlight w:val="green"/>
              </w:rPr>
              <w:t xml:space="preserve"> Information System Security Professional (http://www.isc2.org) lub certyfikat CISA: </w:t>
            </w:r>
            <w:proofErr w:type="spellStart"/>
            <w:r w:rsidRPr="001777D7">
              <w:rPr>
                <w:highlight w:val="green"/>
              </w:rPr>
              <w:t>Certified</w:t>
            </w:r>
            <w:proofErr w:type="spellEnd"/>
            <w:r w:rsidRPr="001777D7">
              <w:rPr>
                <w:highlight w:val="green"/>
              </w:rPr>
              <w:t xml:space="preserve"> Information System </w:t>
            </w:r>
            <w:proofErr w:type="spellStart"/>
            <w:r w:rsidRPr="001777D7">
              <w:rPr>
                <w:highlight w:val="green"/>
              </w:rPr>
              <w:t>Auditor</w:t>
            </w:r>
            <w:proofErr w:type="spellEnd"/>
            <w:r w:rsidRPr="001777D7">
              <w:rPr>
                <w:highlight w:val="green"/>
              </w:rPr>
              <w:t xml:space="preserve"> (http://www.isaca.org) lub równoważny;</w:t>
            </w:r>
          </w:p>
          <w:p w:rsidR="001777D7" w:rsidRPr="001777D7" w:rsidRDefault="001777D7" w:rsidP="001777D7">
            <w:pPr>
              <w:spacing w:before="60" w:after="120"/>
              <w:jc w:val="both"/>
              <w:rPr>
                <w:highlight w:val="green"/>
              </w:rPr>
            </w:pPr>
            <w:r w:rsidRPr="001777D7">
              <w:rPr>
                <w:highlight w:val="green"/>
              </w:rPr>
              <w:t>lub</w:t>
            </w:r>
          </w:p>
          <w:p w:rsidR="001777D7" w:rsidRPr="001777D7" w:rsidRDefault="001777D7" w:rsidP="001777D7">
            <w:pPr>
              <w:spacing w:before="60" w:after="120"/>
              <w:jc w:val="both"/>
              <w:rPr>
                <w:highlight w:val="green"/>
              </w:rPr>
            </w:pPr>
            <w:r w:rsidRPr="001777D7">
              <w:rPr>
                <w:highlight w:val="green"/>
              </w:rPr>
              <w:t>- minimum 10-letnie doświadczenie zawodowe związane z usługami IT, w tym co najmniej 5 lat doświadczenia w pełnieniu funkcji Ekspert ds. bezpieczeństwa w zakresie wdrażania projektów informatycznych i wdrażania systemów aplikacyjnych; oraz</w:t>
            </w:r>
          </w:p>
          <w:p w:rsidR="001777D7" w:rsidRPr="001777D7" w:rsidRDefault="001777D7" w:rsidP="001777D7">
            <w:pPr>
              <w:spacing w:before="60" w:after="120"/>
              <w:jc w:val="both"/>
              <w:rPr>
                <w:highlight w:val="green"/>
              </w:rPr>
            </w:pPr>
            <w:r w:rsidRPr="001777D7">
              <w:rPr>
                <w:highlight w:val="green"/>
              </w:rPr>
              <w:t>- uprawnienia minimum audytora wewnętrznego systemu zarządzania bezpieczeństwem informacji według normy bezpieczeństwa ISO 27001 lub ISO 17799 (ISO 27002) lub uprawnienia minimum audytora wewnętrznego systemu zarządzania ciągłością działania i planów odtwarzania awaryjnego według normy BS25999 lub normy ISO 22301, wydane przez instytucję nie powiązaną kapitałowo z Wykonawcą;</w:t>
            </w:r>
          </w:p>
          <w:p w:rsidR="001777D7" w:rsidRPr="001777D7" w:rsidRDefault="001777D7" w:rsidP="001777D7">
            <w:pPr>
              <w:spacing w:before="60" w:after="120"/>
              <w:jc w:val="both"/>
              <w:rPr>
                <w:highlight w:val="green"/>
              </w:rPr>
            </w:pPr>
            <w:r w:rsidRPr="001777D7">
              <w:rPr>
                <w:highlight w:val="green"/>
              </w:rPr>
              <w:t>lub</w:t>
            </w:r>
          </w:p>
          <w:p w:rsidR="001777D7" w:rsidRPr="001777D7" w:rsidRDefault="001777D7" w:rsidP="001777D7">
            <w:pPr>
              <w:spacing w:before="60" w:after="120"/>
              <w:jc w:val="both"/>
              <w:rPr>
                <w:highlight w:val="green"/>
              </w:rPr>
            </w:pPr>
            <w:r w:rsidRPr="001777D7">
              <w:rPr>
                <w:highlight w:val="green"/>
              </w:rPr>
              <w:t>- minimum 10-letnie doświadczenie zawodowe związane z usługami IT, w tym co najmniej 5 lat doświadczenia w pełnieniu funkcji Ekspert ds. bezpieczeństwa w zakresie wdrażania projektów informatycznych i wdrażania systemów aplikacyjnych; oraz</w:t>
            </w:r>
          </w:p>
          <w:p w:rsidR="001777D7" w:rsidRPr="001777D7" w:rsidRDefault="001777D7" w:rsidP="001777D7">
            <w:pPr>
              <w:spacing w:before="60" w:after="120"/>
              <w:jc w:val="both"/>
              <w:rPr>
                <w:highlight w:val="green"/>
              </w:rPr>
            </w:pPr>
            <w:r w:rsidRPr="001777D7">
              <w:rPr>
                <w:highlight w:val="green"/>
              </w:rPr>
              <w:t xml:space="preserve">- posiada certyfikat </w:t>
            </w:r>
            <w:proofErr w:type="spellStart"/>
            <w:r w:rsidRPr="001777D7">
              <w:rPr>
                <w:highlight w:val="green"/>
              </w:rPr>
              <w:t>Certified</w:t>
            </w:r>
            <w:proofErr w:type="spellEnd"/>
            <w:r w:rsidRPr="001777D7">
              <w:rPr>
                <w:highlight w:val="green"/>
              </w:rPr>
              <w:t xml:space="preserve"> in </w:t>
            </w:r>
            <w:proofErr w:type="spellStart"/>
            <w:r w:rsidRPr="001777D7">
              <w:rPr>
                <w:highlight w:val="green"/>
              </w:rPr>
              <w:t>Risk</w:t>
            </w:r>
            <w:proofErr w:type="spellEnd"/>
            <w:r w:rsidRPr="001777D7">
              <w:rPr>
                <w:highlight w:val="green"/>
              </w:rPr>
              <w:t xml:space="preserve"> and Information Systems Control (CRISC) (http://www.isaca.org/Certification/CRISC-Certified-in-Risk-and-Information-Systems-Control/Pages/default.aspx) lub równoważny</w:t>
            </w:r>
          </w:p>
          <w:p w:rsidR="001777D7" w:rsidRPr="001777D7" w:rsidRDefault="001777D7" w:rsidP="001777D7">
            <w:pPr>
              <w:spacing w:before="60" w:after="120"/>
              <w:jc w:val="both"/>
              <w:rPr>
                <w:highlight w:val="green"/>
              </w:rPr>
            </w:pPr>
            <w:r w:rsidRPr="001777D7">
              <w:rPr>
                <w:highlight w:val="green"/>
              </w:rPr>
              <w:lastRenderedPageBreak/>
              <w:t xml:space="preserve"> </w:t>
            </w:r>
          </w:p>
          <w:p w:rsidR="001777D7" w:rsidRPr="001777D7" w:rsidRDefault="001777D7" w:rsidP="001777D7">
            <w:pPr>
              <w:spacing w:before="60" w:after="120"/>
              <w:jc w:val="both"/>
              <w:rPr>
                <w:highlight w:val="green"/>
              </w:rPr>
            </w:pPr>
            <w:r w:rsidRPr="001777D7">
              <w:rPr>
                <w:highlight w:val="green"/>
              </w:rPr>
              <w:t>4. Analitycy (minimum 2 osoby)</w:t>
            </w:r>
          </w:p>
          <w:p w:rsidR="001777D7" w:rsidRPr="001777D7" w:rsidRDefault="001777D7" w:rsidP="001777D7">
            <w:pPr>
              <w:spacing w:before="60" w:after="120"/>
              <w:jc w:val="both"/>
              <w:rPr>
                <w:highlight w:val="green"/>
              </w:rPr>
            </w:pPr>
            <w:r w:rsidRPr="001777D7">
              <w:rPr>
                <w:highlight w:val="green"/>
              </w:rPr>
              <w:t>Osoba posiadająca:</w:t>
            </w:r>
          </w:p>
          <w:p w:rsidR="001777D7" w:rsidRPr="001777D7" w:rsidRDefault="001777D7" w:rsidP="001777D7">
            <w:pPr>
              <w:spacing w:before="60" w:after="120"/>
              <w:jc w:val="both"/>
              <w:rPr>
                <w:highlight w:val="green"/>
              </w:rPr>
            </w:pPr>
            <w:r w:rsidRPr="001777D7">
              <w:rPr>
                <w:highlight w:val="green"/>
              </w:rPr>
              <w:t>- umiejętność tworzenia modeli procesów biznesowych oraz zbierania i specyfikacji wymagań;</w:t>
            </w:r>
          </w:p>
          <w:p w:rsidR="001777D7" w:rsidRPr="001777D7" w:rsidRDefault="001777D7" w:rsidP="001777D7">
            <w:pPr>
              <w:spacing w:before="60" w:after="120"/>
              <w:jc w:val="both"/>
              <w:rPr>
                <w:highlight w:val="green"/>
              </w:rPr>
            </w:pPr>
            <w:r w:rsidRPr="001777D7">
              <w:rPr>
                <w:highlight w:val="green"/>
              </w:rPr>
              <w:t>- doświadczenie w tworzeniu modeli procesów biznesowych/badawczych w co najmniej 2 projektach obejmujących wdrożenie zintegrowanych systemów informatycznych;</w:t>
            </w:r>
          </w:p>
          <w:p w:rsidR="001777D7" w:rsidRPr="001777D7" w:rsidRDefault="001777D7" w:rsidP="001777D7">
            <w:pPr>
              <w:spacing w:before="60" w:after="120"/>
              <w:jc w:val="both"/>
              <w:rPr>
                <w:highlight w:val="green"/>
              </w:rPr>
            </w:pPr>
            <w:r w:rsidRPr="001777D7">
              <w:rPr>
                <w:highlight w:val="green"/>
              </w:rPr>
              <w:t>- doświadczenie w zbieraniu i specyfikowaniu wymagań z zastosowaniem języka UML w co najmniej 3 projektach obejmujących zaprojektowanie, budowę i wdrożenie zintegrowanych systemów informatycznych.</w:t>
            </w:r>
          </w:p>
          <w:p w:rsidR="001777D7" w:rsidRPr="001777D7" w:rsidRDefault="001777D7" w:rsidP="001777D7">
            <w:pPr>
              <w:spacing w:before="60" w:after="120"/>
              <w:jc w:val="both"/>
              <w:rPr>
                <w:highlight w:val="green"/>
              </w:rPr>
            </w:pPr>
            <w:r w:rsidRPr="001777D7">
              <w:rPr>
                <w:highlight w:val="green"/>
              </w:rPr>
              <w:t xml:space="preserve"> </w:t>
            </w:r>
          </w:p>
          <w:p w:rsidR="001777D7" w:rsidRPr="001777D7" w:rsidRDefault="001777D7" w:rsidP="001777D7">
            <w:pPr>
              <w:spacing w:before="60" w:after="120"/>
              <w:jc w:val="both"/>
              <w:rPr>
                <w:highlight w:val="green"/>
              </w:rPr>
            </w:pPr>
            <w:r w:rsidRPr="001777D7">
              <w:rPr>
                <w:highlight w:val="green"/>
              </w:rPr>
              <w:t>Co najmniej jedna z ww. osób powinna posiadać certyfikat UML Professional Foundation.</w:t>
            </w:r>
          </w:p>
          <w:p w:rsidR="001777D7" w:rsidRPr="001777D7" w:rsidRDefault="001777D7" w:rsidP="001777D7">
            <w:pPr>
              <w:spacing w:before="60" w:after="120"/>
              <w:jc w:val="both"/>
              <w:rPr>
                <w:highlight w:val="green"/>
              </w:rPr>
            </w:pPr>
            <w:r w:rsidRPr="001777D7">
              <w:rPr>
                <w:highlight w:val="green"/>
              </w:rPr>
              <w:t xml:space="preserve"> </w:t>
            </w:r>
          </w:p>
          <w:p w:rsidR="001777D7" w:rsidRPr="001777D7" w:rsidRDefault="001777D7" w:rsidP="001777D7">
            <w:pPr>
              <w:spacing w:before="60" w:after="120"/>
              <w:jc w:val="both"/>
              <w:rPr>
                <w:highlight w:val="green"/>
              </w:rPr>
            </w:pPr>
            <w:r w:rsidRPr="001777D7">
              <w:rPr>
                <w:highlight w:val="green"/>
              </w:rPr>
              <w:t>5. Programiści (minimum 2 osoby)</w:t>
            </w:r>
          </w:p>
          <w:p w:rsidR="001777D7" w:rsidRPr="001777D7" w:rsidRDefault="001777D7" w:rsidP="001777D7">
            <w:pPr>
              <w:spacing w:before="60" w:after="120"/>
              <w:jc w:val="both"/>
              <w:rPr>
                <w:highlight w:val="green"/>
              </w:rPr>
            </w:pPr>
            <w:r w:rsidRPr="001777D7">
              <w:rPr>
                <w:highlight w:val="green"/>
              </w:rPr>
              <w:t>Osoba posiadająca:</w:t>
            </w:r>
          </w:p>
          <w:p w:rsidR="001777D7" w:rsidRPr="001777D7" w:rsidRDefault="001777D7" w:rsidP="001777D7">
            <w:pPr>
              <w:spacing w:before="60" w:after="120"/>
              <w:jc w:val="both"/>
              <w:rPr>
                <w:highlight w:val="green"/>
              </w:rPr>
            </w:pPr>
            <w:r w:rsidRPr="001777D7">
              <w:rPr>
                <w:highlight w:val="green"/>
              </w:rPr>
              <w:t>- umiejętność programowania w języku zorientowanym obiektowo;</w:t>
            </w:r>
          </w:p>
          <w:p w:rsidR="001777D7" w:rsidRPr="001777D7" w:rsidRDefault="001777D7" w:rsidP="001777D7">
            <w:pPr>
              <w:spacing w:before="60" w:after="120"/>
              <w:jc w:val="both"/>
              <w:rPr>
                <w:highlight w:val="green"/>
              </w:rPr>
            </w:pPr>
            <w:r w:rsidRPr="001777D7">
              <w:rPr>
                <w:highlight w:val="green"/>
              </w:rPr>
              <w:t>- umiejętność programowania rozwiązań przetwarzania danych w  repozytoriach danych;</w:t>
            </w:r>
          </w:p>
          <w:p w:rsidR="001777D7" w:rsidRPr="001777D7" w:rsidRDefault="001777D7" w:rsidP="001777D7">
            <w:pPr>
              <w:spacing w:before="60" w:after="120"/>
              <w:jc w:val="both"/>
              <w:rPr>
                <w:highlight w:val="green"/>
              </w:rPr>
            </w:pPr>
            <w:r w:rsidRPr="001777D7">
              <w:rPr>
                <w:highlight w:val="green"/>
              </w:rPr>
              <w:t>- umiejętność programowania na podstawie specyfikacji wymagań w języku UML;</w:t>
            </w:r>
          </w:p>
          <w:p w:rsidR="001777D7" w:rsidRPr="001777D7" w:rsidRDefault="001777D7" w:rsidP="001777D7">
            <w:pPr>
              <w:spacing w:before="60" w:after="120"/>
              <w:jc w:val="both"/>
              <w:rPr>
                <w:highlight w:val="green"/>
              </w:rPr>
            </w:pPr>
            <w:r w:rsidRPr="001777D7">
              <w:rPr>
                <w:highlight w:val="green"/>
              </w:rPr>
              <w:t>- co najmniej 3 letnie doświadczenie w zakresie programowania oraz dokumentowania kodu źródłowego.</w:t>
            </w:r>
          </w:p>
          <w:p w:rsidR="001777D7" w:rsidRPr="001777D7" w:rsidRDefault="001777D7" w:rsidP="001777D7">
            <w:pPr>
              <w:spacing w:before="60" w:after="120"/>
              <w:jc w:val="both"/>
              <w:rPr>
                <w:highlight w:val="green"/>
              </w:rPr>
            </w:pPr>
            <w:r w:rsidRPr="001777D7">
              <w:rPr>
                <w:highlight w:val="green"/>
              </w:rPr>
              <w:t xml:space="preserve"> </w:t>
            </w:r>
          </w:p>
          <w:p w:rsidR="001777D7" w:rsidRPr="001777D7" w:rsidRDefault="001777D7" w:rsidP="001777D7">
            <w:pPr>
              <w:spacing w:before="60" w:after="120"/>
              <w:jc w:val="both"/>
              <w:rPr>
                <w:highlight w:val="green"/>
              </w:rPr>
            </w:pPr>
            <w:r w:rsidRPr="001777D7">
              <w:rPr>
                <w:highlight w:val="green"/>
              </w:rPr>
              <w:t>6. Specjalista ds. jakości oprogramowania (minimum 1 osoba)</w:t>
            </w:r>
          </w:p>
          <w:p w:rsidR="001777D7" w:rsidRPr="001777D7" w:rsidRDefault="001777D7" w:rsidP="001777D7">
            <w:pPr>
              <w:spacing w:before="60" w:after="120"/>
              <w:jc w:val="both"/>
              <w:rPr>
                <w:highlight w:val="green"/>
              </w:rPr>
            </w:pPr>
            <w:r w:rsidRPr="001777D7">
              <w:rPr>
                <w:highlight w:val="green"/>
              </w:rPr>
              <w:t>Osoba posiadająca:</w:t>
            </w:r>
          </w:p>
          <w:p w:rsidR="001777D7" w:rsidRPr="001777D7" w:rsidRDefault="001777D7" w:rsidP="001777D7">
            <w:pPr>
              <w:spacing w:before="60" w:after="120"/>
              <w:jc w:val="both"/>
              <w:rPr>
                <w:highlight w:val="green"/>
              </w:rPr>
            </w:pPr>
            <w:r w:rsidRPr="001777D7">
              <w:rPr>
                <w:highlight w:val="green"/>
              </w:rPr>
              <w:t>- doświadczenie w realizacji co najmniej 2 projektów informatycznych obejmujących wdrożenie zintegrowanego systemu informatycznego jako specjalista ds. jakości oprogramowania;</w:t>
            </w:r>
          </w:p>
          <w:p w:rsidR="001777D7" w:rsidRPr="001777D7" w:rsidRDefault="001777D7" w:rsidP="001777D7">
            <w:pPr>
              <w:spacing w:before="60" w:after="120"/>
              <w:jc w:val="both"/>
              <w:rPr>
                <w:highlight w:val="green"/>
              </w:rPr>
            </w:pPr>
            <w:r w:rsidRPr="001777D7">
              <w:rPr>
                <w:highlight w:val="green"/>
              </w:rPr>
              <w:t>- certyfikat ISTQB na poziomie minimum Foundation Level;</w:t>
            </w:r>
          </w:p>
          <w:p w:rsidR="001777D7" w:rsidRPr="001777D7" w:rsidRDefault="001777D7" w:rsidP="001777D7">
            <w:pPr>
              <w:spacing w:before="60" w:after="120"/>
              <w:jc w:val="both"/>
              <w:rPr>
                <w:highlight w:val="green"/>
              </w:rPr>
            </w:pPr>
            <w:r w:rsidRPr="001777D7">
              <w:rPr>
                <w:highlight w:val="green"/>
              </w:rPr>
              <w:t>- znajomość standardów związanych z wytwarzaniem oprogramowania (CMMI, RUP, standardy ISO, IEEE).</w:t>
            </w:r>
          </w:p>
          <w:p w:rsidR="001777D7" w:rsidRPr="001777D7" w:rsidRDefault="001777D7" w:rsidP="001777D7">
            <w:pPr>
              <w:spacing w:before="60" w:after="120"/>
              <w:jc w:val="both"/>
              <w:rPr>
                <w:highlight w:val="green"/>
              </w:rPr>
            </w:pPr>
            <w:r w:rsidRPr="001777D7">
              <w:rPr>
                <w:highlight w:val="green"/>
              </w:rPr>
              <w:t xml:space="preserve"> </w:t>
            </w:r>
          </w:p>
          <w:p w:rsidR="001777D7" w:rsidRPr="001777D7" w:rsidRDefault="001777D7" w:rsidP="001777D7">
            <w:pPr>
              <w:spacing w:before="60" w:after="120"/>
              <w:jc w:val="both"/>
              <w:rPr>
                <w:highlight w:val="green"/>
              </w:rPr>
            </w:pPr>
            <w:r w:rsidRPr="001777D7">
              <w:rPr>
                <w:highlight w:val="green"/>
              </w:rPr>
              <w:t>7. Specjalista ds. relacyjnej bazy danych GIS (minimum 1 osoba)</w:t>
            </w:r>
          </w:p>
          <w:p w:rsidR="001777D7" w:rsidRPr="001777D7" w:rsidRDefault="001777D7" w:rsidP="001777D7">
            <w:pPr>
              <w:spacing w:before="60" w:after="120"/>
              <w:jc w:val="both"/>
              <w:rPr>
                <w:highlight w:val="green"/>
              </w:rPr>
            </w:pPr>
            <w:r w:rsidRPr="001777D7">
              <w:rPr>
                <w:highlight w:val="green"/>
              </w:rPr>
              <w:t>Osoba posiadająca:</w:t>
            </w:r>
          </w:p>
          <w:p w:rsidR="001777D7" w:rsidRPr="001777D7" w:rsidRDefault="001777D7" w:rsidP="001777D7">
            <w:pPr>
              <w:spacing w:before="60" w:after="120"/>
              <w:jc w:val="both"/>
              <w:rPr>
                <w:highlight w:val="green"/>
              </w:rPr>
            </w:pPr>
            <w:r w:rsidRPr="001777D7">
              <w:rPr>
                <w:highlight w:val="green"/>
              </w:rPr>
              <w:t>- kwalifikacje oraz doświadczenie zawodowe z zakresu projektowania baz danych obiektów przestrzennych;</w:t>
            </w:r>
          </w:p>
          <w:p w:rsidR="001777D7" w:rsidRPr="001777D7" w:rsidRDefault="001777D7" w:rsidP="001777D7">
            <w:pPr>
              <w:spacing w:before="60" w:after="120"/>
              <w:jc w:val="both"/>
              <w:rPr>
                <w:highlight w:val="green"/>
              </w:rPr>
            </w:pPr>
            <w:r w:rsidRPr="001777D7">
              <w:rPr>
                <w:highlight w:val="green"/>
              </w:rPr>
              <w:t xml:space="preserve">- doświadczenie zawodowe poparte udziałem w minimum 20 zrealizowanych </w:t>
            </w:r>
            <w:r w:rsidRPr="001777D7">
              <w:rPr>
                <w:highlight w:val="green"/>
              </w:rPr>
              <w:lastRenderedPageBreak/>
              <w:t>projektach związanych z opracowaniem, instalacją i konfiguracją systemów informatycznych, polegających na wdrożeniu systemu informacji przestrzennej dla jednostek samorządu terytorialnego</w:t>
            </w:r>
          </w:p>
          <w:p w:rsidR="001777D7" w:rsidRPr="001777D7" w:rsidRDefault="001777D7" w:rsidP="001777D7">
            <w:pPr>
              <w:spacing w:before="60" w:after="120"/>
              <w:jc w:val="both"/>
              <w:rPr>
                <w:highlight w:val="green"/>
              </w:rPr>
            </w:pPr>
            <w:r w:rsidRPr="001777D7">
              <w:rPr>
                <w:highlight w:val="green"/>
              </w:rPr>
              <w:t xml:space="preserve"> </w:t>
            </w:r>
          </w:p>
          <w:p w:rsidR="00F02ADB" w:rsidRPr="001777D7" w:rsidRDefault="001777D7" w:rsidP="001777D7">
            <w:pPr>
              <w:spacing w:before="60" w:after="120"/>
              <w:jc w:val="both"/>
              <w:rPr>
                <w:highlight w:val="green"/>
              </w:rPr>
            </w:pPr>
            <w:r w:rsidRPr="001777D7">
              <w:rPr>
                <w:highlight w:val="green"/>
              </w:rPr>
              <w:t>Ocena spełniania warunków udziału w postępowaniu będzie dokonana na zasadzie spełnia/nie spełnia.</w:t>
            </w:r>
          </w:p>
        </w:tc>
      </w:tr>
    </w:tbl>
    <w:p w:rsidR="009E038F" w:rsidRDefault="009E038F" w:rsidP="009E038F">
      <w:pPr>
        <w:pStyle w:val="Nagwek2"/>
        <w:numPr>
          <w:ilvl w:val="0"/>
          <w:numId w:val="0"/>
        </w:numPr>
        <w:ind w:left="680"/>
      </w:pPr>
    </w:p>
    <w:p w:rsidR="008E38E4" w:rsidRPr="008E38E4" w:rsidRDefault="008E38E4" w:rsidP="00B40837">
      <w:pPr>
        <w:pStyle w:val="Nagwek1"/>
      </w:pPr>
      <w:r>
        <w:t xml:space="preserve">Podstawy wykluczenia wykonawcy </w:t>
      </w:r>
      <w:r w:rsidR="004E3A7E">
        <w:t>Z POSTĘPOWANIA</w:t>
      </w:r>
    </w:p>
    <w:p w:rsidR="00CE0826" w:rsidRPr="00CE0826" w:rsidRDefault="00A2369F" w:rsidP="00CE0826">
      <w:pPr>
        <w:pStyle w:val="Nagwek2"/>
      </w:pPr>
      <w:r w:rsidRPr="00D91376">
        <w:t xml:space="preserve">Zamawiający wykluczy z postępowania o </w:t>
      </w:r>
      <w:r w:rsidR="005B4881">
        <w:t>udzielenie zamówienia W</w:t>
      </w:r>
      <w:r w:rsidR="004E3A7E">
        <w:t>ykonawcę</w:t>
      </w:r>
      <w:r w:rsidRPr="00D91376">
        <w:t xml:space="preserve"> na podstawie</w:t>
      </w:r>
      <w:r w:rsidR="0071220B">
        <w:t xml:space="preserve"> przepisów art. 24 ust.1 pkt </w:t>
      </w:r>
      <w:r w:rsidR="004E3A7E" w:rsidRPr="00A56785">
        <w:rPr>
          <w:lang w:val="pl-PL"/>
        </w:rPr>
        <w:t>1</w:t>
      </w:r>
      <w:r w:rsidR="0071220B">
        <w:t>2</w:t>
      </w:r>
      <w:r w:rsidR="004E3A7E">
        <w:t>-23</w:t>
      </w:r>
      <w:r w:rsidR="00A56785" w:rsidRPr="00A56785">
        <w:rPr>
          <w:lang w:val="pl-PL"/>
        </w:rPr>
        <w:t xml:space="preserve"> ustawy </w:t>
      </w:r>
      <w:proofErr w:type="spellStart"/>
      <w:r w:rsidR="00A56785" w:rsidRPr="00A56785">
        <w:rPr>
          <w:lang w:val="pl-PL"/>
        </w:rPr>
        <w:t>Pzp</w:t>
      </w:r>
      <w:proofErr w:type="spellEnd"/>
      <w:r w:rsidR="00A56785" w:rsidRPr="00A56785">
        <w:rPr>
          <w:lang w:val="pl-PL"/>
        </w:rPr>
        <w:t>.</w:t>
      </w:r>
    </w:p>
    <w:p w:rsidR="00EB7871" w:rsidRPr="00CE0826" w:rsidRDefault="00A56785" w:rsidP="00CE0826">
      <w:pPr>
        <w:pStyle w:val="Nagwek2"/>
      </w:pPr>
      <w:r w:rsidRPr="00CE0826">
        <w:rPr>
          <w:color w:val="auto"/>
          <w:lang w:val="pl-PL"/>
        </w:rPr>
        <w:t>W</w:t>
      </w:r>
      <w:r w:rsidR="008A3895" w:rsidRPr="00CE0826">
        <w:rPr>
          <w:color w:val="auto"/>
          <w:lang w:val="pl-PL"/>
        </w:rPr>
        <w:t>ykluczenie W</w:t>
      </w:r>
      <w:r w:rsidRPr="00CE0826">
        <w:rPr>
          <w:color w:val="auto"/>
          <w:lang w:val="pl-PL"/>
        </w:rPr>
        <w:t xml:space="preserve">ykonawcy nastąpi w przypadkach, o których mowa w art. 24 ust. 7 ustawy </w:t>
      </w:r>
      <w:proofErr w:type="spellStart"/>
      <w:r w:rsidRPr="00CE0826">
        <w:rPr>
          <w:color w:val="auto"/>
          <w:lang w:val="pl-PL"/>
        </w:rPr>
        <w:t>Pzp</w:t>
      </w:r>
      <w:proofErr w:type="spellEnd"/>
      <w:r w:rsidRPr="00CE0826">
        <w:rPr>
          <w:color w:val="auto"/>
          <w:lang w:val="pl-PL"/>
        </w:rPr>
        <w:t>.</w:t>
      </w:r>
    </w:p>
    <w:p w:rsidR="00A34E0E" w:rsidRPr="00A34E0E" w:rsidRDefault="00A34E0E" w:rsidP="00A34E0E">
      <w:pPr>
        <w:pStyle w:val="Nagwek2"/>
        <w:rPr>
          <w:color w:val="auto"/>
        </w:rPr>
      </w:pPr>
      <w:r w:rsidRPr="00A34E0E">
        <w:rPr>
          <w:color w:val="auto"/>
        </w:rPr>
        <w:t xml:space="preserve">Wykonawca, który podlega wykluczeniu na podstawie </w:t>
      </w:r>
      <w:r>
        <w:rPr>
          <w:color w:val="auto"/>
          <w:lang w:val="pl-PL"/>
        </w:rPr>
        <w:t xml:space="preserve">art. 24 </w:t>
      </w:r>
      <w:r w:rsidRPr="00A34E0E">
        <w:rPr>
          <w:color w:val="auto"/>
        </w:rPr>
        <w:t>ust. 1 pkt 13 i 14 oraz 16–20 lub ust. 5</w:t>
      </w:r>
      <w:r>
        <w:rPr>
          <w:color w:val="auto"/>
          <w:lang w:val="pl-PL"/>
        </w:rPr>
        <w:t xml:space="preserve"> ustawy </w:t>
      </w:r>
      <w:proofErr w:type="spellStart"/>
      <w:r>
        <w:rPr>
          <w:color w:val="auto"/>
          <w:lang w:val="pl-PL"/>
        </w:rPr>
        <w:t>Pzp</w:t>
      </w:r>
      <w:proofErr w:type="spellEnd"/>
      <w:r w:rsidRPr="00A34E0E">
        <w:rPr>
          <w:color w:val="auto"/>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A3895">
        <w:rPr>
          <w:color w:val="auto"/>
        </w:rPr>
        <w:t>b nieprawidłowemu postępowaniu W</w:t>
      </w:r>
      <w:r w:rsidRPr="00A34E0E">
        <w:rPr>
          <w:color w:val="auto"/>
        </w:rPr>
        <w:t>ykonawcy. Przepisu zdania pierwszego</w:t>
      </w:r>
      <w:r w:rsidR="008A3895">
        <w:rPr>
          <w:color w:val="auto"/>
        </w:rPr>
        <w:t xml:space="preserve"> nie stosuje się, jeżeli wobec W</w:t>
      </w:r>
      <w:r w:rsidRPr="00A34E0E">
        <w:rPr>
          <w:color w:val="auto"/>
        </w:rPr>
        <w:t>ykonawcy, będącego podmiotem zbiorowym, orzeczono prawomocnym wyrokiem sądu zakaz ubiegania się o udzielenie zamówienia oraz nie upłynął określony w tym wyroku okres obowiązywania tego zakazu.</w:t>
      </w:r>
    </w:p>
    <w:p w:rsidR="00A34E0E" w:rsidRDefault="00A34E0E" w:rsidP="00A56785">
      <w:pPr>
        <w:pStyle w:val="Nagwek2"/>
        <w:numPr>
          <w:ilvl w:val="0"/>
          <w:numId w:val="0"/>
        </w:numPr>
        <w:ind w:left="680"/>
        <w:rPr>
          <w:color w:val="auto"/>
        </w:rPr>
      </w:pPr>
      <w:r w:rsidRPr="00A34E0E">
        <w:rPr>
          <w:color w:val="auto"/>
        </w:rPr>
        <w:t>Wykonawca n</w:t>
      </w:r>
      <w:r>
        <w:rPr>
          <w:color w:val="auto"/>
        </w:rPr>
        <w:t>ie podlega wykluczeniu, jeżeli Z</w:t>
      </w:r>
      <w:r w:rsidRPr="00A34E0E">
        <w:rPr>
          <w:color w:val="auto"/>
        </w:rPr>
        <w:t>amawiający, uwzględniając wagę i</w:t>
      </w:r>
      <w:r w:rsidR="008A3895">
        <w:rPr>
          <w:color w:val="auto"/>
        </w:rPr>
        <w:t xml:space="preserve"> szczególne okoliczności czynu W</w:t>
      </w:r>
      <w:r w:rsidRPr="00A34E0E">
        <w:rPr>
          <w:color w:val="auto"/>
        </w:rPr>
        <w:t>ykonawcy, uzna</w:t>
      </w:r>
      <w:r w:rsidR="00A56785">
        <w:rPr>
          <w:color w:val="auto"/>
          <w:lang w:val="pl-PL"/>
        </w:rPr>
        <w:t xml:space="preserve"> przedstawione dowody</w:t>
      </w:r>
      <w:r w:rsidRPr="00A34E0E">
        <w:rPr>
          <w:color w:val="auto"/>
        </w:rPr>
        <w:t xml:space="preserve"> za wystarcz</w:t>
      </w:r>
      <w:r w:rsidR="00A56785">
        <w:rPr>
          <w:color w:val="auto"/>
        </w:rPr>
        <w:t>ające.</w:t>
      </w:r>
    </w:p>
    <w:p w:rsidR="00A56785" w:rsidRPr="00A56785" w:rsidRDefault="00A56785" w:rsidP="00A56785">
      <w:pPr>
        <w:pStyle w:val="Nagwek2"/>
      </w:pPr>
      <w:r>
        <w:rPr>
          <w:lang w:val="pl-PL"/>
        </w:rPr>
        <w:t>Zamawiający może wykluczyć Wykonawcę na każdym etapie postępowania</w:t>
      </w:r>
      <w:r w:rsidR="00E528CA">
        <w:rPr>
          <w:lang w:val="pl-PL"/>
        </w:rPr>
        <w:t xml:space="preserve">, </w:t>
      </w:r>
      <w:r w:rsidR="00E528CA">
        <w:t>ofertę Wykonawcy wykluczonego uznaje się za odrzuconą</w:t>
      </w:r>
      <w:r w:rsidR="00E528CA">
        <w:rPr>
          <w:lang w:val="pl-PL"/>
        </w:rPr>
        <w:t>.</w:t>
      </w:r>
    </w:p>
    <w:p w:rsidR="00F278EE" w:rsidRPr="0092294D" w:rsidRDefault="00A2369F" w:rsidP="00B40837">
      <w:pPr>
        <w:pStyle w:val="Nagwek1"/>
        <w:rPr>
          <w:lang w:val="pl-PL"/>
        </w:rPr>
      </w:pPr>
      <w:bookmarkStart w:id="7" w:name="_Toc258314248"/>
      <w:r w:rsidRPr="00371538">
        <w:t>Wykaz oświadczeń lub dokumentów, jakie mają dostarczyć Wykonawcy w celu potwierdzenia spełniania warunków udziału w postępowaniu</w:t>
      </w:r>
      <w:r w:rsidR="00892EAD">
        <w:rPr>
          <w:lang w:val="pl-PL"/>
        </w:rPr>
        <w:t xml:space="preserve"> ORAZ BRAKU PODSTAW WYKLUCZENIA</w:t>
      </w:r>
      <w:bookmarkEnd w:id="7"/>
    </w:p>
    <w:p w:rsidR="00892EAD" w:rsidRDefault="00A90128" w:rsidP="00892EAD">
      <w:pPr>
        <w:pStyle w:val="Nagwek2"/>
        <w:rPr>
          <w:lang w:val="pl-PL"/>
        </w:rPr>
      </w:pPr>
      <w:r>
        <w:rPr>
          <w:lang w:val="pl-PL"/>
        </w:rPr>
        <w:t>Do oferty, w</w:t>
      </w:r>
      <w:r w:rsidR="00892EAD">
        <w:rPr>
          <w:lang w:val="pl-PL"/>
        </w:rPr>
        <w:t xml:space="preserve"> celu wstępnego </w:t>
      </w:r>
      <w:r>
        <w:rPr>
          <w:lang w:val="pl-PL"/>
        </w:rPr>
        <w:t>wykazania spełniania warunków udziału w postępowaniu oraz braku podstaw wykluczenia, Wykonawca zobowiązany jest</w:t>
      </w:r>
      <w:r w:rsidR="005F5697">
        <w:rPr>
          <w:lang w:val="pl-PL"/>
        </w:rPr>
        <w:t xml:space="preserve"> dołączyć aktualne</w:t>
      </w:r>
      <w:r>
        <w:rPr>
          <w:lang w:val="pl-PL"/>
        </w:rPr>
        <w:t xml:space="preserve"> na dzień składania ofert</w:t>
      </w:r>
      <w:r w:rsidR="00ED0999">
        <w:rPr>
          <w:lang w:val="pl-PL"/>
        </w:rPr>
        <w:t>:</w:t>
      </w:r>
      <w:r>
        <w:rPr>
          <w:lang w:val="pl-PL"/>
        </w:rPr>
        <w:t xml:space="preserve"> </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86"/>
      </w:tblGrid>
      <w:tr w:rsidR="009D2316" w:rsidRPr="009D2316" w:rsidTr="009D2316">
        <w:tc>
          <w:tcPr>
            <w:tcW w:w="851" w:type="dxa"/>
          </w:tcPr>
          <w:p w:rsidR="009D2316" w:rsidRPr="009D2316" w:rsidRDefault="009D2316" w:rsidP="009D2316">
            <w:pPr>
              <w:spacing w:before="60" w:after="120"/>
              <w:jc w:val="both"/>
            </w:pPr>
            <w:r w:rsidRPr="009D2316">
              <w:rPr>
                <w:b/>
                <w:sz w:val="20"/>
                <w:szCs w:val="20"/>
              </w:rPr>
              <w:t>Lp.</w:t>
            </w:r>
          </w:p>
        </w:tc>
        <w:tc>
          <w:tcPr>
            <w:tcW w:w="7686" w:type="dxa"/>
          </w:tcPr>
          <w:p w:rsidR="009D2316" w:rsidRPr="009D2316" w:rsidRDefault="009D2316" w:rsidP="009D2316">
            <w:pPr>
              <w:spacing w:before="60" w:after="120"/>
              <w:jc w:val="both"/>
            </w:pPr>
            <w:r w:rsidRPr="009D2316">
              <w:rPr>
                <w:b/>
                <w:sz w:val="20"/>
                <w:szCs w:val="20"/>
              </w:rPr>
              <w:t>Wymagany dokument</w:t>
            </w:r>
          </w:p>
        </w:tc>
      </w:tr>
      <w:tr w:rsidR="00F02ADB" w:rsidRPr="009D2316" w:rsidTr="00910F30">
        <w:tc>
          <w:tcPr>
            <w:tcW w:w="851" w:type="dxa"/>
          </w:tcPr>
          <w:p w:rsidR="00F02ADB" w:rsidRPr="009D2316" w:rsidRDefault="00F02ADB" w:rsidP="00910F30">
            <w:pPr>
              <w:spacing w:before="60" w:after="120"/>
              <w:jc w:val="both"/>
            </w:pPr>
            <w:r w:rsidRPr="00F02ADB">
              <w:t>1</w:t>
            </w:r>
          </w:p>
        </w:tc>
        <w:tc>
          <w:tcPr>
            <w:tcW w:w="7686" w:type="dxa"/>
          </w:tcPr>
          <w:p w:rsidR="00F02ADB" w:rsidRPr="009D2316" w:rsidRDefault="00F02ADB" w:rsidP="00910F30">
            <w:pPr>
              <w:spacing w:before="60" w:after="120"/>
              <w:jc w:val="both"/>
            </w:pPr>
            <w:r w:rsidRPr="00F02ADB">
              <w:rPr>
                <w:b/>
              </w:rPr>
              <w:t>Oświadczenie o niepodleganiu wykluczeniu oraz spełnianiu warunków udziału</w:t>
            </w:r>
          </w:p>
          <w:p w:rsidR="00F02ADB" w:rsidRPr="009D2316" w:rsidRDefault="00F02ADB" w:rsidP="00910F30">
            <w:r w:rsidRPr="00F02ADB">
              <w:t>Oświadczenie o niepodleganiu wykluczeniu oraz spełnianiu warunków udziału</w:t>
            </w:r>
          </w:p>
        </w:tc>
      </w:tr>
    </w:tbl>
    <w:p w:rsidR="00012833" w:rsidRDefault="000C63A2" w:rsidP="00BF6DEC">
      <w:pPr>
        <w:pStyle w:val="Nagwek2"/>
      </w:pPr>
      <w:r>
        <w:t>Wykonawca, w terminie 3 dni od dnia zamieszczenia na stronie internetowej informacji</w:t>
      </w:r>
      <w:r w:rsidR="00BF6DEC">
        <w:rPr>
          <w:lang w:val="pl-PL"/>
        </w:rPr>
        <w:t>,</w:t>
      </w:r>
      <w:r>
        <w:t xml:space="preserve"> </w:t>
      </w:r>
      <w:r w:rsidR="00BF6DEC" w:rsidRPr="00BF6DEC">
        <w:t>o której mowa w art. 86 ust. 5</w:t>
      </w:r>
      <w:r w:rsidR="00BF6DEC">
        <w:rPr>
          <w:lang w:val="pl-PL"/>
        </w:rPr>
        <w:t xml:space="preserve"> ustawy </w:t>
      </w:r>
      <w:proofErr w:type="spellStart"/>
      <w:r w:rsidR="00BF6DEC">
        <w:rPr>
          <w:lang w:val="pl-PL"/>
        </w:rPr>
        <w:t>Pzp</w:t>
      </w:r>
      <w:proofErr w:type="spellEnd"/>
      <w:r w:rsidR="0092294D">
        <w:t>, przekazuje Z</w:t>
      </w:r>
      <w:r w:rsidR="00BF6DEC" w:rsidRPr="00BF6DEC">
        <w:t xml:space="preserve">amawiającemu oświadczenie o </w:t>
      </w:r>
      <w:r w:rsidR="00BF6DEC" w:rsidRPr="00BF6DEC">
        <w:lastRenderedPageBreak/>
        <w:t xml:space="preserve">przynależności lub braku przynależności do tej samej grupy kapitałowej, o której mowa w </w:t>
      </w:r>
      <w:r w:rsidR="00BF6DEC">
        <w:rPr>
          <w:lang w:val="pl-PL"/>
        </w:rPr>
        <w:t xml:space="preserve">art. 24 </w:t>
      </w:r>
      <w:r w:rsidR="00BF6DEC" w:rsidRPr="00BF6DEC">
        <w:t>ust. 1 pkt 23</w:t>
      </w:r>
      <w:r w:rsidR="00BF6DEC">
        <w:rPr>
          <w:lang w:val="pl-PL"/>
        </w:rPr>
        <w:t xml:space="preserve"> ustawy </w:t>
      </w:r>
      <w:proofErr w:type="spellStart"/>
      <w:r w:rsidR="00BF6DEC">
        <w:rPr>
          <w:lang w:val="pl-PL"/>
        </w:rPr>
        <w:t>Pzp</w:t>
      </w:r>
      <w:proofErr w:type="spellEnd"/>
      <w:r w:rsidR="00012833">
        <w:t>:</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512"/>
      </w:tblGrid>
      <w:tr w:rsidR="009D2316" w:rsidRPr="009D2316" w:rsidTr="009D2316">
        <w:tc>
          <w:tcPr>
            <w:tcW w:w="851" w:type="dxa"/>
          </w:tcPr>
          <w:p w:rsidR="009D2316" w:rsidRPr="009D2316" w:rsidRDefault="009D2316" w:rsidP="009D2316">
            <w:pPr>
              <w:spacing w:before="60" w:after="120"/>
              <w:jc w:val="both"/>
            </w:pPr>
            <w:r w:rsidRPr="009D2316">
              <w:rPr>
                <w:b/>
                <w:sz w:val="20"/>
                <w:szCs w:val="20"/>
              </w:rPr>
              <w:t>Lp.</w:t>
            </w:r>
          </w:p>
        </w:tc>
        <w:tc>
          <w:tcPr>
            <w:tcW w:w="7512" w:type="dxa"/>
          </w:tcPr>
          <w:p w:rsidR="009D2316" w:rsidRPr="009D2316" w:rsidRDefault="009D2316" w:rsidP="009D2316">
            <w:pPr>
              <w:spacing w:before="60" w:after="120"/>
              <w:jc w:val="both"/>
            </w:pPr>
            <w:r w:rsidRPr="009D2316">
              <w:rPr>
                <w:b/>
                <w:sz w:val="20"/>
                <w:szCs w:val="20"/>
              </w:rPr>
              <w:t>Wymagany dokument</w:t>
            </w:r>
          </w:p>
        </w:tc>
      </w:tr>
      <w:tr w:rsidR="00F02ADB" w:rsidRPr="009D2316" w:rsidTr="00910F30">
        <w:tc>
          <w:tcPr>
            <w:tcW w:w="851" w:type="dxa"/>
          </w:tcPr>
          <w:p w:rsidR="00F02ADB" w:rsidRPr="009D2316" w:rsidRDefault="00F02ADB" w:rsidP="00910F30">
            <w:pPr>
              <w:spacing w:before="60" w:after="120"/>
              <w:jc w:val="both"/>
            </w:pPr>
            <w:r w:rsidRPr="00F02ADB">
              <w:t>1</w:t>
            </w:r>
          </w:p>
        </w:tc>
        <w:tc>
          <w:tcPr>
            <w:tcW w:w="7512" w:type="dxa"/>
          </w:tcPr>
          <w:p w:rsidR="00F02ADB" w:rsidRPr="009D2316" w:rsidRDefault="00F02ADB" w:rsidP="00910F30">
            <w:pPr>
              <w:spacing w:before="60" w:after="120"/>
              <w:jc w:val="both"/>
            </w:pPr>
            <w:r w:rsidRPr="00F02ADB">
              <w:rPr>
                <w:b/>
              </w:rPr>
              <w:t>Oświadczenia wykonawcy o przynależności albo braku przynależności do tej samej grupy kapitałowej.</w:t>
            </w:r>
          </w:p>
          <w:p w:rsidR="00F02ADB" w:rsidRPr="009D2316" w:rsidRDefault="00F02ADB" w:rsidP="00910F30">
            <w:r w:rsidRPr="00F02ADB">
              <w:t>Oświadczenie wykonawcy o przynależności albo braku przynależności do tej samej grupy kapitałowej.</w:t>
            </w:r>
          </w:p>
        </w:tc>
      </w:tr>
    </w:tbl>
    <w:p w:rsidR="009D2316" w:rsidRDefault="00BF6DEC" w:rsidP="00861B28">
      <w:pPr>
        <w:pStyle w:val="Nagwek2"/>
        <w:numPr>
          <w:ilvl w:val="0"/>
          <w:numId w:val="0"/>
        </w:numPr>
        <w:ind w:left="680"/>
        <w:rPr>
          <w:lang w:val="pl-PL"/>
        </w:rPr>
      </w:pPr>
      <w:r w:rsidRPr="00BF6DEC">
        <w:t>W</w:t>
      </w:r>
      <w:r w:rsidR="008A3895">
        <w:t>raz ze złożeniem oświadczenia, W</w:t>
      </w:r>
      <w:r w:rsidRPr="00BF6DEC">
        <w:t>ykonawca może przedstawić</w:t>
      </w:r>
      <w:r w:rsidR="005B4881">
        <w:t xml:space="preserve"> dowody, że powiązania z innym W</w:t>
      </w:r>
      <w:r w:rsidRPr="00BF6DEC">
        <w:t>ykonawcą nie prowadzą do zakłócenia konkurencji w postępowaniu o udzielenie zamówienia</w:t>
      </w:r>
      <w:r w:rsidR="000C63A2">
        <w:rPr>
          <w:lang w:val="pl-PL"/>
        </w:rPr>
        <w:t>.</w:t>
      </w:r>
      <w:r w:rsidR="009D2316">
        <w:rPr>
          <w:lang w:val="pl-PL"/>
        </w:rPr>
        <w:t xml:space="preserve"> </w:t>
      </w:r>
    </w:p>
    <w:p w:rsidR="009D2316" w:rsidRPr="00264019" w:rsidRDefault="00F02ADB" w:rsidP="009D2316">
      <w:pPr>
        <w:pStyle w:val="Nagwek2"/>
        <w:numPr>
          <w:ilvl w:val="0"/>
          <w:numId w:val="0"/>
        </w:numPr>
        <w:ind w:left="680"/>
        <w:rPr>
          <w:lang w:val="pl-PL"/>
        </w:rPr>
      </w:pPr>
      <w:r w:rsidRPr="005E601C">
        <w:rPr>
          <w:sz w:val="22"/>
          <w:szCs w:val="22"/>
          <w:lang w:val="pl-PL"/>
        </w:rPr>
        <w:t xml:space="preserve"> </w:t>
      </w:r>
    </w:p>
    <w:p w:rsidR="00F278EE" w:rsidRDefault="00717726" w:rsidP="00F278EE">
      <w:pPr>
        <w:pStyle w:val="Nagwek2"/>
      </w:pPr>
      <w:r w:rsidRPr="00717726">
        <w:t xml:space="preserve">Zamawiający przed </w:t>
      </w:r>
      <w:r w:rsidR="005B4881">
        <w:t xml:space="preserve">udzieleniem zamówienia, </w:t>
      </w:r>
      <w:r w:rsidR="00AA1892">
        <w:rPr>
          <w:lang w:val="pl-PL"/>
        </w:rPr>
        <w:t>może wezwać</w:t>
      </w:r>
      <w:r w:rsidR="005B4881">
        <w:t xml:space="preserve"> W</w:t>
      </w:r>
      <w:r w:rsidRPr="00717726">
        <w:t>ykonawcę, którego oferta została najwyżej oceniona, do złożenia w</w:t>
      </w:r>
      <w:r>
        <w:t xml:space="preserve"> </w:t>
      </w:r>
      <w:r w:rsidR="005F5697">
        <w:t>wyznaczonym, nie krótszym niż 5</w:t>
      </w:r>
      <w:r w:rsidRPr="00717726">
        <w:t xml:space="preserve"> dni, terminie aktualnych na dzień złożenia oświadczeń lub dokumentów,</w:t>
      </w:r>
      <w:r>
        <w:rPr>
          <w:lang w:val="pl-PL"/>
        </w:rPr>
        <w:t xml:space="preserve"> </w:t>
      </w:r>
      <w:r w:rsidRPr="00717726">
        <w:t xml:space="preserve">potwierdzających okoliczności, o których mowa w art. 25 ust. 1 ustawy </w:t>
      </w:r>
      <w:proofErr w:type="spellStart"/>
      <w:r w:rsidRPr="00717726">
        <w:t>Pzp</w:t>
      </w:r>
      <w:proofErr w:type="spellEnd"/>
      <w:r w:rsidRPr="00717726">
        <w:t>.</w:t>
      </w:r>
    </w:p>
    <w:p w:rsidR="00F278EE" w:rsidRPr="00F278EE" w:rsidRDefault="00F278EE" w:rsidP="00F278EE">
      <w:pPr>
        <w:pStyle w:val="Nagwek2"/>
      </w:pPr>
      <w:r w:rsidRPr="00F278EE">
        <w:t xml:space="preserve">Wykaz dokumentów i oświadczeń składanych na wezwanie Zamawiającego </w:t>
      </w:r>
      <w:r>
        <w:rPr>
          <w:lang w:val="pl-PL"/>
        </w:rPr>
        <w:t xml:space="preserve">na </w:t>
      </w:r>
      <w:r w:rsidRPr="00F278EE">
        <w:t xml:space="preserve">potwierdzenie okoliczności, o których mowa </w:t>
      </w:r>
      <w:r>
        <w:t>w art. 25 ust. 1</w:t>
      </w:r>
      <w:r>
        <w:rPr>
          <w:lang w:val="pl-PL"/>
        </w:rPr>
        <w:t xml:space="preserve"> ustawy </w:t>
      </w:r>
      <w:proofErr w:type="spellStart"/>
      <w:r>
        <w:rPr>
          <w:lang w:val="pl-PL"/>
        </w:rPr>
        <w:t>Pzp</w:t>
      </w:r>
      <w:proofErr w:type="spellEnd"/>
      <w:r>
        <w:rPr>
          <w:lang w:val="pl-PL"/>
        </w:rPr>
        <w:t>:</w:t>
      </w:r>
    </w:p>
    <w:p w:rsidR="00F02ADB" w:rsidRDefault="00F02ADB" w:rsidP="00F02ADB">
      <w:pPr>
        <w:pStyle w:val="Nagwek2"/>
        <w:numPr>
          <w:ilvl w:val="0"/>
          <w:numId w:val="0"/>
        </w:numPr>
        <w:ind w:left="680"/>
      </w:pPr>
    </w:p>
    <w:p w:rsidR="00F02ADB" w:rsidRPr="00371538" w:rsidRDefault="00F02ADB" w:rsidP="00F02ADB">
      <w:pPr>
        <w:pStyle w:val="Nagwek2"/>
        <w:numPr>
          <w:ilvl w:val="0"/>
          <w:numId w:val="12"/>
        </w:numPr>
        <w:ind w:left="709"/>
      </w:pPr>
      <w:r w:rsidRPr="00371538">
        <w:t>W celu wykazania spełniania przez Wykonawcę warunków</w:t>
      </w:r>
      <w:r>
        <w:rPr>
          <w:lang w:val="pl-PL"/>
        </w:rPr>
        <w:t xml:space="preserve"> udziału w postępowaniu należy przedłożyć</w:t>
      </w:r>
      <w:r w:rsidRPr="00371538">
        <w:t>:</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F02ADB" w:rsidRPr="00371538" w:rsidTr="00910F30">
        <w:tc>
          <w:tcPr>
            <w:tcW w:w="720" w:type="dxa"/>
          </w:tcPr>
          <w:p w:rsidR="00F02ADB" w:rsidRPr="00371538" w:rsidRDefault="00F02ADB" w:rsidP="00910F30">
            <w:pPr>
              <w:spacing w:before="60" w:after="120"/>
              <w:jc w:val="both"/>
            </w:pPr>
            <w:r w:rsidRPr="006672A6">
              <w:rPr>
                <w:b/>
                <w:sz w:val="20"/>
                <w:szCs w:val="20"/>
              </w:rPr>
              <w:t>Lp.</w:t>
            </w:r>
          </w:p>
        </w:tc>
        <w:tc>
          <w:tcPr>
            <w:tcW w:w="7920" w:type="dxa"/>
          </w:tcPr>
          <w:p w:rsidR="00F02ADB" w:rsidRPr="00371538" w:rsidRDefault="00F02ADB" w:rsidP="00910F30">
            <w:pPr>
              <w:spacing w:before="60" w:after="120"/>
              <w:jc w:val="both"/>
            </w:pPr>
            <w:r w:rsidRPr="006672A6">
              <w:rPr>
                <w:b/>
                <w:sz w:val="20"/>
                <w:szCs w:val="20"/>
              </w:rPr>
              <w:t>Wymagany dokument</w:t>
            </w:r>
          </w:p>
        </w:tc>
      </w:tr>
      <w:tr w:rsidR="00F02ADB" w:rsidRPr="00371538" w:rsidTr="00910F30">
        <w:tc>
          <w:tcPr>
            <w:tcW w:w="720" w:type="dxa"/>
          </w:tcPr>
          <w:p w:rsidR="00F02ADB" w:rsidRPr="00371538" w:rsidRDefault="00F02ADB" w:rsidP="00910F30">
            <w:pPr>
              <w:spacing w:before="60" w:after="120"/>
              <w:jc w:val="both"/>
            </w:pPr>
            <w:r w:rsidRPr="00F02ADB">
              <w:t>1</w:t>
            </w:r>
          </w:p>
        </w:tc>
        <w:tc>
          <w:tcPr>
            <w:tcW w:w="7920" w:type="dxa"/>
          </w:tcPr>
          <w:p w:rsidR="00F02ADB" w:rsidRPr="006672A6" w:rsidRDefault="00F02ADB" w:rsidP="00910F30">
            <w:pPr>
              <w:spacing w:before="60" w:after="120"/>
              <w:jc w:val="both"/>
              <w:rPr>
                <w:b/>
                <w:bCs/>
              </w:rPr>
            </w:pPr>
            <w:r w:rsidRPr="00F02ADB">
              <w:rPr>
                <w:b/>
                <w:bCs/>
              </w:rPr>
              <w:t>Wykaz dostaw lub usług</w:t>
            </w:r>
          </w:p>
          <w:p w:rsidR="00F02ADB" w:rsidRPr="00371538" w:rsidRDefault="00F02ADB" w:rsidP="00910F30">
            <w:pPr>
              <w:spacing w:before="60" w:after="120"/>
              <w:jc w:val="both"/>
            </w:pPr>
            <w:r w:rsidRPr="00F02ADB">
              <w:t>Wykaz dostaw lub usług wykonanych, a w przypadku świadczeń okresowych lub ciągłych również wyk</w:t>
            </w:r>
            <w:r w:rsidR="00627114">
              <w:t xml:space="preserve">onywanych, </w:t>
            </w:r>
            <w:r w:rsidR="00627114" w:rsidRPr="00C02A03">
              <w:rPr>
                <w:highlight w:val="green"/>
              </w:rPr>
              <w:t>w okresie ostatnich 5</w:t>
            </w:r>
            <w:r w:rsidRPr="00627114">
              <w:rPr>
                <w:highlight w:val="green"/>
              </w:rPr>
              <w:t xml:space="preserve"> lat</w:t>
            </w:r>
            <w:r w:rsidRPr="00F02ADB">
              <w:t xml:space="preserve"> przed upływem terminu składania ofert albo wniosków o dopuszczenie do udziału w postępowaniu, a jeżeli okres prowadzenia działalności jest krótszy – w tym okresie, wraz z podaniem ich wartości, przedmiotu, dat wykonania i podmiotów, na rzecz których dostawy lub usługi zostały wykonane, oraz załączeniem dowodów określających czy te dostawy lub usługi zostały wykonane lub są wykonywane należycie, przy czym dowodami, o których mowa, są referencje bądź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p>
        </w:tc>
      </w:tr>
      <w:tr w:rsidR="00F02ADB" w:rsidRPr="00371538" w:rsidTr="00910F30">
        <w:tc>
          <w:tcPr>
            <w:tcW w:w="720" w:type="dxa"/>
          </w:tcPr>
          <w:p w:rsidR="00F02ADB" w:rsidRPr="00371538" w:rsidRDefault="00F02ADB" w:rsidP="00910F30">
            <w:pPr>
              <w:spacing w:before="60" w:after="120"/>
              <w:jc w:val="both"/>
            </w:pPr>
            <w:r w:rsidRPr="00F02ADB">
              <w:t>2</w:t>
            </w:r>
          </w:p>
        </w:tc>
        <w:tc>
          <w:tcPr>
            <w:tcW w:w="7920" w:type="dxa"/>
          </w:tcPr>
          <w:p w:rsidR="00F02ADB" w:rsidRPr="006672A6" w:rsidRDefault="00F02ADB" w:rsidP="00910F30">
            <w:pPr>
              <w:spacing w:before="60" w:after="120"/>
              <w:jc w:val="both"/>
              <w:rPr>
                <w:b/>
                <w:bCs/>
              </w:rPr>
            </w:pPr>
            <w:r w:rsidRPr="00F02ADB">
              <w:rPr>
                <w:b/>
                <w:bCs/>
              </w:rPr>
              <w:t>Wykaz osób</w:t>
            </w:r>
          </w:p>
          <w:p w:rsidR="00F02ADB" w:rsidRPr="00371538" w:rsidRDefault="00F02ADB" w:rsidP="00910F30">
            <w:pPr>
              <w:spacing w:before="60" w:after="120"/>
              <w:jc w:val="both"/>
            </w:pPr>
            <w:r w:rsidRPr="00F02ADB">
              <w:t xml:space="preserve">Wykaz osób, skierowanych przez wykonawcę do realizacji zamówienia publicznego, w szczególności odpowiedzialnych za świadczenie usług, kontrolę jakości lub kierowanie robotami budowlanymi, wraz z informacjami na temat </w:t>
            </w:r>
            <w:r w:rsidRPr="00F02ADB">
              <w:lastRenderedPageBreak/>
              <w:t>ich kwalifikacji zawodowych, uprawnień, doświadczenia i wykształcenia niezbędnych do wykonania zamówienia publicznego, a także zakresu wykonywanych przez nie czynności oraz informacją o podstawie do dysponowania tymi osobami.</w:t>
            </w:r>
          </w:p>
        </w:tc>
      </w:tr>
      <w:tr w:rsidR="00F02ADB" w:rsidRPr="00371538" w:rsidTr="00910F30">
        <w:tc>
          <w:tcPr>
            <w:tcW w:w="720" w:type="dxa"/>
          </w:tcPr>
          <w:p w:rsidR="00F02ADB" w:rsidRPr="00371538" w:rsidRDefault="00F02ADB" w:rsidP="00910F30">
            <w:pPr>
              <w:spacing w:before="60" w:after="120"/>
              <w:jc w:val="both"/>
            </w:pPr>
            <w:r w:rsidRPr="00F02ADB">
              <w:lastRenderedPageBreak/>
              <w:t>3</w:t>
            </w:r>
          </w:p>
        </w:tc>
        <w:tc>
          <w:tcPr>
            <w:tcW w:w="7920" w:type="dxa"/>
          </w:tcPr>
          <w:p w:rsidR="00F02ADB" w:rsidRPr="006672A6" w:rsidRDefault="00F02ADB" w:rsidP="00910F30">
            <w:pPr>
              <w:spacing w:before="60" w:after="120"/>
              <w:jc w:val="both"/>
              <w:rPr>
                <w:b/>
                <w:bCs/>
              </w:rPr>
            </w:pPr>
            <w:r w:rsidRPr="00F02ADB">
              <w:rPr>
                <w:b/>
                <w:bCs/>
              </w:rPr>
              <w:t>Ubezpieczenie od odpowiedzialności cywilnej</w:t>
            </w:r>
          </w:p>
          <w:p w:rsidR="00F02ADB" w:rsidRPr="00371538" w:rsidRDefault="00F02ADB" w:rsidP="00910F30">
            <w:pPr>
              <w:spacing w:before="60" w:after="120"/>
              <w:jc w:val="both"/>
            </w:pPr>
            <w:r w:rsidRPr="00F02ADB">
              <w:t>Potwierdzenie, że wykonawca jest ubezpieczony od odpowiedzialności cywilnej w zakresie prowadzonej działalności związanej z przedmiotem zamówienia na sumę gwarancyjną określoną przez zamawiającego.</w:t>
            </w:r>
          </w:p>
        </w:tc>
      </w:tr>
    </w:tbl>
    <w:p w:rsidR="00F02ADB" w:rsidRPr="00371538" w:rsidRDefault="008634CF" w:rsidP="00F02ADB">
      <w:pPr>
        <w:pStyle w:val="Nagwek2"/>
        <w:numPr>
          <w:ilvl w:val="0"/>
          <w:numId w:val="0"/>
        </w:numPr>
        <w:ind w:left="680"/>
      </w:pPr>
      <w:r w:rsidRPr="00371538">
        <w:t xml:space="preserve"> </w:t>
      </w:r>
    </w:p>
    <w:p w:rsidR="00F02ADB" w:rsidRPr="00371538" w:rsidRDefault="00F02ADB" w:rsidP="00F02ADB">
      <w:pPr>
        <w:pStyle w:val="Nagwek2"/>
        <w:numPr>
          <w:ilvl w:val="0"/>
          <w:numId w:val="12"/>
        </w:numPr>
        <w:ind w:left="709"/>
      </w:pPr>
      <w:r w:rsidRPr="00371538">
        <w:t>W celu wykazania braku podstaw do wykluczenia z postępowania o udzielenie zamówienia</w:t>
      </w:r>
      <w:r>
        <w:t xml:space="preserve"> </w:t>
      </w:r>
      <w:r w:rsidRPr="00371538">
        <w:t>należy przedłożyć: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F02ADB" w:rsidRPr="00371538" w:rsidTr="00910F30">
        <w:tc>
          <w:tcPr>
            <w:tcW w:w="720" w:type="dxa"/>
          </w:tcPr>
          <w:p w:rsidR="00F02ADB" w:rsidRPr="00371538" w:rsidRDefault="00F02ADB" w:rsidP="00910F30">
            <w:pPr>
              <w:spacing w:before="60" w:after="120"/>
              <w:jc w:val="both"/>
            </w:pPr>
            <w:r w:rsidRPr="006672A6">
              <w:rPr>
                <w:b/>
                <w:sz w:val="20"/>
                <w:szCs w:val="20"/>
              </w:rPr>
              <w:t>Lp.</w:t>
            </w:r>
          </w:p>
        </w:tc>
        <w:tc>
          <w:tcPr>
            <w:tcW w:w="7920" w:type="dxa"/>
          </w:tcPr>
          <w:p w:rsidR="00F02ADB" w:rsidRPr="00371538" w:rsidRDefault="00F02ADB" w:rsidP="00910F30">
            <w:pPr>
              <w:spacing w:before="60" w:after="120"/>
              <w:jc w:val="both"/>
            </w:pPr>
            <w:r w:rsidRPr="006672A6">
              <w:rPr>
                <w:b/>
                <w:sz w:val="20"/>
                <w:szCs w:val="20"/>
              </w:rPr>
              <w:t>Wymagany dokument</w:t>
            </w:r>
          </w:p>
        </w:tc>
      </w:tr>
      <w:tr w:rsidR="00F02ADB" w:rsidRPr="00371538" w:rsidTr="00910F30">
        <w:tc>
          <w:tcPr>
            <w:tcW w:w="720" w:type="dxa"/>
          </w:tcPr>
          <w:p w:rsidR="00F02ADB" w:rsidRPr="00371538" w:rsidRDefault="00F02ADB" w:rsidP="00910F30">
            <w:pPr>
              <w:spacing w:before="60" w:after="120"/>
              <w:jc w:val="both"/>
            </w:pPr>
            <w:r w:rsidRPr="00F02ADB">
              <w:t>1</w:t>
            </w:r>
          </w:p>
        </w:tc>
        <w:tc>
          <w:tcPr>
            <w:tcW w:w="7920" w:type="dxa"/>
          </w:tcPr>
          <w:p w:rsidR="00F02ADB" w:rsidRPr="006672A6" w:rsidRDefault="00F02ADB" w:rsidP="00910F30">
            <w:pPr>
              <w:spacing w:before="60" w:after="120"/>
              <w:jc w:val="both"/>
              <w:rPr>
                <w:b/>
                <w:bCs/>
              </w:rPr>
            </w:pPr>
            <w:r w:rsidRPr="00F02ADB">
              <w:rPr>
                <w:b/>
                <w:bCs/>
              </w:rPr>
              <w:t>Oświadczenie wykonawcy o braku zakazu ubiegania się o zamówienia publiczne</w:t>
            </w:r>
          </w:p>
          <w:p w:rsidR="00F02ADB" w:rsidRPr="00371538" w:rsidRDefault="00F02ADB" w:rsidP="00910F30">
            <w:pPr>
              <w:spacing w:before="60" w:after="120"/>
              <w:jc w:val="both"/>
            </w:pPr>
            <w:r w:rsidRPr="00F02ADB">
              <w:t>Oświadczenie wykonawcy o braku orzeczenia wobec niego tytułem środka zapobiegawczego zakazu ubiegania się o zamówienia publiczne.</w:t>
            </w:r>
          </w:p>
        </w:tc>
      </w:tr>
      <w:tr w:rsidR="00F02ADB" w:rsidRPr="00371538" w:rsidTr="00910F30">
        <w:tc>
          <w:tcPr>
            <w:tcW w:w="720" w:type="dxa"/>
          </w:tcPr>
          <w:p w:rsidR="00F02ADB" w:rsidRPr="00371538" w:rsidRDefault="00F02ADB" w:rsidP="00910F30">
            <w:pPr>
              <w:spacing w:before="60" w:after="120"/>
              <w:jc w:val="both"/>
            </w:pPr>
            <w:r w:rsidRPr="00F02ADB">
              <w:t>2</w:t>
            </w:r>
          </w:p>
        </w:tc>
        <w:tc>
          <w:tcPr>
            <w:tcW w:w="7920" w:type="dxa"/>
          </w:tcPr>
          <w:p w:rsidR="00F02ADB" w:rsidRPr="006672A6" w:rsidRDefault="00F02ADB" w:rsidP="00910F30">
            <w:pPr>
              <w:spacing w:before="60" w:after="120"/>
              <w:jc w:val="both"/>
              <w:rPr>
                <w:b/>
                <w:bCs/>
              </w:rPr>
            </w:pPr>
            <w:r w:rsidRPr="00F02ADB">
              <w:rPr>
                <w:b/>
                <w:bCs/>
              </w:rPr>
              <w:t>Oświadczenie wykonawcy o braku zalegania z uiszczaniem podatków, opłat lub składek na ubezpieczenia społeczne lub zdrowotne</w:t>
            </w:r>
          </w:p>
          <w:p w:rsidR="00F02ADB" w:rsidRPr="00371538" w:rsidRDefault="00F02ADB" w:rsidP="00910F30">
            <w:pPr>
              <w:spacing w:before="60" w:after="120"/>
              <w:jc w:val="both"/>
            </w:pPr>
            <w:r w:rsidRPr="00F02ADB">
              <w:t>Oświadczenie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tc>
      </w:tr>
    </w:tbl>
    <w:p w:rsidR="00A2369F" w:rsidRPr="00371538" w:rsidRDefault="008634CF" w:rsidP="00A26AFB">
      <w:pPr>
        <w:pStyle w:val="Nagwek2"/>
        <w:numPr>
          <w:ilvl w:val="0"/>
          <w:numId w:val="0"/>
        </w:numPr>
        <w:ind w:left="680"/>
      </w:pPr>
      <w:r w:rsidRPr="00371538">
        <w:t xml:space="preserve"> </w:t>
      </w:r>
      <w:r w:rsidR="00F02ADB" w:rsidRPr="00371538">
        <w:t xml:space="preserve"> </w:t>
      </w:r>
    </w:p>
    <w:p w:rsidR="00983549" w:rsidRDefault="00983549" w:rsidP="00FF771B">
      <w:pPr>
        <w:pStyle w:val="Nagwek2"/>
        <w:spacing w:before="60" w:after="0"/>
      </w:pPr>
      <w:r>
        <w:t>Jeżeli jest to niezbędne do zapewnienia odpowiedniego przebiegu postępo</w:t>
      </w:r>
      <w:r w:rsidR="008B60B4">
        <w:t>wania o udzielenie zamówienia, Z</w:t>
      </w:r>
      <w:r>
        <w:t>amawiający może na każdym etapie po</w:t>
      </w:r>
      <w:r w:rsidR="005B4881">
        <w:t>stępowania wezwać W</w:t>
      </w:r>
      <w:r>
        <w:t>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FF771B" w:rsidRDefault="0090602E" w:rsidP="00FF771B">
      <w:pPr>
        <w:pStyle w:val="Nagwek2"/>
      </w:pPr>
      <w:r>
        <w:t>Wykonawca nie jest obowiązany do złożenia oświadczeń lub dokumentów potwierdzających</w:t>
      </w:r>
      <w:r>
        <w:rPr>
          <w:lang w:val="pl-PL"/>
        </w:rPr>
        <w:t xml:space="preserve"> </w:t>
      </w:r>
      <w:r>
        <w:t>spełnianie warunków udziału w postępowaniu</w:t>
      </w:r>
      <w:r>
        <w:rPr>
          <w:lang w:val="pl-PL"/>
        </w:rPr>
        <w:t xml:space="preserve"> oraz</w:t>
      </w:r>
      <w:r>
        <w:t xml:space="preserve"> brak</w:t>
      </w:r>
      <w:r>
        <w:rPr>
          <w:lang w:val="pl-PL"/>
        </w:rPr>
        <w:t xml:space="preserve"> </w:t>
      </w:r>
      <w:r>
        <w:t>podstaw do wykluczenia, jeżeli</w:t>
      </w:r>
      <w:r w:rsidR="00FF771B">
        <w:rPr>
          <w:lang w:val="pl-PL"/>
        </w:rPr>
        <w:t xml:space="preserve"> </w:t>
      </w:r>
      <w:r w:rsidR="008B60B4">
        <w:t>Z</w:t>
      </w:r>
      <w:r>
        <w:t>amawiający</w:t>
      </w:r>
      <w:r w:rsidRPr="00FF771B">
        <w:rPr>
          <w:lang w:val="pl-PL"/>
        </w:rPr>
        <w:t xml:space="preserve"> </w:t>
      </w:r>
      <w:r>
        <w:t xml:space="preserve">posiada </w:t>
      </w:r>
      <w:r w:rsidRPr="00FF771B">
        <w:rPr>
          <w:lang w:val="pl-PL"/>
        </w:rPr>
        <w:t xml:space="preserve">aktualne </w:t>
      </w:r>
      <w:r>
        <w:t>oświadczeni</w:t>
      </w:r>
      <w:r w:rsidR="008A3895">
        <w:t>a lub dokumenty dotyczące tego W</w:t>
      </w:r>
      <w:r>
        <w:t>ykonawcy</w:t>
      </w:r>
      <w:r w:rsidR="00FF771B" w:rsidRPr="00FF771B">
        <w:rPr>
          <w:lang w:val="pl-PL"/>
        </w:rPr>
        <w:t>,</w:t>
      </w:r>
      <w:r w:rsidR="00FF771B">
        <w:t xml:space="preserve"> lub </w:t>
      </w:r>
      <w:r>
        <w:t>może je uzyskać za pomocą</w:t>
      </w:r>
      <w:r w:rsidRPr="00FF771B">
        <w:rPr>
          <w:lang w:val="pl-PL"/>
        </w:rPr>
        <w:t xml:space="preserve"> </w:t>
      </w:r>
      <w:r>
        <w:t>bezpłatnych i ogólnodostępnych baz danych, w szczególności rejestrów publicznych w rozumieniu</w:t>
      </w:r>
      <w:r w:rsidRPr="00FF771B">
        <w:rPr>
          <w:lang w:val="pl-PL"/>
        </w:rPr>
        <w:t xml:space="preserve"> </w:t>
      </w:r>
      <w:r>
        <w:t>ustawy z dnia 17 lutego 2005 r. o informatyzacji działalności podmiotów realizujących zadania</w:t>
      </w:r>
      <w:r w:rsidRPr="00FF771B">
        <w:rPr>
          <w:lang w:val="pl-PL"/>
        </w:rPr>
        <w:t xml:space="preserve"> </w:t>
      </w:r>
      <w:r>
        <w:t>publiczne (Dz. U. z 2014 r. poz</w:t>
      </w:r>
      <w:r w:rsidR="00FF771B">
        <w:t>. 1114 oraz z 2016 r. poz. 352)</w:t>
      </w:r>
      <w:r>
        <w:t>.</w:t>
      </w:r>
    </w:p>
    <w:p w:rsidR="00983549" w:rsidRDefault="008A3895" w:rsidP="00FF771B">
      <w:pPr>
        <w:pStyle w:val="Nagwek2"/>
        <w:numPr>
          <w:ilvl w:val="0"/>
          <w:numId w:val="0"/>
        </w:numPr>
        <w:ind w:left="680"/>
        <w:rPr>
          <w:lang w:val="pl-PL"/>
        </w:rPr>
      </w:pPr>
      <w:r>
        <w:t>W takiej sytuacji W</w:t>
      </w:r>
      <w:r w:rsidR="0090602E">
        <w:t>ykonawca</w:t>
      </w:r>
      <w:r w:rsidR="0090602E">
        <w:rPr>
          <w:lang w:val="pl-PL"/>
        </w:rPr>
        <w:t xml:space="preserve"> </w:t>
      </w:r>
      <w:r w:rsidR="005B4881">
        <w:t>zobligowany jest do wskazania Z</w:t>
      </w:r>
      <w:r w:rsidR="0090602E">
        <w:t>amawiającemu</w:t>
      </w:r>
      <w:r w:rsidR="00FF771B">
        <w:rPr>
          <w:lang w:val="pl-PL"/>
        </w:rPr>
        <w:t xml:space="preserve"> </w:t>
      </w:r>
      <w:r w:rsidR="00FF771B" w:rsidRPr="00FF771B">
        <w:rPr>
          <w:lang w:val="pl-PL"/>
        </w:rPr>
        <w:t>oświadczeń lub dokumentów</w:t>
      </w:r>
      <w:r w:rsidR="00FF771B">
        <w:rPr>
          <w:lang w:val="pl-PL"/>
        </w:rPr>
        <w:t xml:space="preserve">, </w:t>
      </w:r>
      <w:r w:rsidR="00FF771B" w:rsidRPr="00FF771B">
        <w:rPr>
          <w:lang w:val="pl-PL"/>
        </w:rPr>
        <w:t xml:space="preserve">które znajdują się w </w:t>
      </w:r>
      <w:r w:rsidR="00FF771B">
        <w:rPr>
          <w:lang w:val="pl-PL"/>
        </w:rPr>
        <w:t xml:space="preserve">jego </w:t>
      </w:r>
      <w:r w:rsidR="00FF771B" w:rsidRPr="00FF771B">
        <w:rPr>
          <w:lang w:val="pl-PL"/>
        </w:rPr>
        <w:t>posiadaniu</w:t>
      </w:r>
      <w:r w:rsidR="00811E8A">
        <w:rPr>
          <w:lang w:val="pl-PL"/>
        </w:rPr>
        <w:t>, z podaniem</w:t>
      </w:r>
      <w:r w:rsidR="0090602E">
        <w:t xml:space="preserve"> sygnatury postępowania, w którym</w:t>
      </w:r>
      <w:r w:rsidR="0090602E">
        <w:rPr>
          <w:lang w:val="pl-PL"/>
        </w:rPr>
        <w:t xml:space="preserve"> </w:t>
      </w:r>
      <w:r w:rsidR="0090602E">
        <w:t xml:space="preserve">wymagane dokumenty </w:t>
      </w:r>
      <w:r w:rsidR="00811E8A">
        <w:t xml:space="preserve">lub oświadczenia </w:t>
      </w:r>
      <w:r w:rsidR="00811E8A">
        <w:rPr>
          <w:lang w:val="pl-PL"/>
        </w:rPr>
        <w:t xml:space="preserve">były </w:t>
      </w:r>
      <w:r w:rsidR="00811E8A">
        <w:rPr>
          <w:lang w:val="pl-PL"/>
        </w:rPr>
        <w:lastRenderedPageBreak/>
        <w:t>składane</w:t>
      </w:r>
      <w:r w:rsidR="00811E8A">
        <w:t>, lub do wskazania</w:t>
      </w:r>
      <w:r w:rsidR="0090602E">
        <w:t xml:space="preserve"> </w:t>
      </w:r>
      <w:r w:rsidR="00811E8A">
        <w:rPr>
          <w:lang w:val="pl-PL"/>
        </w:rPr>
        <w:t xml:space="preserve">dostępności </w:t>
      </w:r>
      <w:r w:rsidR="00811E8A" w:rsidRPr="00811E8A">
        <w:t>oświadczeń lub dokumentów</w:t>
      </w:r>
      <w:r w:rsidR="00811E8A" w:rsidRPr="00811E8A">
        <w:rPr>
          <w:lang w:val="pl-PL"/>
        </w:rPr>
        <w:t xml:space="preserve"> w formie elektronicznej pod określonymi adresami internetowymi ogólnodostępnych i bezpłatnych baz danych</w:t>
      </w:r>
      <w:r w:rsidR="00811E8A">
        <w:rPr>
          <w:lang w:val="pl-PL"/>
        </w:rPr>
        <w:t>.</w:t>
      </w:r>
    </w:p>
    <w:p w:rsidR="001C5986" w:rsidRPr="00811E8A" w:rsidRDefault="001C5986" w:rsidP="00FF771B">
      <w:pPr>
        <w:pStyle w:val="Nagwek2"/>
        <w:numPr>
          <w:ilvl w:val="0"/>
          <w:numId w:val="0"/>
        </w:numPr>
        <w:ind w:left="680"/>
        <w:rPr>
          <w:lang w:val="pl-PL"/>
        </w:rPr>
      </w:pPr>
      <w:r>
        <w:rPr>
          <w:lang w:val="pl-PL"/>
        </w:rPr>
        <w:t>Z</w:t>
      </w:r>
      <w:r w:rsidR="008A3895">
        <w:rPr>
          <w:lang w:val="pl-PL"/>
        </w:rPr>
        <w:t>amawiający może żądać od W</w:t>
      </w:r>
      <w:r w:rsidRPr="00A80DAB">
        <w:rPr>
          <w:lang w:val="pl-PL"/>
        </w:rPr>
        <w:t>ykonawcy przedstawienia tłumaczenia na</w:t>
      </w:r>
      <w:r w:rsidR="005B4881">
        <w:rPr>
          <w:lang w:val="pl-PL"/>
        </w:rPr>
        <w:t xml:space="preserve"> język polski wskazanych przez W</w:t>
      </w:r>
      <w:r w:rsidRPr="00A80DAB">
        <w:rPr>
          <w:lang w:val="pl-PL"/>
        </w:rPr>
        <w:t xml:space="preserve">ykonawcę </w:t>
      </w:r>
      <w:r w:rsidR="00AF1311">
        <w:rPr>
          <w:lang w:val="pl-PL"/>
        </w:rPr>
        <w:t>i pobranych samodzielnie przez Z</w:t>
      </w:r>
      <w:r w:rsidRPr="00A80DAB">
        <w:rPr>
          <w:lang w:val="pl-PL"/>
        </w:rPr>
        <w:t>amawiającego dokumentów</w:t>
      </w:r>
      <w:r>
        <w:rPr>
          <w:lang w:val="pl-PL"/>
        </w:rPr>
        <w:t>.</w:t>
      </w:r>
    </w:p>
    <w:p w:rsidR="0018407C" w:rsidRDefault="00E85EB9" w:rsidP="0018407C">
      <w:pPr>
        <w:pStyle w:val="Nagwek2"/>
        <w:spacing w:before="60" w:after="40"/>
      </w:pPr>
      <w:r w:rsidRPr="00E85EB9">
        <w:t>Oświadczen</w:t>
      </w:r>
      <w:r>
        <w:t xml:space="preserve">ia, </w:t>
      </w:r>
      <w:r w:rsidR="008A3895">
        <w:t>dotyczące W</w:t>
      </w:r>
      <w:r w:rsidRPr="00E85EB9">
        <w:t>ykonawcy i innych podmiotów, na których zdolnościach lub sytuacji pol</w:t>
      </w:r>
      <w:r w:rsidR="008A3895">
        <w:t>ega W</w:t>
      </w:r>
      <w:r w:rsidRPr="00E85EB9">
        <w:t>ykonawca na zasadach określonych w art. 22a ustawy</w:t>
      </w:r>
      <w:r>
        <w:rPr>
          <w:lang w:val="pl-PL"/>
        </w:rPr>
        <w:t xml:space="preserve"> </w:t>
      </w:r>
      <w:proofErr w:type="spellStart"/>
      <w:r>
        <w:rPr>
          <w:lang w:val="pl-PL"/>
        </w:rPr>
        <w:t>Pzp</w:t>
      </w:r>
      <w:proofErr w:type="spellEnd"/>
      <w:r w:rsidR="00E26EEE">
        <w:t xml:space="preserve"> oraz dotyczące P</w:t>
      </w:r>
      <w:r w:rsidRPr="00E85EB9">
        <w:t>odwykonawców, składane są w oryginale</w:t>
      </w:r>
      <w:r>
        <w:rPr>
          <w:lang w:val="pl-PL"/>
        </w:rPr>
        <w:t>.</w:t>
      </w:r>
      <w:r>
        <w:t xml:space="preserve"> Dokumenty, </w:t>
      </w:r>
      <w:r w:rsidRPr="00E85EB9">
        <w:t>inne niż oświa</w:t>
      </w:r>
      <w:r>
        <w:t>dczenia</w:t>
      </w:r>
      <w:r w:rsidRPr="00E85EB9">
        <w:t>, składane są w oryginale lub kopii poświadczonej za zgodność z oryginałem</w:t>
      </w:r>
      <w:r w:rsidR="0018407C">
        <w:rPr>
          <w:lang w:val="pl-PL"/>
        </w:rPr>
        <w:t>.</w:t>
      </w:r>
    </w:p>
    <w:p w:rsidR="00E85EB9" w:rsidRPr="00E85EB9" w:rsidRDefault="0018407C" w:rsidP="0018407C">
      <w:pPr>
        <w:pStyle w:val="Nagwek2"/>
        <w:numPr>
          <w:ilvl w:val="0"/>
          <w:numId w:val="0"/>
        </w:numPr>
        <w:spacing w:before="60"/>
        <w:ind w:left="680"/>
      </w:pPr>
      <w:r w:rsidRPr="0018407C">
        <w:rPr>
          <w:lang w:val="pl-PL"/>
        </w:rPr>
        <w:t>Poświadczenia za zgodność z o</w:t>
      </w:r>
      <w:r>
        <w:rPr>
          <w:lang w:val="pl-PL"/>
        </w:rPr>
        <w:t>rygi</w:t>
      </w:r>
      <w:r w:rsidR="008A3895">
        <w:rPr>
          <w:lang w:val="pl-PL"/>
        </w:rPr>
        <w:t>nałem dokonuje odpowiednio W</w:t>
      </w:r>
      <w:r w:rsidRPr="0018407C">
        <w:rPr>
          <w:lang w:val="pl-PL"/>
        </w:rPr>
        <w:t>ykonawca, podmiot, na którego zd</w:t>
      </w:r>
      <w:r w:rsidR="008A3895">
        <w:rPr>
          <w:lang w:val="pl-PL"/>
        </w:rPr>
        <w:t>olnościach lub sytuacji polega Wykonawca, W</w:t>
      </w:r>
      <w:r w:rsidRPr="0018407C">
        <w:rPr>
          <w:lang w:val="pl-PL"/>
        </w:rPr>
        <w:t>ykonawcy wspólnie ubiegający się o udzielen</w:t>
      </w:r>
      <w:r w:rsidR="008A3895">
        <w:rPr>
          <w:lang w:val="pl-PL"/>
        </w:rPr>
        <w:t>ie zamówienia publicznego albo P</w:t>
      </w:r>
      <w:r w:rsidRPr="0018407C">
        <w:rPr>
          <w:lang w:val="pl-PL"/>
        </w:rPr>
        <w:t>odwykonawca, w zakresie dokumentów, które dotyczą</w:t>
      </w:r>
      <w:r w:rsidR="00E85EB9">
        <w:rPr>
          <w:lang w:val="pl-PL"/>
        </w:rPr>
        <w:t xml:space="preserve"> </w:t>
      </w:r>
      <w:r w:rsidR="00E0511E" w:rsidRPr="0018407C">
        <w:rPr>
          <w:lang w:val="pl-PL"/>
        </w:rPr>
        <w:t>każdego z nich</w:t>
      </w:r>
      <w:r w:rsidR="00E0511E">
        <w:rPr>
          <w:lang w:val="pl-PL"/>
        </w:rPr>
        <w:t>.</w:t>
      </w:r>
    </w:p>
    <w:p w:rsidR="00E85EB9" w:rsidRPr="00E85EB9" w:rsidRDefault="00E85EB9" w:rsidP="0018407C">
      <w:pPr>
        <w:pStyle w:val="Nagwek2"/>
        <w:numPr>
          <w:ilvl w:val="0"/>
          <w:numId w:val="0"/>
        </w:numPr>
        <w:ind w:left="680"/>
      </w:pPr>
      <w:r w:rsidRPr="00E85EB9">
        <w:rPr>
          <w:lang w:val="pl-PL"/>
        </w:rPr>
        <w:t>Poświadczenie za zgodność z oryginałem następuje w formie pisemnej lub w formie elektronicznej</w:t>
      </w:r>
      <w:r>
        <w:rPr>
          <w:lang w:val="pl-PL"/>
        </w:rPr>
        <w:t>.</w:t>
      </w:r>
    </w:p>
    <w:p w:rsidR="00A2369F" w:rsidRPr="00513C38" w:rsidRDefault="00E85EB9" w:rsidP="00E85EB9">
      <w:pPr>
        <w:pStyle w:val="Nagwek2"/>
      </w:pPr>
      <w:r>
        <w:t>W przypadku gd</w:t>
      </w:r>
      <w:r w:rsidR="0018407C">
        <w:t>y złożona kopia dokumentu jest</w:t>
      </w:r>
      <w:r>
        <w:rPr>
          <w:lang w:val="pl-PL"/>
        </w:rPr>
        <w:t xml:space="preserve"> </w:t>
      </w:r>
      <w:r>
        <w:t xml:space="preserve">nieczytelna lub </w:t>
      </w:r>
      <w:r w:rsidR="0018407C">
        <w:t>budzi</w:t>
      </w:r>
      <w:r>
        <w:t xml:space="preserve"> wątpliwości co do jej prawdziwości, Zamawiający może żądać</w:t>
      </w:r>
      <w:r>
        <w:rPr>
          <w:lang w:val="pl-PL"/>
        </w:rPr>
        <w:t xml:space="preserve"> </w:t>
      </w:r>
      <w:r>
        <w:t>przedstawienia oryginału lub notarialnie poświadczonej kopii</w:t>
      </w:r>
      <w:r w:rsidR="00A2369F" w:rsidRPr="00513C38">
        <w:t>.</w:t>
      </w:r>
    </w:p>
    <w:p w:rsidR="00F131CB" w:rsidRDefault="00A2369F" w:rsidP="00A43AEE">
      <w:pPr>
        <w:pStyle w:val="Nagwek2"/>
        <w:rPr>
          <w:rFonts w:eastAsia="EUAlbertina-Regular-Identity-H"/>
        </w:rPr>
      </w:pPr>
      <w:r w:rsidRPr="00513C38">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8F317B" w:rsidRDefault="00A2369F" w:rsidP="00F83D72">
      <w:pPr>
        <w:pStyle w:val="Nagwek2"/>
      </w:pPr>
      <w:r w:rsidRPr="00B4290B">
        <w:t xml:space="preserve">Dokumenty sporządzone </w:t>
      </w:r>
      <w:r>
        <w:t>w języku obcym są składane wraz z tłumaczeniem na język polski.</w:t>
      </w:r>
    </w:p>
    <w:p w:rsidR="00F02ADB" w:rsidRDefault="00F02ADB" w:rsidP="00F02ADB">
      <w:pPr>
        <w:pStyle w:val="Nagwek2"/>
        <w:numPr>
          <w:ilvl w:val="0"/>
          <w:numId w:val="0"/>
        </w:numPr>
        <w:ind w:left="680"/>
      </w:pPr>
      <w:bookmarkStart w:id="8" w:name="_Toc258314249"/>
    </w:p>
    <w:p w:rsidR="00F02ADB" w:rsidRDefault="00F02ADB" w:rsidP="00F02ADB">
      <w:pPr>
        <w:pStyle w:val="Nagwek1"/>
      </w:pPr>
      <w:r w:rsidRPr="00A86605">
        <w:t>INFORMACJA DLA WYKONAWCÓW POLEGAJĄCYCH NA ZASOBACH INNYCH PODMIOTÓW, NA ZASADACH OKREŚLONYCH W ART. 22A USTAWY PZP</w:t>
      </w:r>
    </w:p>
    <w:p w:rsidR="00F02ADB" w:rsidRPr="00A86605" w:rsidRDefault="00F02ADB" w:rsidP="00F02ADB">
      <w:pPr>
        <w:pStyle w:val="Nagwek2"/>
        <w:rPr>
          <w:lang w:val="pl-PL"/>
        </w:rPr>
      </w:pPr>
      <w:r w:rsidRPr="00A86605">
        <w:rPr>
          <w:lang w:val="pl-PL"/>
        </w:rPr>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rsidR="00F02ADB" w:rsidRPr="00A86605" w:rsidRDefault="00F02ADB" w:rsidP="00F02ADB">
      <w:pPr>
        <w:pStyle w:val="Nagwek2"/>
        <w:rPr>
          <w:lang w:val="pl-PL"/>
        </w:rPr>
      </w:pPr>
      <w:r w:rsidRPr="00A86605">
        <w:rPr>
          <w:lang w:val="pl-PL"/>
        </w:rPr>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rsidR="00F02ADB" w:rsidRPr="00A86605" w:rsidRDefault="00F02ADB" w:rsidP="00F02ADB">
      <w:pPr>
        <w:pStyle w:val="Nagwek2"/>
        <w:rPr>
          <w:lang w:val="pl-PL"/>
        </w:rPr>
      </w:pPr>
      <w:r w:rsidRPr="00A86605">
        <w:rPr>
          <w:lang w:val="pl-PL"/>
        </w:rPr>
        <w:t>Zamaw</w:t>
      </w:r>
      <w:r>
        <w:rPr>
          <w:lang w:val="pl-PL"/>
        </w:rPr>
        <w:t>iający oceni, czy udostępniane W</w:t>
      </w:r>
      <w:r w:rsidRPr="00A86605">
        <w:rPr>
          <w:lang w:val="pl-PL"/>
        </w:rPr>
        <w:t>ykonawcy przez inne podmioty zdolności techniczne lub zawodowe lub ich sytuacja finansowa lub ekonomiczna</w:t>
      </w:r>
      <w:r>
        <w:rPr>
          <w:lang w:val="pl-PL"/>
        </w:rPr>
        <w:t>, pozwalają na wykazanie przez W</w:t>
      </w:r>
      <w:r w:rsidRPr="00A86605">
        <w:rPr>
          <w:lang w:val="pl-PL"/>
        </w:rPr>
        <w:t xml:space="preserve">ykonawcę spełniania warunków udziału w postępowaniu oraz zbada </w:t>
      </w:r>
      <w:r w:rsidRPr="00A86605">
        <w:rPr>
          <w:lang w:val="pl-PL"/>
        </w:rPr>
        <w:lastRenderedPageBreak/>
        <w:t xml:space="preserve">czy nie zachodzą wobec tego podmiotu podstawy wykluczenia, a których mowa w </w:t>
      </w:r>
      <w:r w:rsidRPr="00A86605">
        <w:rPr>
          <w:highlight w:val="green"/>
          <w:lang w:val="pl-PL"/>
        </w:rPr>
        <w:t>pkt 7</w:t>
      </w:r>
      <w:r w:rsidRPr="00A86605">
        <w:rPr>
          <w:lang w:val="pl-PL"/>
        </w:rPr>
        <w:t xml:space="preserve"> niniejszej SIWZ.</w:t>
      </w:r>
    </w:p>
    <w:p w:rsidR="00F02ADB" w:rsidRPr="00A86605" w:rsidRDefault="00F02ADB" w:rsidP="00F02ADB">
      <w:pPr>
        <w:pStyle w:val="Nagwek2"/>
        <w:rPr>
          <w:lang w:val="pl-PL"/>
        </w:rPr>
      </w:pPr>
      <w:r w:rsidRPr="00A86605">
        <w:rPr>
          <w:lang w:val="pl-PL"/>
        </w:rPr>
        <w:t>Wykonawca, który polega na sytuacji finansowej lub ekonomicznej innych podmiotów, odpowiada solidarnie z podmiotem, który zobowiązał się do udostępnienia zasob</w:t>
      </w:r>
      <w:r>
        <w:rPr>
          <w:lang w:val="pl-PL"/>
        </w:rPr>
        <w:t>ów, za szkodę poniesioną przez Z</w:t>
      </w:r>
      <w:r w:rsidRPr="00A86605">
        <w:rPr>
          <w:lang w:val="pl-PL"/>
        </w:rPr>
        <w:t>amawiającego powstałą wskutek nieudostępnienia tych zasobów, chyba że za nieudostępnienie zasobów nie ponosi winy.</w:t>
      </w:r>
    </w:p>
    <w:p w:rsidR="00F02ADB" w:rsidRPr="00A86605" w:rsidRDefault="00F02ADB" w:rsidP="00F02ADB">
      <w:pPr>
        <w:pStyle w:val="Nagwek2"/>
        <w:rPr>
          <w:lang w:val="pl-PL"/>
        </w:rPr>
      </w:pPr>
      <w:r w:rsidRPr="00A86605">
        <w:rPr>
          <w:lang w:val="pl-PL"/>
        </w:rPr>
        <w:t xml:space="preserve">Wykonawca, który powołuje się na zasoby innych podmiotów, w celu wykazania braku istnienia wobec nich podstaw wykluczenia oraz spełniania, w zakresie, w jakim powołuje się na ich zasoby, warunków udziału w postępowaniu, </w:t>
      </w:r>
      <w:r>
        <w:t xml:space="preserve">zamieszcza informacje o tych podmiotach w dokumencie </w:t>
      </w:r>
      <w:r w:rsidRPr="00FC0EBD">
        <w:rPr>
          <w:lang w:eastAsia="pl-PL"/>
        </w:rPr>
        <w:t>”</w:t>
      </w:r>
      <w:r w:rsidRPr="00FC0EBD">
        <w:t xml:space="preserve">Oświadczenia o niepodleganiu wykluczeniu oraz spełnianiu warunków udziału”, o którym mowa w </w:t>
      </w:r>
      <w:r w:rsidRPr="00FC0EBD">
        <w:rPr>
          <w:shd w:val="clear" w:color="auto" w:fill="00FF00"/>
        </w:rPr>
        <w:t>pkt. 8.1</w:t>
      </w:r>
      <w:r w:rsidRPr="00FC0EBD">
        <w:t xml:space="preserve"> SIWZ</w:t>
      </w:r>
      <w:r w:rsidRPr="00A86605">
        <w:rPr>
          <w:lang w:val="pl-PL"/>
        </w:rPr>
        <w:t>.</w:t>
      </w:r>
    </w:p>
    <w:p w:rsidR="00F02ADB" w:rsidRPr="00A86605" w:rsidRDefault="00F02ADB" w:rsidP="00F02ADB">
      <w:pPr>
        <w:pStyle w:val="Nagwek2"/>
        <w:rPr>
          <w:lang w:val="pl-PL"/>
        </w:rPr>
      </w:pPr>
      <w:r>
        <w:rPr>
          <w:lang w:val="pl-PL"/>
        </w:rPr>
        <w:t>Zamawiający żąda od W</w:t>
      </w:r>
      <w:r w:rsidRPr="00A86605">
        <w:rPr>
          <w:lang w:val="pl-PL"/>
        </w:rPr>
        <w:t xml:space="preserve">ykonawcy, który polega na zdolnościach lub sytuacji innych podmiotów na zasadach określonych w art. 22a ustawy </w:t>
      </w:r>
      <w:proofErr w:type="spellStart"/>
      <w:r w:rsidRPr="00A86605">
        <w:rPr>
          <w:lang w:val="pl-PL"/>
        </w:rPr>
        <w:t>Pzp</w:t>
      </w:r>
      <w:proofErr w:type="spellEnd"/>
      <w:r w:rsidRPr="00A86605">
        <w:rPr>
          <w:lang w:val="pl-PL"/>
        </w:rPr>
        <w:t xml:space="preserve">, przedstawienia w odniesieniu do tych podmiotów dokumentów wymienionych w </w:t>
      </w:r>
      <w:r w:rsidRPr="00A86605">
        <w:rPr>
          <w:highlight w:val="green"/>
          <w:lang w:val="pl-PL"/>
        </w:rPr>
        <w:t>pkt 8.</w:t>
      </w:r>
      <w:r w:rsidR="00A26AFB">
        <w:rPr>
          <w:highlight w:val="green"/>
          <w:lang w:val="pl-PL"/>
        </w:rPr>
        <w:t>4</w:t>
      </w:r>
      <w:r w:rsidRPr="00A86605">
        <w:rPr>
          <w:highlight w:val="green"/>
          <w:lang w:val="pl-PL"/>
        </w:rPr>
        <w:t xml:space="preserve"> </w:t>
      </w:r>
      <w:proofErr w:type="spellStart"/>
      <w:r w:rsidRPr="00A86605">
        <w:rPr>
          <w:highlight w:val="green"/>
          <w:lang w:val="pl-PL"/>
        </w:rPr>
        <w:t>ppkt</w:t>
      </w:r>
      <w:proofErr w:type="spellEnd"/>
      <w:r w:rsidRPr="00A86605">
        <w:rPr>
          <w:highlight w:val="green"/>
          <w:lang w:val="pl-PL"/>
        </w:rPr>
        <w:t xml:space="preserve"> 2</w:t>
      </w:r>
      <w:r w:rsidRPr="00A86605">
        <w:rPr>
          <w:lang w:val="pl-PL"/>
        </w:rPr>
        <w:t xml:space="preserve"> SIWZ.</w:t>
      </w:r>
    </w:p>
    <w:p w:rsidR="00F02ADB" w:rsidRDefault="00F02ADB" w:rsidP="00F02ADB">
      <w:pPr>
        <w:pStyle w:val="Nagwek2"/>
        <w:rPr>
          <w:lang w:val="pl-PL"/>
        </w:rPr>
      </w:pPr>
      <w:r>
        <w:rPr>
          <w:lang w:val="pl-PL"/>
        </w:rPr>
        <w:t>W celu oceny, czy W</w:t>
      </w:r>
      <w:r w:rsidRPr="00A86605">
        <w:rPr>
          <w:lang w:val="pl-PL"/>
        </w:rPr>
        <w:t xml:space="preserve">ykonawca polegając na zdolnościach lub sytuacji innych podmiotów na zasadach określonych w art. 22a ustawy </w:t>
      </w:r>
      <w:proofErr w:type="spellStart"/>
      <w:r w:rsidRPr="00A86605">
        <w:rPr>
          <w:lang w:val="pl-PL"/>
        </w:rPr>
        <w:t>Pzp</w:t>
      </w:r>
      <w:proofErr w:type="spellEnd"/>
      <w:r w:rsidRPr="00A86605">
        <w:rPr>
          <w:lang w:val="pl-PL"/>
        </w:rPr>
        <w:t>, będzie dysponował niezbędnymi zasobami w stopniu umożliwiającym należyte wykonanie zamówienia publicznego or</w:t>
      </w:r>
      <w:r>
        <w:rPr>
          <w:lang w:val="pl-PL"/>
        </w:rPr>
        <w:t>az oceny, czy stosunek łączący W</w:t>
      </w:r>
      <w:r w:rsidRPr="00A86605">
        <w:rPr>
          <w:lang w:val="pl-PL"/>
        </w:rPr>
        <w:t>ykonawcę z tymi podmiotami gwarantuje rzec</w:t>
      </w:r>
      <w:r>
        <w:rPr>
          <w:lang w:val="pl-PL"/>
        </w:rPr>
        <w:t>zywisty dostęp do ich zasobów, Z</w:t>
      </w:r>
      <w:r w:rsidRPr="00A86605">
        <w:rPr>
          <w:lang w:val="pl-PL"/>
        </w:rPr>
        <w:t>amawiający może żądać dokumentów, które określają w szczególności:</w:t>
      </w:r>
    </w:p>
    <w:p w:rsidR="00F02ADB" w:rsidRDefault="00F02ADB" w:rsidP="00F02ADB">
      <w:pPr>
        <w:pStyle w:val="Nagwek2"/>
        <w:numPr>
          <w:ilvl w:val="0"/>
          <w:numId w:val="14"/>
        </w:numPr>
        <w:rPr>
          <w:lang w:val="pl-PL"/>
        </w:rPr>
      </w:pPr>
      <w:r>
        <w:rPr>
          <w:lang w:val="pl-PL"/>
        </w:rPr>
        <w:t>zakres dostępnych W</w:t>
      </w:r>
      <w:r w:rsidRPr="00A86605">
        <w:rPr>
          <w:lang w:val="pl-PL"/>
        </w:rPr>
        <w:t>ykonawcy zasobów innego podmiotu;</w:t>
      </w:r>
    </w:p>
    <w:p w:rsidR="00F02ADB" w:rsidRDefault="00F02ADB" w:rsidP="00F02ADB">
      <w:pPr>
        <w:pStyle w:val="Nagwek2"/>
        <w:numPr>
          <w:ilvl w:val="0"/>
          <w:numId w:val="14"/>
        </w:numPr>
        <w:rPr>
          <w:lang w:val="pl-PL"/>
        </w:rPr>
      </w:pPr>
      <w:r w:rsidRPr="00A86605">
        <w:rPr>
          <w:lang w:val="pl-PL"/>
        </w:rPr>
        <w:t xml:space="preserve">sposób wykorzystania </w:t>
      </w:r>
      <w:r>
        <w:rPr>
          <w:lang w:val="pl-PL"/>
        </w:rPr>
        <w:t>zasobów innego podmiotu, przez W</w:t>
      </w:r>
      <w:r w:rsidRPr="00A86605">
        <w:rPr>
          <w:lang w:val="pl-PL"/>
        </w:rPr>
        <w:t>ykonawcę, przy wykonywaniu zamówienia publicznego;</w:t>
      </w:r>
    </w:p>
    <w:p w:rsidR="00F02ADB" w:rsidRDefault="00F02ADB" w:rsidP="00F02ADB">
      <w:pPr>
        <w:pStyle w:val="Nagwek2"/>
        <w:numPr>
          <w:ilvl w:val="0"/>
          <w:numId w:val="14"/>
        </w:numPr>
        <w:rPr>
          <w:lang w:val="pl-PL"/>
        </w:rPr>
      </w:pPr>
      <w:r w:rsidRPr="00A86605">
        <w:rPr>
          <w:lang w:val="pl-PL"/>
        </w:rPr>
        <w:t>zakres i okres udziału innego podmiotu przy wykonywaniu zamówienia publicznego;</w:t>
      </w:r>
    </w:p>
    <w:p w:rsidR="00F02ADB" w:rsidRPr="00A86605" w:rsidRDefault="00F02ADB" w:rsidP="00F02ADB">
      <w:pPr>
        <w:pStyle w:val="Nagwek2"/>
        <w:numPr>
          <w:ilvl w:val="0"/>
          <w:numId w:val="14"/>
        </w:numPr>
        <w:rPr>
          <w:lang w:val="pl-PL"/>
        </w:rPr>
      </w:pPr>
      <w:r w:rsidRPr="00A86605">
        <w:rPr>
          <w:lang w:val="pl-PL"/>
        </w:rPr>
        <w:t>czy po</w:t>
      </w:r>
      <w:r>
        <w:rPr>
          <w:lang w:val="pl-PL"/>
        </w:rPr>
        <w:t>dmiot, na zdolnościach którego W</w:t>
      </w:r>
      <w:r w:rsidRPr="00A86605">
        <w:rPr>
          <w:lang w:val="pl-PL"/>
        </w:rPr>
        <w:t>ykonawca polega w odniesieniu do warunków udziału w postępowaniu dotyczących wykształcenia, kwalifikacji zawodowych lub doświadczenia, zrealizuje roboty budowlane lub usługi, których wskazane zdolności dotyczą.</w:t>
      </w:r>
    </w:p>
    <w:p w:rsidR="00F02ADB" w:rsidRPr="00A86605" w:rsidRDefault="00F02ADB" w:rsidP="00F02ADB">
      <w:pPr>
        <w:pStyle w:val="Nagwek2"/>
        <w:rPr>
          <w:lang w:val="pl-PL"/>
        </w:rPr>
      </w:pPr>
      <w:r w:rsidRPr="00A86605">
        <w:rPr>
          <w:lang w:val="pl-PL"/>
        </w:rPr>
        <w:t xml:space="preserve">Jeżeli zdolności techniczne lub zawodowe lub sytuacja ekonomiczna lub finansowa, podmiotu, </w:t>
      </w:r>
      <w:r>
        <w:rPr>
          <w:lang w:val="pl-PL"/>
        </w:rPr>
        <w:t>na którego zdolnościach polega W</w:t>
      </w:r>
      <w:r w:rsidRPr="00A86605">
        <w:rPr>
          <w:lang w:val="pl-PL"/>
        </w:rPr>
        <w:t>ykonawca, nie</w:t>
      </w:r>
      <w:r>
        <w:rPr>
          <w:lang w:val="pl-PL"/>
        </w:rPr>
        <w:t xml:space="preserve"> potwierdzają spełnienia przez W</w:t>
      </w:r>
      <w:r w:rsidRPr="00A86605">
        <w:rPr>
          <w:lang w:val="pl-PL"/>
        </w:rPr>
        <w:t xml:space="preserve">ykonawcę warunków udziału w postępowaniu lub zachodzą wobec tego </w:t>
      </w:r>
      <w:r>
        <w:rPr>
          <w:lang w:val="pl-PL"/>
        </w:rPr>
        <w:t>podmiotu podstawy wykluczenia, Zamawiający zażąda, aby W</w:t>
      </w:r>
      <w:r w:rsidRPr="00A86605">
        <w:rPr>
          <w:lang w:val="pl-PL"/>
        </w:rPr>
        <w:t>ykonawca w terminie określonym p</w:t>
      </w:r>
      <w:r>
        <w:rPr>
          <w:lang w:val="pl-PL"/>
        </w:rPr>
        <w:t>rzez Z</w:t>
      </w:r>
      <w:r w:rsidRPr="00A86605">
        <w:rPr>
          <w:lang w:val="pl-PL"/>
        </w:rPr>
        <w:t>amawiającego:</w:t>
      </w:r>
    </w:p>
    <w:p w:rsidR="00F02ADB" w:rsidRDefault="00F02ADB" w:rsidP="00F02ADB">
      <w:pPr>
        <w:pStyle w:val="Nagwek2"/>
        <w:numPr>
          <w:ilvl w:val="0"/>
          <w:numId w:val="0"/>
        </w:numPr>
        <w:ind w:left="680"/>
        <w:rPr>
          <w:lang w:val="pl-PL"/>
        </w:rPr>
      </w:pPr>
      <w:r w:rsidRPr="00A86605">
        <w:rPr>
          <w:lang w:val="pl-PL"/>
        </w:rPr>
        <w:t>a)  zastąpił ten podmiot innym podmiotem lub podmiotami lub</w:t>
      </w:r>
    </w:p>
    <w:p w:rsidR="00F02ADB" w:rsidRDefault="00F02ADB" w:rsidP="00F02ADB">
      <w:pPr>
        <w:pStyle w:val="Nagwek2"/>
        <w:numPr>
          <w:ilvl w:val="0"/>
          <w:numId w:val="0"/>
        </w:numPr>
        <w:ind w:left="993" w:hanging="313"/>
        <w:rPr>
          <w:lang w:val="pl-PL"/>
        </w:rPr>
      </w:pPr>
      <w:r w:rsidRPr="00A86605">
        <w:rPr>
          <w:lang w:val="pl-PL"/>
        </w:rPr>
        <w:t xml:space="preserve">b) zobowiązał się do osobistego wykonania odpowiedniej części zamówienia, jeżeli wykaże zdolności techniczne lub zawodowe lub sytuację finansową lub ekonomiczną, o których mowa w </w:t>
      </w:r>
      <w:r w:rsidRPr="00A86605">
        <w:rPr>
          <w:highlight w:val="green"/>
          <w:lang w:val="pl-PL"/>
        </w:rPr>
        <w:t>pkt. 9.1</w:t>
      </w:r>
      <w:r w:rsidRPr="00A86605">
        <w:rPr>
          <w:lang w:val="pl-PL"/>
        </w:rPr>
        <w:t xml:space="preserve"> SIWZ.</w:t>
      </w:r>
    </w:p>
    <w:p w:rsidR="009E038F" w:rsidRPr="009E038F" w:rsidRDefault="009E038F" w:rsidP="00A86605">
      <w:pPr>
        <w:pStyle w:val="Nagwek2"/>
        <w:numPr>
          <w:ilvl w:val="0"/>
          <w:numId w:val="0"/>
        </w:numPr>
        <w:ind w:left="993" w:hanging="313"/>
        <w:rPr>
          <w:lang w:val="pl-PL"/>
        </w:rPr>
      </w:pPr>
    </w:p>
    <w:p w:rsidR="0090602E" w:rsidRDefault="00A86605" w:rsidP="00B40837">
      <w:pPr>
        <w:pStyle w:val="Nagwek1"/>
        <w:rPr>
          <w:lang w:val="pl-PL"/>
        </w:rPr>
      </w:pPr>
      <w:r w:rsidRPr="000309CA">
        <w:t>INFORMACJA DLA WYKONAWCÓW zamierzających powierzyć wykonanie części zamówienia podwykonawcom</w:t>
      </w:r>
    </w:p>
    <w:p w:rsidR="001C5986" w:rsidRDefault="001C5986" w:rsidP="001C5986">
      <w:pPr>
        <w:pStyle w:val="Nagwek2"/>
        <w:rPr>
          <w:lang w:val="pl-PL"/>
        </w:rPr>
      </w:pPr>
      <w:r w:rsidRPr="001C5986">
        <w:rPr>
          <w:lang w:val="pl-PL"/>
        </w:rPr>
        <w:t>Wykonawca może powierz</w:t>
      </w:r>
      <w:r w:rsidR="00E26EEE">
        <w:rPr>
          <w:lang w:val="pl-PL"/>
        </w:rPr>
        <w:t>yć wykonanie części zamówienia P</w:t>
      </w:r>
      <w:r w:rsidRPr="001C5986">
        <w:rPr>
          <w:lang w:val="pl-PL"/>
        </w:rPr>
        <w:t>odwykonawcom.</w:t>
      </w:r>
    </w:p>
    <w:p w:rsidR="001C5986" w:rsidRDefault="00127036" w:rsidP="001C5986">
      <w:pPr>
        <w:pStyle w:val="Nagwek2"/>
        <w:rPr>
          <w:lang w:val="pl-PL"/>
        </w:rPr>
      </w:pPr>
      <w:r>
        <w:rPr>
          <w:lang w:val="pl-PL"/>
        </w:rPr>
        <w:lastRenderedPageBreak/>
        <w:t>Zamawiający wymaga</w:t>
      </w:r>
      <w:r w:rsidR="005B4881">
        <w:rPr>
          <w:lang w:val="pl-PL"/>
        </w:rPr>
        <w:t xml:space="preserve"> wskazania przez W</w:t>
      </w:r>
      <w:r w:rsidR="001C5986">
        <w:rPr>
          <w:lang w:val="pl-PL"/>
        </w:rPr>
        <w:t>ykonawcę części zamówienia, których wyko</w:t>
      </w:r>
      <w:r w:rsidR="00E26EEE">
        <w:rPr>
          <w:lang w:val="pl-PL"/>
        </w:rPr>
        <w:t>nanie zamierza powierzyć P</w:t>
      </w:r>
      <w:r w:rsidR="001C5986">
        <w:rPr>
          <w:lang w:val="pl-PL"/>
        </w:rPr>
        <w:t xml:space="preserve">odwykonawcom </w:t>
      </w:r>
      <w:r w:rsidR="005B4881">
        <w:rPr>
          <w:lang w:val="pl-PL"/>
        </w:rPr>
        <w:t>i podania przez W</w:t>
      </w:r>
      <w:r w:rsidR="00E26EEE">
        <w:rPr>
          <w:lang w:val="pl-PL"/>
        </w:rPr>
        <w:t>ykonawcę firm P</w:t>
      </w:r>
      <w:r w:rsidR="001C5986">
        <w:rPr>
          <w:lang w:val="pl-PL"/>
        </w:rPr>
        <w:t>odwykonawców.</w:t>
      </w:r>
    </w:p>
    <w:p w:rsidR="00F02ADB" w:rsidRPr="00AA5FCE" w:rsidRDefault="00F02ADB" w:rsidP="00F02ADB">
      <w:pPr>
        <w:pStyle w:val="Nagwek2"/>
        <w:rPr>
          <w:color w:val="auto"/>
          <w:lang w:val="pl-PL"/>
        </w:rPr>
      </w:pPr>
      <w:r w:rsidRPr="00AA5FCE">
        <w:rPr>
          <w:color w:val="auto"/>
          <w:lang w:val="pl-PL"/>
        </w:rPr>
        <w:t>Zamawiający żąda, aby przed przystąpieniem do wykonania zamówienia Wykonawca, o ile są już znane, podał nazwy albo imiona i nazwiska oraz dane kontaktowe Podwykonawców i osób do kontaktu z nimi, zaangażowanych w realizację zamówienia.</w:t>
      </w:r>
    </w:p>
    <w:p w:rsidR="00F02ADB" w:rsidRDefault="00F02ADB" w:rsidP="00F02ADB">
      <w:pPr>
        <w:pStyle w:val="Nagwek2"/>
        <w:numPr>
          <w:ilvl w:val="0"/>
          <w:numId w:val="0"/>
        </w:numPr>
        <w:ind w:left="680"/>
        <w:rPr>
          <w:color w:val="auto"/>
          <w:lang w:val="pl-PL"/>
        </w:rPr>
      </w:pPr>
      <w:r w:rsidRPr="00AA5FCE">
        <w:rPr>
          <w:color w:val="auto"/>
          <w:lang w:val="pl-PL"/>
        </w:rPr>
        <w:t>Wykonawca jest obowiązany zawiadomić Zamawiającego o wszelkich zmianach danych, o których mowa w zdaniu pierwszym, w trakcie realizacji zamówienia, a także przekazać informacje na temat nowych Podwykonawców, którym w późniejszym okresie zamierza powierzyć realizację zamówienia.</w:t>
      </w:r>
    </w:p>
    <w:p w:rsidR="00944DA3" w:rsidRPr="005E601C" w:rsidRDefault="00944DA3" w:rsidP="001C5986">
      <w:pPr>
        <w:pStyle w:val="Nagwek2"/>
        <w:numPr>
          <w:ilvl w:val="0"/>
          <w:numId w:val="0"/>
        </w:numPr>
        <w:ind w:left="680"/>
        <w:rPr>
          <w:color w:val="auto"/>
          <w:lang w:val="pl-PL"/>
        </w:rPr>
      </w:pPr>
    </w:p>
    <w:p w:rsidR="001C5986" w:rsidRPr="00944DA3" w:rsidRDefault="001C5986" w:rsidP="00713508">
      <w:pPr>
        <w:pStyle w:val="Nagwek2"/>
        <w:rPr>
          <w:lang w:val="pl-PL"/>
        </w:rPr>
      </w:pPr>
      <w:r>
        <w:t>Wykonawca, który zamierza powierz</w:t>
      </w:r>
      <w:r w:rsidR="00E26EEE">
        <w:t>yć wykonanie części zamówienia P</w:t>
      </w:r>
      <w:r>
        <w:t xml:space="preserve">odwykonawcom, w celu wykazania braku istnienia wobec nich podstaw wykluczenia z udziału w postępowaniu </w:t>
      </w:r>
      <w:r w:rsidR="000F03BD">
        <w:t xml:space="preserve">zamieszcza informacje o Podwykonawcach w dokumencie </w:t>
      </w:r>
      <w:r w:rsidR="000F03BD" w:rsidRPr="00FC0EBD">
        <w:rPr>
          <w:lang w:eastAsia="pl-PL"/>
        </w:rPr>
        <w:t>”</w:t>
      </w:r>
      <w:r w:rsidR="000F03BD" w:rsidRPr="00FC0EBD">
        <w:t xml:space="preserve">Oświadczenia o niepodleganiu wykluczeniu oraz spełnianiu warunków udziału”, o którym mowa w </w:t>
      </w:r>
      <w:r w:rsidR="000F03BD" w:rsidRPr="00FC0EBD">
        <w:rPr>
          <w:shd w:val="clear" w:color="auto" w:fill="00FF00"/>
        </w:rPr>
        <w:t>pkt. 8.1</w:t>
      </w:r>
      <w:r w:rsidR="000F03BD" w:rsidRPr="00FC0EBD">
        <w:t xml:space="preserve"> SIWZ</w:t>
      </w:r>
      <w:r>
        <w:t>.</w:t>
      </w:r>
    </w:p>
    <w:p w:rsidR="00127036" w:rsidRPr="00127036" w:rsidRDefault="00F02ADB" w:rsidP="00127036">
      <w:pPr>
        <w:pStyle w:val="Nagwek2"/>
        <w:numPr>
          <w:ilvl w:val="0"/>
          <w:numId w:val="0"/>
        </w:numPr>
        <w:ind w:left="680"/>
      </w:pPr>
      <w:r>
        <w:t xml:space="preserve"> </w:t>
      </w:r>
      <w:r w:rsidR="001C5986">
        <w:t xml:space="preserve"> </w:t>
      </w:r>
      <w:r>
        <w:t xml:space="preserve"> </w:t>
      </w:r>
    </w:p>
    <w:p w:rsidR="00EE3618" w:rsidRDefault="00127036" w:rsidP="00B40837">
      <w:pPr>
        <w:pStyle w:val="Nagwek1"/>
      </w:pPr>
      <w:r>
        <w:t>Informacja dla wykonawców wspólnie ubiegających się o udzielenie zamówienia</w:t>
      </w:r>
    </w:p>
    <w:p w:rsidR="00127036" w:rsidRPr="00127036" w:rsidRDefault="00127036" w:rsidP="00127036">
      <w:pPr>
        <w:pStyle w:val="Nagwek2"/>
        <w:rPr>
          <w:lang w:val="pl-PL"/>
        </w:rPr>
      </w:pPr>
      <w:r w:rsidRPr="00127036">
        <w:rPr>
          <w:lang w:val="pl-PL"/>
        </w:rPr>
        <w:t>Wykonawcy mogą wspólnie ubiegać się o udzielenie</w:t>
      </w:r>
      <w:r w:rsidR="008A3895">
        <w:rPr>
          <w:lang w:val="pl-PL"/>
        </w:rPr>
        <w:t xml:space="preserve"> zamówienia. W takim przypadku W</w:t>
      </w:r>
      <w:r w:rsidRPr="00127036">
        <w:rPr>
          <w:lang w:val="pl-PL"/>
        </w:rPr>
        <w:t>ykonawcy ustanawiają pełnomocnika do reprezentowania ich w postępowaniu o udzielenie zamówienia albo reprezentowania w postępowaniu i zawarcia umowy w sprawie zamówienia publicznego.</w:t>
      </w:r>
    </w:p>
    <w:p w:rsidR="00127036" w:rsidRPr="00127036" w:rsidRDefault="00127036" w:rsidP="00127036">
      <w:pPr>
        <w:pStyle w:val="Nagwek2"/>
        <w:rPr>
          <w:lang w:val="pl-PL"/>
        </w:rPr>
      </w:pPr>
      <w:r w:rsidRPr="00127036">
        <w:rPr>
          <w:lang w:val="pl-PL"/>
        </w:rPr>
        <w:t>W przypadku wspólnego ub</w:t>
      </w:r>
      <w:r w:rsidR="005B4881">
        <w:rPr>
          <w:lang w:val="pl-PL"/>
        </w:rPr>
        <w:t>iegania się o zamówienie przez W</w:t>
      </w:r>
      <w:r w:rsidRPr="00127036">
        <w:rPr>
          <w:lang w:val="pl-PL"/>
        </w:rPr>
        <w:t xml:space="preserve">ykonawców, </w:t>
      </w:r>
      <w:r w:rsidR="0073111D">
        <w:rPr>
          <w:lang w:eastAsia="pl-PL"/>
        </w:rPr>
        <w:t>wypełniony dokument</w:t>
      </w:r>
      <w:r w:rsidR="0073111D" w:rsidRPr="00141B20">
        <w:rPr>
          <w:lang w:eastAsia="pl-PL"/>
        </w:rPr>
        <w:t xml:space="preserve"> </w:t>
      </w:r>
      <w:r w:rsidR="0073111D">
        <w:rPr>
          <w:lang w:eastAsia="pl-PL"/>
        </w:rPr>
        <w:t>”</w:t>
      </w:r>
      <w:r w:rsidR="0073111D">
        <w:t>Oświadczenia</w:t>
      </w:r>
      <w:r w:rsidR="0073111D" w:rsidRPr="00141B20">
        <w:t xml:space="preserve"> o niepodleganiu wykluczeniu oraz spełnianiu warunków udziału</w:t>
      </w:r>
      <w:r w:rsidR="0073111D">
        <w:t xml:space="preserve">”, o którym mowa w </w:t>
      </w:r>
      <w:r w:rsidR="0073111D" w:rsidRPr="00141B20">
        <w:rPr>
          <w:shd w:val="clear" w:color="auto" w:fill="00FF00"/>
        </w:rPr>
        <w:t>pkt. 8.</w:t>
      </w:r>
      <w:r w:rsidR="0073111D">
        <w:rPr>
          <w:shd w:val="clear" w:color="auto" w:fill="00FF00"/>
        </w:rPr>
        <w:t>1</w:t>
      </w:r>
      <w:r w:rsidR="0073111D">
        <w:t xml:space="preserve"> SIWZ</w:t>
      </w:r>
      <w:r w:rsidR="0073111D">
        <w:rPr>
          <w:lang w:val="pl-PL"/>
        </w:rPr>
        <w:t>,</w:t>
      </w:r>
      <w:r w:rsidR="005B4881">
        <w:rPr>
          <w:lang w:val="pl-PL"/>
        </w:rPr>
        <w:t xml:space="preserve"> składa każdy z W</w:t>
      </w:r>
      <w:r w:rsidRPr="00127036">
        <w:rPr>
          <w:lang w:val="pl-PL"/>
        </w:rPr>
        <w:t>ykonawców wspólnie ubiegających się o zamówienie. Dokumenty te potwierdzają spełnianie warunków udziału w</w:t>
      </w:r>
      <w:r w:rsidR="00DB3A54">
        <w:rPr>
          <w:lang w:val="pl-PL"/>
        </w:rPr>
        <w:t xml:space="preserve"> postępowaniu</w:t>
      </w:r>
      <w:r w:rsidRPr="00127036">
        <w:rPr>
          <w:lang w:val="pl-PL"/>
        </w:rPr>
        <w:t xml:space="preserve"> oraz brak podstaw wykluczeni</w:t>
      </w:r>
      <w:r w:rsidR="005B4881">
        <w:rPr>
          <w:lang w:val="pl-PL"/>
        </w:rPr>
        <w:t>a w zakresie, w którym każdy z W</w:t>
      </w:r>
      <w:r w:rsidRPr="00127036">
        <w:rPr>
          <w:lang w:val="pl-PL"/>
        </w:rPr>
        <w:t>ykonawców wykazuje spełnianie warunków udziału w postępowaniu oraz brak podstaw wykluczenia.</w:t>
      </w:r>
    </w:p>
    <w:p w:rsidR="00BC04D7" w:rsidRPr="00876900" w:rsidRDefault="00127036" w:rsidP="00B40837">
      <w:pPr>
        <w:pStyle w:val="Nagwek1"/>
      </w:pPr>
      <w:r w:rsidRPr="00127036">
        <w:t>Informacje o sposobie porozumiewania się zamawiającego z Wykonawcami oraz przekazywania oświadczeń lub dokumentów, a także wskazanie osób uprawnionych do porozumiewania się z wykonawcami</w:t>
      </w:r>
      <w:bookmarkEnd w:id="8"/>
    </w:p>
    <w:p w:rsidR="00760959" w:rsidRDefault="00E14BA2" w:rsidP="0004113A">
      <w:pPr>
        <w:pStyle w:val="Nagwek2"/>
      </w:pPr>
      <w:r>
        <w:rPr>
          <w:lang w:val="pl-PL"/>
        </w:rPr>
        <w:t xml:space="preserve">W niniejszym postępowaniu </w:t>
      </w:r>
      <w:r w:rsidR="008B60B4">
        <w:t>komunikacja między Z</w:t>
      </w:r>
      <w:r w:rsidRPr="00E14BA2">
        <w:t>amawi</w:t>
      </w:r>
      <w:r w:rsidR="008A3895">
        <w:t>ającym a W</w:t>
      </w:r>
      <w:r>
        <w:t xml:space="preserve">ykonawcami odbywa się </w:t>
      </w:r>
      <w:r w:rsidRPr="00E14BA2">
        <w:t xml:space="preserve">za pośrednictwem operatora pocztowego w rozumieniu ustawy z dnia 23 listopada 2012 r. – Prawo pocztowe </w:t>
      </w:r>
      <w:r w:rsidR="0004113A" w:rsidRPr="0004113A">
        <w:t>(</w:t>
      </w:r>
      <w:proofErr w:type="spellStart"/>
      <w:r w:rsidR="0004113A" w:rsidRPr="0004113A">
        <w:t>Dz.U</w:t>
      </w:r>
      <w:proofErr w:type="spellEnd"/>
      <w:r w:rsidR="0004113A" w:rsidRPr="0004113A">
        <w:t xml:space="preserve">. z 2016r. poz. 1113 z </w:t>
      </w:r>
      <w:proofErr w:type="spellStart"/>
      <w:r w:rsidR="0004113A" w:rsidRPr="0004113A">
        <w:t>późn</w:t>
      </w:r>
      <w:proofErr w:type="spellEnd"/>
      <w:r w:rsidR="0004113A" w:rsidRPr="0004113A">
        <w:t>. zm.)</w:t>
      </w:r>
      <w:r w:rsidRPr="00E14BA2">
        <w:t>, osobiście, za pośrednictwem posłańca, faksu lub przy użyciu środków komunikacji elektronicznej w rozumieniu ustawy z dnia 18 lipca 2002 r. o świadczeniu usług drogą elektroniczną (Dz. U. z 2013 r. poz. 1422, z 2015 r. poz. 1844</w:t>
      </w:r>
      <w:r>
        <w:t xml:space="preserve"> oraz z 2016 r. poz. 147 i 615).</w:t>
      </w:r>
    </w:p>
    <w:p w:rsidR="006F5BCD" w:rsidRPr="006F5BCD" w:rsidRDefault="00E14BA2" w:rsidP="0073111D">
      <w:pPr>
        <w:pStyle w:val="Nagwek2"/>
      </w:pPr>
      <w:r>
        <w:t>J</w:t>
      </w:r>
      <w:r w:rsidR="008B60B4">
        <w:t>eżeli Z</w:t>
      </w:r>
      <w:r w:rsidR="008A3895">
        <w:t>amawiający lub W</w:t>
      </w:r>
      <w:r w:rsidRPr="00E14BA2">
        <w:t xml:space="preserve">ykonawca przekazują oświadczenia, wnioski, zawiadomienia oraz informacje za pośrednictwem faksu lub przy użyciu środków komunikacji elektronicznej w rozumieniu ustawy z dnia 18 lipca 2002 r. o świadczeniu usług drogą </w:t>
      </w:r>
      <w:r w:rsidRPr="00E14BA2">
        <w:lastRenderedPageBreak/>
        <w:t>elektroniczną, każda ze stron na żądanie drugiej strony niezwłocznie</w:t>
      </w:r>
      <w:r>
        <w:t xml:space="preserve"> potwierdza fakt ich otrzymania.</w:t>
      </w:r>
    </w:p>
    <w:p w:rsidR="00E0511E" w:rsidRDefault="006F5BCD" w:rsidP="006F5BCD">
      <w:pPr>
        <w:pStyle w:val="Nagwek2"/>
      </w:pPr>
      <w:r>
        <w:rPr>
          <w:lang w:val="pl-PL"/>
        </w:rPr>
        <w:t xml:space="preserve">Ofertę </w:t>
      </w:r>
      <w:r w:rsidRPr="006F5BCD">
        <w:rPr>
          <w:lang w:val="pl-PL"/>
        </w:rPr>
        <w:t>składa się pod rygorem nieważności w formie pisemnej</w:t>
      </w:r>
    </w:p>
    <w:p w:rsidR="00E0511E" w:rsidRDefault="00E0511E" w:rsidP="00A9512C">
      <w:pPr>
        <w:pStyle w:val="Nagwek2"/>
      </w:pPr>
      <w:r>
        <w:t>Postępowanie o udzielenie zamówienia prowadzi się w języku polskim.</w:t>
      </w:r>
      <w:r w:rsidR="00A9512C">
        <w:rPr>
          <w:lang w:val="pl-PL"/>
        </w:rPr>
        <w:t xml:space="preserve"> </w:t>
      </w:r>
      <w:r w:rsidRPr="00E0511E">
        <w:t>Dokumenty sporządzone w języku obcym są składane wraz z tłumaczeniem na język polski.</w:t>
      </w:r>
    </w:p>
    <w:p w:rsidR="00BC04D7" w:rsidRDefault="00BC04D7" w:rsidP="00A43AEE">
      <w:pPr>
        <w:pStyle w:val="Nagwek2"/>
      </w:pPr>
      <w:r>
        <w:t>W</w:t>
      </w:r>
      <w:r w:rsidR="00AF1311">
        <w:t>ykonawca może zwrócić się do Z</w:t>
      </w:r>
      <w:r>
        <w:t xml:space="preserve">amawiającego o wyjaśnienie treści </w:t>
      </w:r>
      <w:r w:rsidR="00A9512C">
        <w:rPr>
          <w:lang w:val="pl-PL"/>
        </w:rPr>
        <w:t>niniejszej SIWZ</w:t>
      </w:r>
      <w:r w:rsidR="00A9512C">
        <w:t>. Zamawiający udzieli</w:t>
      </w:r>
      <w:r>
        <w:t xml:space="preserve"> wyjaśnień niezwłocz</w:t>
      </w:r>
      <w:r w:rsidR="00333EB5">
        <w:t xml:space="preserve">nie, jednak nie później niż na </w:t>
      </w:r>
      <w:r w:rsidR="000A1140">
        <w:rPr>
          <w:lang w:val="pl-PL"/>
        </w:rPr>
        <w:t>2</w:t>
      </w:r>
      <w:r>
        <w:t xml:space="preserve"> dni przed upływem terminu składania of</w:t>
      </w:r>
      <w:r w:rsidR="00333EB5">
        <w:t>ert - pod warunkiem</w:t>
      </w:r>
      <w:r>
        <w:t xml:space="preserve"> że wniosek o wyjaśnienie treści </w:t>
      </w:r>
      <w:r w:rsidR="00A9512C">
        <w:rPr>
          <w:lang w:val="pl-PL"/>
        </w:rPr>
        <w:t>SIWZ</w:t>
      </w:r>
      <w:r w:rsidR="00AF1311">
        <w:t xml:space="preserve"> wpłynął do Z</w:t>
      </w:r>
      <w:r>
        <w:t xml:space="preserve">amawiającego nie później niż do końca dnia, w którym upływa połowa wyznaczonego terminu składania ofert, tj. do dnia: </w:t>
      </w:r>
      <w:r w:rsidR="00F02ADB" w:rsidRPr="00F02ADB">
        <w:t>2017-09-2</w:t>
      </w:r>
      <w:r w:rsidR="00624E70">
        <w:rPr>
          <w:lang w:val="pl-PL"/>
        </w:rPr>
        <w:t>5</w:t>
      </w:r>
      <w:r>
        <w:t>.</w:t>
      </w:r>
    </w:p>
    <w:p w:rsidR="00BC04D7" w:rsidRDefault="00BC04D7" w:rsidP="00A43AEE">
      <w:pPr>
        <w:pStyle w:val="Nagwek2"/>
      </w:pPr>
      <w:r w:rsidRPr="00B64044">
        <w:t>Jeż</w:t>
      </w:r>
      <w:r>
        <w:t xml:space="preserve">eli wniosek o wyjaśnienie treści </w:t>
      </w:r>
      <w:r w:rsidR="004248CE">
        <w:rPr>
          <w:lang w:val="pl-PL"/>
        </w:rPr>
        <w:t>SIWZ</w:t>
      </w:r>
      <w:r>
        <w:t xml:space="preserve"> wpłynął po upływie terminu składania wniosku, o którym mowa w </w:t>
      </w:r>
      <w:r w:rsidR="000A1140">
        <w:rPr>
          <w:highlight w:val="green"/>
        </w:rPr>
        <w:t>pkt 12</w:t>
      </w:r>
      <w:r w:rsidR="000A1140">
        <w:rPr>
          <w:highlight w:val="green"/>
          <w:lang w:val="pl-PL"/>
        </w:rPr>
        <w:t>.5</w:t>
      </w:r>
      <w:r>
        <w:t xml:space="preserve">, lub </w:t>
      </w:r>
      <w:r w:rsidR="00026453">
        <w:t xml:space="preserve">dotyczy udzielonych wyjaśnień, </w:t>
      </w:r>
      <w:r w:rsidR="008B60B4">
        <w:t>Z</w:t>
      </w:r>
      <w:r>
        <w:t>amawiający może udzielić wyjaśnień albo pozostawić wniosek bez rozp</w:t>
      </w:r>
      <w:r w:rsidR="00026453">
        <w:rPr>
          <w:lang w:val="pl-PL"/>
        </w:rPr>
        <w:t>oznania</w:t>
      </w:r>
      <w:r>
        <w:t>.</w:t>
      </w:r>
    </w:p>
    <w:p w:rsidR="00BC04D7" w:rsidRDefault="00BC04D7" w:rsidP="00A43AEE">
      <w:pPr>
        <w:pStyle w:val="Nagwek2"/>
      </w:pPr>
      <w:r>
        <w:t xml:space="preserve">Przedłużenie terminu składania ofert nie wpływa na bieg terminu składania wniosku, o którym mowa w </w:t>
      </w:r>
      <w:r w:rsidR="004248CE">
        <w:rPr>
          <w:highlight w:val="green"/>
        </w:rPr>
        <w:t>pkt 12.</w:t>
      </w:r>
      <w:r w:rsidR="000A1140">
        <w:rPr>
          <w:highlight w:val="green"/>
          <w:lang w:val="pl-PL"/>
        </w:rPr>
        <w:t>5</w:t>
      </w:r>
      <w:r>
        <w:t>.</w:t>
      </w:r>
    </w:p>
    <w:p w:rsidR="00BC04D7" w:rsidRDefault="00BC04D7" w:rsidP="00A43AEE">
      <w:pPr>
        <w:pStyle w:val="Nagwek2"/>
      </w:pPr>
      <w:r w:rsidRPr="002377D9">
        <w:t xml:space="preserve">Treść zapytań </w:t>
      </w:r>
      <w:r>
        <w:t xml:space="preserve">wraz z wyjaśnieniami Zamawiający przekazuje Wykonawcom, którym przekazał </w:t>
      </w:r>
      <w:r w:rsidR="008B60B4">
        <w:rPr>
          <w:lang w:val="pl-PL"/>
        </w:rPr>
        <w:t>SIWZ</w:t>
      </w:r>
      <w:r>
        <w:t xml:space="preserve">, bez ujawniania źródła zapytania, a jeżeli </w:t>
      </w:r>
      <w:r w:rsidR="008A3895">
        <w:rPr>
          <w:lang w:val="pl-PL"/>
        </w:rPr>
        <w:t>SIWZ</w:t>
      </w:r>
      <w:r>
        <w:t xml:space="preserve"> jest udostępniona na stronie internetowej, zamieszcza na tej stronie.</w:t>
      </w:r>
    </w:p>
    <w:p w:rsidR="00BC04D7" w:rsidRDefault="008B60B4" w:rsidP="00026453">
      <w:pPr>
        <w:pStyle w:val="Nagwek2"/>
      </w:pPr>
      <w:r>
        <w:t>W uzasadnionych przypadkach Z</w:t>
      </w:r>
      <w:r w:rsidR="00026453" w:rsidRPr="00026453">
        <w:t xml:space="preserve">amawiający może przed upływem terminu składania ofert zmienić treść </w:t>
      </w:r>
      <w:r w:rsidR="00026453">
        <w:rPr>
          <w:lang w:val="pl-PL"/>
        </w:rPr>
        <w:t>SIWZ</w:t>
      </w:r>
      <w:r w:rsidR="00026453" w:rsidRPr="00026453">
        <w:t xml:space="preserve">. Dokonaną zmianę treści </w:t>
      </w:r>
      <w:r w:rsidR="00026453">
        <w:rPr>
          <w:lang w:val="pl-PL"/>
        </w:rPr>
        <w:t>SIWZ</w:t>
      </w:r>
      <w:r>
        <w:t xml:space="preserve"> Z</w:t>
      </w:r>
      <w:r w:rsidR="00026453" w:rsidRPr="00026453">
        <w:t>amawiający udo</w:t>
      </w:r>
      <w:r w:rsidR="00026453">
        <w:t>stępnia na stronie internetowej.</w:t>
      </w:r>
    </w:p>
    <w:p w:rsidR="00DE5056" w:rsidRDefault="008A3895" w:rsidP="00A43AEE">
      <w:pPr>
        <w:pStyle w:val="Nagwek2"/>
      </w:pPr>
      <w:r>
        <w:t>Osoby uprawnione do kontaktu z W</w:t>
      </w:r>
      <w:r w:rsidR="00BC04D7" w:rsidRPr="00882095">
        <w:t>ykonawcami:</w:t>
      </w:r>
    </w:p>
    <w:p w:rsidR="00D45566" w:rsidRDefault="00D45566" w:rsidP="00E0511E">
      <w:pPr>
        <w:pStyle w:val="Nagwek2"/>
        <w:numPr>
          <w:ilvl w:val="0"/>
          <w:numId w:val="0"/>
        </w:numPr>
        <w:ind w:left="680"/>
      </w:pPr>
      <w:bookmarkStart w:id="9" w:name="_Toc258314250"/>
      <w:r w:rsidRPr="00882095">
        <w:t>w zakresie formalnym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304"/>
      </w:tblGrid>
      <w:tr w:rsidR="00F02ADB" w:rsidRPr="006672A6" w:rsidTr="00910F30">
        <w:tc>
          <w:tcPr>
            <w:tcW w:w="744" w:type="dxa"/>
            <w:tcBorders>
              <w:top w:val="nil"/>
              <w:left w:val="nil"/>
              <w:bottom w:val="nil"/>
              <w:right w:val="nil"/>
            </w:tcBorders>
          </w:tcPr>
          <w:p w:rsidR="00F02ADB" w:rsidRPr="00882095" w:rsidRDefault="00F02ADB" w:rsidP="00910F30">
            <w:r w:rsidRPr="00F02ADB">
              <w:t>1</w:t>
            </w:r>
          </w:p>
        </w:tc>
        <w:tc>
          <w:tcPr>
            <w:tcW w:w="7304" w:type="dxa"/>
            <w:tcBorders>
              <w:top w:val="nil"/>
              <w:left w:val="nil"/>
              <w:bottom w:val="nil"/>
              <w:right w:val="nil"/>
            </w:tcBorders>
          </w:tcPr>
          <w:p w:rsidR="00F02ADB" w:rsidRPr="006672A6" w:rsidRDefault="00F02ADB" w:rsidP="00910F30">
            <w:pPr>
              <w:rPr>
                <w:lang w:val="en-US"/>
              </w:rPr>
            </w:pPr>
            <w:proofErr w:type="spellStart"/>
            <w:r w:rsidRPr="00F02ADB">
              <w:rPr>
                <w:lang w:val="en-US"/>
              </w:rPr>
              <w:t>mgr</w:t>
            </w:r>
            <w:proofErr w:type="spellEnd"/>
            <w:r w:rsidRPr="00F02ADB">
              <w:rPr>
                <w:lang w:val="en-US"/>
              </w:rPr>
              <w:t xml:space="preserve"> </w:t>
            </w:r>
            <w:proofErr w:type="spellStart"/>
            <w:r w:rsidRPr="00F02ADB">
              <w:rPr>
                <w:lang w:val="en-US"/>
              </w:rPr>
              <w:t>Sławomir</w:t>
            </w:r>
            <w:proofErr w:type="spellEnd"/>
            <w:r w:rsidRPr="00F02ADB">
              <w:rPr>
                <w:lang w:val="en-US"/>
              </w:rPr>
              <w:t xml:space="preserve"> Baum</w:t>
            </w:r>
            <w:r w:rsidRPr="006672A6">
              <w:rPr>
                <w:lang w:val="en-US"/>
              </w:rPr>
              <w:t xml:space="preserve"> -  </w:t>
            </w:r>
            <w:proofErr w:type="spellStart"/>
            <w:r w:rsidRPr="00F02ADB">
              <w:rPr>
                <w:lang w:val="en-US"/>
              </w:rPr>
              <w:t>Radca</w:t>
            </w:r>
            <w:proofErr w:type="spellEnd"/>
            <w:r w:rsidRPr="00F02ADB">
              <w:rPr>
                <w:lang w:val="en-US"/>
              </w:rPr>
              <w:t xml:space="preserve"> </w:t>
            </w:r>
            <w:proofErr w:type="spellStart"/>
            <w:r w:rsidRPr="00F02ADB">
              <w:rPr>
                <w:lang w:val="en-US"/>
              </w:rPr>
              <w:t>prawny</w:t>
            </w:r>
            <w:proofErr w:type="spellEnd"/>
            <w:r w:rsidRPr="006672A6">
              <w:rPr>
                <w:lang w:val="en-US"/>
              </w:rPr>
              <w:t xml:space="preserve"> tel.: </w:t>
            </w:r>
            <w:r w:rsidRPr="00F02ADB">
              <w:rPr>
                <w:lang w:val="en-US"/>
              </w:rPr>
              <w:t>(61) 2847133</w:t>
            </w:r>
            <w:r w:rsidRPr="006672A6">
              <w:rPr>
                <w:lang w:val="en-US"/>
              </w:rPr>
              <w:t xml:space="preserve">, e-mail: </w:t>
            </w:r>
            <w:r w:rsidRPr="00F02ADB">
              <w:rPr>
                <w:lang w:val="en-US"/>
              </w:rPr>
              <w:t>slawomir.baum@urzad.srem.pl</w:t>
            </w:r>
          </w:p>
        </w:tc>
      </w:tr>
    </w:tbl>
    <w:p w:rsidR="00D45566" w:rsidRDefault="00D45566" w:rsidP="00E0511E">
      <w:pPr>
        <w:pStyle w:val="Nagwek2"/>
        <w:numPr>
          <w:ilvl w:val="0"/>
          <w:numId w:val="0"/>
        </w:numPr>
        <w:ind w:left="680"/>
      </w:pPr>
      <w:r w:rsidRPr="00882095">
        <w:t>w zakresie merytorycznym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176"/>
      </w:tblGrid>
      <w:tr w:rsidR="00F02ADB" w:rsidRPr="006672A6" w:rsidTr="00910F30">
        <w:tc>
          <w:tcPr>
            <w:tcW w:w="744" w:type="dxa"/>
            <w:tcBorders>
              <w:top w:val="nil"/>
              <w:left w:val="nil"/>
              <w:bottom w:val="nil"/>
              <w:right w:val="nil"/>
            </w:tcBorders>
          </w:tcPr>
          <w:p w:rsidR="00F02ADB" w:rsidRPr="00882095" w:rsidRDefault="00F02ADB" w:rsidP="00910F30">
            <w:r w:rsidRPr="00F02ADB">
              <w:t>1</w:t>
            </w:r>
          </w:p>
        </w:tc>
        <w:tc>
          <w:tcPr>
            <w:tcW w:w="7176" w:type="dxa"/>
            <w:tcBorders>
              <w:top w:val="nil"/>
              <w:left w:val="nil"/>
              <w:bottom w:val="nil"/>
              <w:right w:val="nil"/>
            </w:tcBorders>
          </w:tcPr>
          <w:p w:rsidR="00F02ADB" w:rsidRPr="006672A6" w:rsidRDefault="00F02ADB" w:rsidP="00A26AFB">
            <w:pPr>
              <w:rPr>
                <w:lang w:val="en-US"/>
              </w:rPr>
            </w:pPr>
            <w:proofErr w:type="spellStart"/>
            <w:r w:rsidRPr="00F02ADB">
              <w:rPr>
                <w:lang w:val="en-US"/>
              </w:rPr>
              <w:t>inż</w:t>
            </w:r>
            <w:proofErr w:type="spellEnd"/>
            <w:r w:rsidRPr="00F02ADB">
              <w:rPr>
                <w:lang w:val="en-US"/>
              </w:rPr>
              <w:t xml:space="preserve">. </w:t>
            </w:r>
            <w:proofErr w:type="spellStart"/>
            <w:r w:rsidRPr="00F02ADB">
              <w:rPr>
                <w:lang w:val="en-US"/>
              </w:rPr>
              <w:t>Chrystian</w:t>
            </w:r>
            <w:proofErr w:type="spellEnd"/>
            <w:r w:rsidRPr="00F02ADB">
              <w:rPr>
                <w:lang w:val="en-US"/>
              </w:rPr>
              <w:t xml:space="preserve"> </w:t>
            </w:r>
            <w:proofErr w:type="spellStart"/>
            <w:r w:rsidRPr="00F02ADB">
              <w:rPr>
                <w:lang w:val="en-US"/>
              </w:rPr>
              <w:t>Jasiczak</w:t>
            </w:r>
            <w:proofErr w:type="spellEnd"/>
            <w:r w:rsidRPr="006672A6">
              <w:rPr>
                <w:lang w:val="en-US"/>
              </w:rPr>
              <w:t xml:space="preserve"> -   tel.: </w:t>
            </w:r>
            <w:r w:rsidRPr="00F02ADB">
              <w:rPr>
                <w:lang w:val="en-US"/>
              </w:rPr>
              <w:t>(61) 28 47 124</w:t>
            </w:r>
            <w:r w:rsidRPr="006672A6">
              <w:rPr>
                <w:lang w:val="en-US"/>
              </w:rPr>
              <w:t xml:space="preserve">, e-mail: </w:t>
            </w:r>
            <w:r w:rsidR="00A26AFB">
              <w:rPr>
                <w:lang w:val="en-US"/>
              </w:rPr>
              <w:t>informatyk</w:t>
            </w:r>
            <w:r w:rsidRPr="00F02ADB">
              <w:rPr>
                <w:lang w:val="en-US"/>
              </w:rPr>
              <w:t>@urzad.srem.pl</w:t>
            </w:r>
          </w:p>
        </w:tc>
      </w:tr>
    </w:tbl>
    <w:p w:rsidR="00EB7871" w:rsidRPr="003209A8" w:rsidRDefault="002B22BF" w:rsidP="00B40837">
      <w:pPr>
        <w:pStyle w:val="Nagwek1"/>
      </w:pPr>
      <w:r w:rsidRPr="00CF1AD9">
        <w:t>Wymagania dotycz</w:t>
      </w:r>
      <w:r w:rsidRPr="00CF1AD9">
        <w:rPr>
          <w:rFonts w:eastAsia="TimesNewRoman" w:cs="TimesNewRoman" w:hint="eastAsia"/>
        </w:rPr>
        <w:t>ą</w:t>
      </w:r>
      <w:r w:rsidRPr="00CF1AD9">
        <w:t>ce wadium</w:t>
      </w:r>
      <w:bookmarkEnd w:id="9"/>
    </w:p>
    <w:p w:rsidR="00F02ADB" w:rsidRPr="003209A8" w:rsidRDefault="00F02ADB" w:rsidP="00F02ADB">
      <w:pPr>
        <w:pStyle w:val="Nagwek2"/>
        <w:rPr>
          <w:b/>
        </w:rPr>
      </w:pPr>
      <w:r>
        <w:t xml:space="preserve"> </w:t>
      </w:r>
      <w:r w:rsidRPr="003209A8">
        <w:t xml:space="preserve">Oferta musi być zabezpieczona wadium w wysokości: </w:t>
      </w:r>
      <w:r w:rsidRPr="00F02ADB">
        <w:rPr>
          <w:b/>
        </w:rPr>
        <w:t>15 000.00</w:t>
      </w:r>
      <w:r w:rsidRPr="00D91376">
        <w:rPr>
          <w:b/>
        </w:rPr>
        <w:t> PLN</w:t>
      </w:r>
      <w:r w:rsidRPr="00D91376">
        <w:t xml:space="preserve"> (słownie: </w:t>
      </w:r>
      <w:r w:rsidRPr="00F02ADB">
        <w:t xml:space="preserve"> piętnaście tysięcy 00/100</w:t>
      </w:r>
      <w:r w:rsidRPr="00D91376">
        <w:t> PLN)</w:t>
      </w:r>
      <w:r>
        <w:t>.</w:t>
      </w:r>
    </w:p>
    <w:p w:rsidR="00F02ADB" w:rsidRPr="00876900" w:rsidRDefault="00F02ADB" w:rsidP="00F02ADB">
      <w:pPr>
        <w:pStyle w:val="Nagwek2"/>
      </w:pPr>
      <w:r>
        <w:t xml:space="preserve">Wadium należy wnieść w terminie do dnia </w:t>
      </w:r>
      <w:r w:rsidRPr="00F02ADB">
        <w:t>2017-09-29</w:t>
      </w:r>
      <w:r>
        <w:t xml:space="preserve"> do godz. </w:t>
      </w:r>
      <w:r w:rsidRPr="00F02ADB">
        <w:t>09:00</w:t>
      </w:r>
      <w:r>
        <w:t>.</w:t>
      </w:r>
    </w:p>
    <w:p w:rsidR="00F02ADB" w:rsidRPr="00876900" w:rsidRDefault="00F02ADB" w:rsidP="00F02ADB">
      <w:pPr>
        <w:pStyle w:val="Nagwek2"/>
      </w:pPr>
      <w:r>
        <w:t>Wadium może być wnoszone w jednej lub kilku następujących formach:</w:t>
      </w:r>
    </w:p>
    <w:p w:rsidR="00F02ADB" w:rsidRDefault="00F02ADB" w:rsidP="00F02ADB">
      <w:pPr>
        <w:pStyle w:val="Nagwek2"/>
        <w:numPr>
          <w:ilvl w:val="0"/>
          <w:numId w:val="15"/>
        </w:numPr>
        <w:ind w:left="1134"/>
      </w:pPr>
      <w:r>
        <w:t xml:space="preserve">pieniądzu: przelewem na rachunek bankowy Zamawiającego: </w:t>
      </w:r>
      <w:r w:rsidRPr="00F02ADB">
        <w:t>SBL Śrem</w:t>
      </w:r>
      <w:r>
        <w:t xml:space="preserve"> </w:t>
      </w:r>
      <w:r w:rsidRPr="00F02ADB">
        <w:t>95 9084 0003 2102 0013 0521 0008</w:t>
      </w:r>
      <w:r>
        <w:t>;</w:t>
      </w:r>
    </w:p>
    <w:p w:rsidR="00F02ADB" w:rsidRDefault="00F02ADB" w:rsidP="00F02ADB">
      <w:pPr>
        <w:pStyle w:val="Nagwek2"/>
        <w:numPr>
          <w:ilvl w:val="0"/>
          <w:numId w:val="15"/>
        </w:numPr>
        <w:ind w:left="1134"/>
      </w:pPr>
      <w:r w:rsidRPr="00F1047A">
        <w:t xml:space="preserve">poręczeniach </w:t>
      </w:r>
      <w:r>
        <w:t>bankowych lub poręczeniach spółdzielczej kasy oszczędnościowo-kredytowej, z tym że poręczenie kasy jest zawsze poręczeniem pieniężnym;</w:t>
      </w:r>
    </w:p>
    <w:p w:rsidR="00F02ADB" w:rsidRDefault="00F02ADB" w:rsidP="00F02ADB">
      <w:pPr>
        <w:pStyle w:val="Nagwek2"/>
        <w:numPr>
          <w:ilvl w:val="0"/>
          <w:numId w:val="15"/>
        </w:numPr>
        <w:ind w:left="1134"/>
      </w:pPr>
      <w:r>
        <w:t>gwarancjach bankowych;</w:t>
      </w:r>
    </w:p>
    <w:p w:rsidR="00F02ADB" w:rsidRDefault="00F02ADB" w:rsidP="00F02ADB">
      <w:pPr>
        <w:pStyle w:val="Nagwek2"/>
        <w:numPr>
          <w:ilvl w:val="0"/>
          <w:numId w:val="15"/>
        </w:numPr>
        <w:ind w:left="1134"/>
      </w:pPr>
      <w:r>
        <w:t>gwarancjach ubezpieczeniowych;</w:t>
      </w:r>
    </w:p>
    <w:p w:rsidR="00F02ADB" w:rsidRPr="00876900" w:rsidRDefault="00F02ADB" w:rsidP="00F02ADB">
      <w:pPr>
        <w:pStyle w:val="Nagwek2"/>
        <w:numPr>
          <w:ilvl w:val="0"/>
          <w:numId w:val="15"/>
        </w:numPr>
        <w:ind w:left="1134"/>
      </w:pPr>
      <w:r>
        <w:lastRenderedPageBreak/>
        <w:t>por</w:t>
      </w:r>
      <w:r w:rsidRPr="00E0552F">
        <w:rPr>
          <w:rFonts w:ascii="TimesNewRoman" w:eastAsia="TimesNewRoman" w:cs="TimesNewRoman" w:hint="eastAsia"/>
        </w:rPr>
        <w:t>ę</w:t>
      </w:r>
      <w:r>
        <w:t>czeniach udzielanych przez podmioty, o których mowa w art. 6b ust. 5 pkt 2 ustawy z dnia 9 listopada 2000 r. o utworzeniu Polskiej Agencji Rozwoju Przedsi</w:t>
      </w:r>
      <w:r w:rsidRPr="00E0552F">
        <w:rPr>
          <w:rFonts w:ascii="TimesNewRoman" w:eastAsia="TimesNewRoman" w:cs="TimesNewRoman" w:hint="eastAsia"/>
        </w:rPr>
        <w:t>ę</w:t>
      </w:r>
      <w:r>
        <w:t>biorczo</w:t>
      </w:r>
      <w:r w:rsidRPr="00E0552F">
        <w:rPr>
          <w:rFonts w:ascii="TimesNewRoman" w:eastAsia="TimesNewRoman" w:cs="TimesNewRoman" w:hint="eastAsia"/>
        </w:rPr>
        <w:t>ś</w:t>
      </w:r>
      <w:r>
        <w:t xml:space="preserve">ci </w:t>
      </w:r>
      <w:r w:rsidRPr="00EB6566">
        <w:t>(</w:t>
      </w:r>
      <w:proofErr w:type="spellStart"/>
      <w:r>
        <w:t>t.j</w:t>
      </w:r>
      <w:proofErr w:type="spellEnd"/>
      <w:r>
        <w:t xml:space="preserve">. </w:t>
      </w:r>
      <w:r w:rsidRPr="00EB6566">
        <w:t xml:space="preserve">Dz. U. z dnia 2007r. nr 42, poz. 275 z </w:t>
      </w:r>
      <w:proofErr w:type="spellStart"/>
      <w:r w:rsidRPr="00EB6566">
        <w:t>późn</w:t>
      </w:r>
      <w:proofErr w:type="spellEnd"/>
      <w:r w:rsidRPr="00EB6566">
        <w:t>. zm.).</w:t>
      </w:r>
    </w:p>
    <w:p w:rsidR="00F02ADB" w:rsidRDefault="00F02ADB" w:rsidP="00F02ADB">
      <w:pPr>
        <w:pStyle w:val="Nagwek2"/>
      </w:pPr>
      <w:r w:rsidRPr="00772ADB">
        <w:t>Wykonawca zobowiązany jest wnieść wadium na okres związania ofertą.</w:t>
      </w:r>
    </w:p>
    <w:p w:rsidR="00F02ADB" w:rsidRDefault="00F02ADB" w:rsidP="00F02ADB">
      <w:pPr>
        <w:pStyle w:val="Nagwek2"/>
      </w:pPr>
      <w:r w:rsidRPr="00223EF2">
        <w:t>Za termin wniesienia wadium w pieniądzu zostanie przyjęty termin uznania rachunku Zamawiającego.</w:t>
      </w:r>
    </w:p>
    <w:p w:rsidR="00F02ADB" w:rsidRDefault="00F02ADB" w:rsidP="00F02ADB">
      <w:pPr>
        <w:pStyle w:val="Nagwek2"/>
      </w:pPr>
      <w:r>
        <w:t xml:space="preserve">Wadium </w:t>
      </w:r>
      <w:r>
        <w:rPr>
          <w:lang w:val="pl-PL"/>
        </w:rPr>
        <w:t xml:space="preserve">wniesione </w:t>
      </w:r>
      <w:r>
        <w:t>w formie innej niż pieniężna musi być czynnością jednostronnie</w:t>
      </w:r>
      <w:r>
        <w:rPr>
          <w:lang w:val="pl-PL"/>
        </w:rPr>
        <w:t xml:space="preserve"> </w:t>
      </w:r>
      <w:r>
        <w:t>zobowiązującą, mieć taką samą płynność jak wadium</w:t>
      </w:r>
      <w:r>
        <w:rPr>
          <w:lang w:val="pl-PL"/>
        </w:rPr>
        <w:t xml:space="preserve"> </w:t>
      </w:r>
      <w:r>
        <w:t xml:space="preserve">wniesione w pieniądzu, obejmować odpowiedzialność za wszystkie przypadki </w:t>
      </w:r>
      <w:r>
        <w:rPr>
          <w:lang w:val="pl-PL"/>
        </w:rPr>
        <w:t xml:space="preserve">powodujące utratę wadium przez Wykonawcę, określone w art. 46 ust. 4a i 5 ustawy </w:t>
      </w:r>
      <w:proofErr w:type="spellStart"/>
      <w:r>
        <w:rPr>
          <w:lang w:val="pl-PL"/>
        </w:rPr>
        <w:t>Pzp</w:t>
      </w:r>
      <w:proofErr w:type="spellEnd"/>
      <w:r>
        <w:rPr>
          <w:lang w:val="pl-PL"/>
        </w:rPr>
        <w:t xml:space="preserve"> oraz zawierać w swojej treści nieodwołalne i bezwarunkowe zobowiązanie wystawcy dokumentu do zapłaty kwoty wadium na rzecz Zamawiającego. </w:t>
      </w:r>
    </w:p>
    <w:p w:rsidR="00F02ADB" w:rsidRPr="00876900" w:rsidRDefault="00F02ADB" w:rsidP="00F02ADB">
      <w:pPr>
        <w:pStyle w:val="Nagwek2"/>
      </w:pPr>
      <w:r w:rsidRPr="006260AC">
        <w:t xml:space="preserve">Zamawiający </w:t>
      </w:r>
      <w:r>
        <w:t xml:space="preserve">zwróci wadium </w:t>
      </w:r>
      <w:r w:rsidRPr="006260AC">
        <w:t>na zasadach określonych w art.</w:t>
      </w:r>
      <w:r>
        <w:t xml:space="preserve"> 46 </w:t>
      </w:r>
      <w:r>
        <w:rPr>
          <w:lang w:val="pl-PL"/>
        </w:rPr>
        <w:t>ust.1, 1a, 2 i 4</w:t>
      </w:r>
      <w:r w:rsidRPr="006260AC">
        <w:t xml:space="preserve"> ustawy </w:t>
      </w:r>
      <w:proofErr w:type="spellStart"/>
      <w:r w:rsidRPr="006260AC">
        <w:t>Pzp</w:t>
      </w:r>
      <w:proofErr w:type="spellEnd"/>
      <w:r w:rsidRPr="006260AC">
        <w:t xml:space="preserve">. </w:t>
      </w:r>
    </w:p>
    <w:p w:rsidR="00F02ADB" w:rsidRPr="00720175" w:rsidRDefault="00F02ADB" w:rsidP="00F02ADB">
      <w:pPr>
        <w:pStyle w:val="Nagwek2"/>
      </w:pPr>
      <w:r>
        <w:t xml:space="preserve">Zamawiający żąda ponownego wniesienia wadium przez Wykonawcę, któremu zwrócono wadium na podstawie art. 46 ust. 1 ustawy </w:t>
      </w:r>
      <w:proofErr w:type="spellStart"/>
      <w:r>
        <w:rPr>
          <w:lang w:val="pl-PL"/>
        </w:rPr>
        <w:t>Pzp</w:t>
      </w:r>
      <w:proofErr w:type="spellEnd"/>
      <w:r>
        <w:t>, jeżeli w wyniku rozstrzygnięcia odwołania jego oferta została wybrana jako najkorzystniejsza. Wykonawca wnosi wadium w terminie określonym przez Zamawiającego.</w:t>
      </w:r>
    </w:p>
    <w:p w:rsidR="00F02ADB" w:rsidRPr="00876900" w:rsidRDefault="00F02ADB" w:rsidP="00F02ADB">
      <w:pPr>
        <w:pStyle w:val="Nagwek2"/>
      </w:pPr>
      <w:r>
        <w:t>Zamawiający zatrzyma wadium wraz z odsetkami,</w:t>
      </w:r>
      <w:r>
        <w:rPr>
          <w:lang w:val="pl-PL"/>
        </w:rPr>
        <w:t xml:space="preserve"> w przypadkach określonych w art. 46 ust. 4a i 5 ustawy </w:t>
      </w:r>
      <w:proofErr w:type="spellStart"/>
      <w:r>
        <w:rPr>
          <w:lang w:val="pl-PL"/>
        </w:rPr>
        <w:t>Pzp</w:t>
      </w:r>
      <w:proofErr w:type="spellEnd"/>
      <w:r>
        <w:rPr>
          <w:lang w:val="pl-PL"/>
        </w:rPr>
        <w:t>.</w:t>
      </w:r>
    </w:p>
    <w:p w:rsidR="008F1B65" w:rsidRDefault="008F1B65" w:rsidP="00A43AEE">
      <w:pPr>
        <w:pStyle w:val="Nagwek2"/>
        <w:numPr>
          <w:ilvl w:val="0"/>
          <w:numId w:val="0"/>
        </w:numPr>
        <w:ind w:left="680"/>
      </w:pPr>
    </w:p>
    <w:p w:rsidR="008D48A7" w:rsidRPr="00876900" w:rsidRDefault="008D48A7" w:rsidP="00B40837">
      <w:pPr>
        <w:pStyle w:val="Nagwek1"/>
      </w:pPr>
      <w:bookmarkStart w:id="10" w:name="_Toc258314251"/>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10"/>
    </w:p>
    <w:p w:rsidR="008D48A7" w:rsidRPr="00876900" w:rsidRDefault="008D48A7" w:rsidP="00A43AEE">
      <w:pPr>
        <w:pStyle w:val="Nagwek2"/>
      </w:pPr>
      <w:r>
        <w:t xml:space="preserve">Wykonawca pozostaje związany ofertą przez okres </w:t>
      </w:r>
      <w:r w:rsidR="00F02ADB" w:rsidRPr="00F02ADB">
        <w:t>30</w:t>
      </w:r>
      <w:r>
        <w:t xml:space="preserve"> dni.</w:t>
      </w:r>
    </w:p>
    <w:p w:rsidR="008D48A7" w:rsidRDefault="008D48A7" w:rsidP="00A43AEE">
      <w:pPr>
        <w:pStyle w:val="Nagwek2"/>
      </w:pPr>
      <w:r>
        <w:t>Bieg terminu związania ofertą rozpoczyna się wraz z upływem terminu składania ofert.</w:t>
      </w:r>
    </w:p>
    <w:p w:rsidR="00BF579F" w:rsidRPr="00876900" w:rsidRDefault="00BF579F" w:rsidP="00BF579F">
      <w:pPr>
        <w:pStyle w:val="Nagwek2"/>
      </w:pPr>
      <w:r w:rsidRPr="00BF579F">
        <w:t>W przypadku wniesienia odwołania po upływie terminu składania ofert bieg terminu związania ofertą ulega zawieszeniu do czasu ogłoszenia przez Krajową Izbę Odwoławczą orzeczenia.</w:t>
      </w:r>
    </w:p>
    <w:p w:rsidR="00F02ADB" w:rsidRPr="00876900" w:rsidRDefault="008D48A7" w:rsidP="00F02ADB">
      <w:pPr>
        <w:pStyle w:val="Nagwek2"/>
      </w:pPr>
      <w:r>
        <w:rPr>
          <w:rFonts w:eastAsia="TimesNewRoman"/>
        </w:rPr>
        <w:t>Wykonaw</w:t>
      </w:r>
      <w:r w:rsidR="00AF1311">
        <w:rPr>
          <w:rFonts w:eastAsia="TimesNewRoman"/>
        </w:rPr>
        <w:t>ca samodzielnie lub na wniosek Z</w:t>
      </w:r>
      <w:r>
        <w:rPr>
          <w:rFonts w:eastAsia="TimesNewRoman"/>
        </w:rPr>
        <w:t>amawiającego może przedłużyć ter</w:t>
      </w:r>
      <w:r w:rsidR="008A3895">
        <w:rPr>
          <w:rFonts w:eastAsia="TimesNewRoman"/>
        </w:rPr>
        <w:t>min związania ofertą, z tym że Z</w:t>
      </w:r>
      <w:r>
        <w:rPr>
          <w:rFonts w:eastAsia="TimesNewRoman"/>
        </w:rPr>
        <w:t>amawiający może tylko raz, co najmniej na 3 dni przed upływem terminu zw</w:t>
      </w:r>
      <w:r w:rsidR="005B4881">
        <w:rPr>
          <w:rFonts w:eastAsia="TimesNewRoman"/>
        </w:rPr>
        <w:t>iązania ofertą, zwrócić się do W</w:t>
      </w:r>
      <w:r>
        <w:rPr>
          <w:rFonts w:eastAsia="TimesNewRoman"/>
        </w:rPr>
        <w:t>ykonawców o wyrażenie zgody na przedłużenie tego terminu o oznaczony okres, nie dłuższy jednak niż</w:t>
      </w:r>
      <w:r>
        <w:t xml:space="preserve"> </w:t>
      </w:r>
      <w:r>
        <w:rPr>
          <w:rFonts w:eastAsia="TimesNewRoman"/>
        </w:rPr>
        <w:t>60 dni.</w:t>
      </w:r>
      <w:r>
        <w:t xml:space="preserve"> </w:t>
      </w:r>
      <w:r w:rsidR="00F02ADB">
        <w:t xml:space="preserve"> Odmowa wyrażenia zgody nie powoduje utraty wadium.</w:t>
      </w:r>
      <w:r w:rsidR="00F02ADB" w:rsidRPr="00876900">
        <w:t xml:space="preserve"> </w:t>
      </w:r>
    </w:p>
    <w:p w:rsidR="00F02ADB" w:rsidRPr="00BF579F" w:rsidRDefault="00F02ADB" w:rsidP="00F02ADB">
      <w:pPr>
        <w:pStyle w:val="Nagwek2"/>
      </w:pPr>
      <w:r>
        <w:t xml:space="preserve">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p w:rsidR="00BF579F" w:rsidRPr="00BF579F" w:rsidRDefault="00BF579F" w:rsidP="00BF579F">
      <w:pPr>
        <w:pStyle w:val="Nagwek2"/>
        <w:numPr>
          <w:ilvl w:val="0"/>
          <w:numId w:val="0"/>
        </w:numPr>
        <w:ind w:left="680"/>
      </w:pPr>
    </w:p>
    <w:p w:rsidR="008D48A7" w:rsidRPr="00876900" w:rsidRDefault="008D48A7" w:rsidP="00B40837">
      <w:pPr>
        <w:pStyle w:val="Nagwek1"/>
      </w:pPr>
      <w:bookmarkStart w:id="11" w:name="_Toc258314252"/>
      <w:r w:rsidRPr="008872CB">
        <w:t>Opis sposobu przygotowywania ofert</w:t>
      </w:r>
      <w:bookmarkEnd w:id="11"/>
    </w:p>
    <w:p w:rsidR="008D48A7" w:rsidRDefault="008D48A7" w:rsidP="00A43AEE">
      <w:pPr>
        <w:pStyle w:val="Nagwek2"/>
      </w:pPr>
      <w:r>
        <w:t>Wykonawca może złożyć tylko jedną ofertę.</w:t>
      </w:r>
    </w:p>
    <w:p w:rsidR="008D48A7" w:rsidRPr="00876900" w:rsidRDefault="008D48A7" w:rsidP="00A43AEE">
      <w:pPr>
        <w:pStyle w:val="Nagwek2"/>
      </w:pPr>
      <w:r>
        <w:t>Tre</w:t>
      </w:r>
      <w:r>
        <w:rPr>
          <w:rFonts w:ascii="TimesNewRoman" w:eastAsia="TimesNewRoman" w:cs="TimesNewRoman" w:hint="eastAsia"/>
        </w:rPr>
        <w:t>ść</w:t>
      </w:r>
      <w:r>
        <w:rPr>
          <w:rFonts w:ascii="TimesNewRoman" w:eastAsia="TimesNewRoman" w:cs="TimesNewRoman"/>
        </w:rPr>
        <w:t xml:space="preserve"> </w:t>
      </w:r>
      <w:r>
        <w:t>oferty musi odpowiada</w:t>
      </w:r>
      <w:r>
        <w:rPr>
          <w:rFonts w:ascii="TimesNewRoman" w:eastAsia="TimesNewRoman" w:cs="TimesNewRoman" w:hint="eastAsia"/>
        </w:rPr>
        <w:t>ć</w:t>
      </w:r>
      <w:r>
        <w:rPr>
          <w:rFonts w:ascii="TimesNewRoman" w:eastAsia="TimesNewRoman" w:cs="TimesNewRoman"/>
        </w:rPr>
        <w:t xml:space="preserve"> </w:t>
      </w:r>
      <w:r>
        <w:t>tre</w:t>
      </w:r>
      <w:r>
        <w:rPr>
          <w:rFonts w:ascii="TimesNewRoman" w:eastAsia="TimesNewRoman" w:cs="TimesNewRoman" w:hint="eastAsia"/>
        </w:rPr>
        <w:t>ś</w:t>
      </w:r>
      <w:r>
        <w:t xml:space="preserve">ci </w:t>
      </w:r>
      <w:r w:rsidR="00713E16">
        <w:rPr>
          <w:lang w:val="pl-PL"/>
        </w:rPr>
        <w:t>SIWZ</w:t>
      </w:r>
      <w:r>
        <w:t>.</w:t>
      </w:r>
      <w:r w:rsidRPr="00876900">
        <w:t xml:space="preserve"> </w:t>
      </w:r>
    </w:p>
    <w:p w:rsidR="008D48A7" w:rsidRPr="00876900" w:rsidRDefault="008D48A7" w:rsidP="00A43AEE">
      <w:pPr>
        <w:pStyle w:val="Nagwek2"/>
      </w:pPr>
      <w:r w:rsidRPr="00012B3D">
        <w:lastRenderedPageBreak/>
        <w:t xml:space="preserve">Zamawiający </w:t>
      </w:r>
      <w:r>
        <w:t xml:space="preserve">nie </w:t>
      </w:r>
      <w:r w:rsidRPr="00012B3D">
        <w:t>przewiduje zwrot</w:t>
      </w:r>
      <w:r w:rsidR="00A54376">
        <w:t>u</w:t>
      </w:r>
      <w:r w:rsidRPr="00012B3D">
        <w:t xml:space="preserve"> kosztów udz</w:t>
      </w:r>
      <w:r>
        <w:t>iału w postępowaniu.</w:t>
      </w:r>
    </w:p>
    <w:p w:rsidR="008D48A7" w:rsidRPr="00876900" w:rsidRDefault="008D48A7" w:rsidP="00A43AEE">
      <w:pPr>
        <w:pStyle w:val="Nagwek2"/>
      </w:pPr>
      <w:r>
        <w:t>W przypadku uniewa</w:t>
      </w:r>
      <w:r>
        <w:rPr>
          <w:rFonts w:ascii="TimesNewRoman" w:eastAsia="TimesNewRoman" w:cs="TimesNewRoman"/>
        </w:rPr>
        <w:t>ż</w:t>
      </w:r>
      <w:r>
        <w:t>nienia post</w:t>
      </w:r>
      <w:r>
        <w:rPr>
          <w:rFonts w:ascii="TimesNewRoman" w:eastAsia="TimesNewRoman" w:cs="TimesNewRoman" w:hint="eastAsia"/>
        </w:rPr>
        <w:t>ę</w:t>
      </w:r>
      <w:r>
        <w:t>powania o udzielenie zamówienia z przyczyn le</w:t>
      </w:r>
      <w:r>
        <w:rPr>
          <w:rFonts w:ascii="TimesNewRoman" w:eastAsia="TimesNewRoman" w:cs="TimesNewRoman"/>
        </w:rPr>
        <w:t>ż</w:t>
      </w:r>
      <w:r>
        <w:rPr>
          <w:rFonts w:ascii="TimesNewRoman" w:eastAsia="TimesNewRoman" w:cs="TimesNewRoman" w:hint="eastAsia"/>
        </w:rPr>
        <w:t>ą</w:t>
      </w:r>
      <w:r w:rsidR="00325E66">
        <w:t>cych po stronie Z</w:t>
      </w:r>
      <w:r>
        <w:t>amawiaj</w:t>
      </w:r>
      <w:r>
        <w:rPr>
          <w:rFonts w:ascii="TimesNewRoman" w:eastAsia="TimesNewRoman" w:cs="TimesNewRoman" w:hint="eastAsia"/>
        </w:rPr>
        <w:t>ą</w:t>
      </w:r>
      <w:r w:rsidR="00325E66">
        <w:t>cego, W</w:t>
      </w:r>
      <w:r>
        <w:t>ykonawcom, którzy zło</w:t>
      </w:r>
      <w:r>
        <w:rPr>
          <w:rFonts w:ascii="TimesNewRoman" w:eastAsia="TimesNewRoman" w:cs="TimesNewRoman"/>
        </w:rPr>
        <w:t>ż</w:t>
      </w:r>
      <w:r>
        <w:t>yli oferty niepodlegaj</w:t>
      </w:r>
      <w:r>
        <w:rPr>
          <w:rFonts w:ascii="TimesNewRoman" w:eastAsia="TimesNewRoman" w:cs="TimesNewRoman" w:hint="eastAsia"/>
        </w:rPr>
        <w:t>ą</w:t>
      </w:r>
      <w:r>
        <w:t>ce odrzuceniu, przysługuje roszczenie o zwrot uzasadnionych kosztów uczestnictwa w post</w:t>
      </w:r>
      <w:r>
        <w:rPr>
          <w:rFonts w:ascii="TimesNewRoman" w:eastAsia="TimesNewRoman" w:cs="TimesNewRoman" w:hint="eastAsia"/>
        </w:rPr>
        <w:t>ę</w:t>
      </w:r>
      <w:r>
        <w:t>powaniu, w szczególno</w:t>
      </w:r>
      <w:r>
        <w:rPr>
          <w:rFonts w:ascii="TimesNewRoman" w:eastAsia="TimesNewRoman" w:cs="TimesNewRoman" w:hint="eastAsia"/>
        </w:rPr>
        <w:t>ś</w:t>
      </w:r>
      <w:r>
        <w:t>ci kosztów przygotowania oferty.</w:t>
      </w:r>
    </w:p>
    <w:p w:rsidR="008D48A7" w:rsidRPr="00876900" w:rsidRDefault="008D48A7" w:rsidP="00A43AEE">
      <w:pPr>
        <w:pStyle w:val="Nagwek2"/>
      </w:pPr>
      <w:r>
        <w:t xml:space="preserve">Oferta wraz ze stanowiącymi jej integralną część załącznikami musi </w:t>
      </w:r>
      <w:r w:rsidR="005B4881">
        <w:t>być sporządzona przez W</w:t>
      </w:r>
      <w:r w:rsidR="003D0409">
        <w:t>ykonawcę</w:t>
      </w:r>
      <w:r>
        <w:t xml:space="preserve"> ściśle według postanowień niniejszej </w:t>
      </w:r>
      <w:r w:rsidR="003D0409">
        <w:rPr>
          <w:lang w:val="pl-PL"/>
        </w:rPr>
        <w:t>SIWZ.</w:t>
      </w:r>
    </w:p>
    <w:p w:rsidR="008D48A7" w:rsidRPr="00876900" w:rsidRDefault="008D48A7" w:rsidP="00A43AEE">
      <w:pPr>
        <w:pStyle w:val="Nagwek2"/>
      </w:pPr>
      <w:r>
        <w:rPr>
          <w:highlight w:val="green"/>
        </w:rPr>
        <w:t xml:space="preserve">Oferta musi być sporządzona według wzoru formularza oferty stanowiącego załącznik do </w:t>
      </w:r>
      <w:r w:rsidRPr="003D0409">
        <w:rPr>
          <w:highlight w:val="green"/>
        </w:rPr>
        <w:t xml:space="preserve">niniejszej </w:t>
      </w:r>
      <w:r w:rsidR="003D0409" w:rsidRPr="003D0409">
        <w:rPr>
          <w:highlight w:val="green"/>
          <w:lang w:val="pl-PL"/>
        </w:rPr>
        <w:t xml:space="preserve"> SIWZ</w:t>
      </w:r>
      <w:r>
        <w:t>.</w:t>
      </w:r>
    </w:p>
    <w:p w:rsidR="008D48A7" w:rsidRPr="00876900" w:rsidRDefault="008D48A7" w:rsidP="00A43AEE">
      <w:pPr>
        <w:pStyle w:val="Nagwek2"/>
      </w:pPr>
      <w:r>
        <w:t>O</w:t>
      </w:r>
      <w:r w:rsidR="003D0409">
        <w:t>ferta powinna być</w:t>
      </w:r>
      <w:r w:rsidR="003D0409">
        <w:rPr>
          <w:lang w:val="pl-PL"/>
        </w:rPr>
        <w:t xml:space="preserve"> sporządzona</w:t>
      </w:r>
      <w:r>
        <w:t xml:space="preserve"> w języku polskim, </w:t>
      </w:r>
      <w:r w:rsidR="00945B58">
        <w:rPr>
          <w:lang w:val="pl-PL"/>
        </w:rPr>
        <w:t>zrozumiale i czytelnie, napisana komputerowo</w:t>
      </w:r>
      <w:r w:rsidR="00945B58">
        <w:t xml:space="preserve"> lub </w:t>
      </w:r>
      <w:r>
        <w:t>nie</w:t>
      </w:r>
      <w:r w:rsidR="00945B58">
        <w:rPr>
          <w:lang w:val="pl-PL"/>
        </w:rPr>
        <w:t xml:space="preserve">ścieralnym </w:t>
      </w:r>
      <w:r>
        <w:t>atramentem.</w:t>
      </w:r>
    </w:p>
    <w:p w:rsidR="005631F3" w:rsidRDefault="009D760C" w:rsidP="00A43AEE">
      <w:pPr>
        <w:pStyle w:val="Nagwek2"/>
      </w:pPr>
      <w:r>
        <w:t>S</w:t>
      </w:r>
      <w:r w:rsidR="008D48A7">
        <w:t xml:space="preserve">trony oferty wraz z załącznikami </w:t>
      </w:r>
      <w:r>
        <w:rPr>
          <w:lang w:val="pl-PL"/>
        </w:rPr>
        <w:t>powinny być</w:t>
      </w:r>
      <w:r w:rsidR="008D48A7">
        <w:t xml:space="preserve"> kolejno ponumerowane</w:t>
      </w:r>
      <w:r w:rsidR="005631F3">
        <w:t>,</w:t>
      </w:r>
      <w:r w:rsidR="008D48A7">
        <w:t xml:space="preserve"> złączone w sposób trwały oraz na każdej stronie podpisane przez osobę (osoby) </w:t>
      </w:r>
      <w:r w:rsidR="00536FAD">
        <w:rPr>
          <w:lang w:val="pl-PL"/>
        </w:rPr>
        <w:t>uprawnione</w:t>
      </w:r>
      <w:r w:rsidR="008A3895">
        <w:rPr>
          <w:lang w:val="pl-PL"/>
        </w:rPr>
        <w:t xml:space="preserve"> do reprezentowania W</w:t>
      </w:r>
      <w:r w:rsidR="005631F3">
        <w:rPr>
          <w:lang w:val="pl-PL"/>
        </w:rPr>
        <w:t>ykonawcy, zgodnie z formą reprezentacji określoną w dokumentach rejestrowych</w:t>
      </w:r>
      <w:r w:rsidR="008D48A7">
        <w:t>, przy czym co najmniej na pierwszej i ostatniej s</w:t>
      </w:r>
      <w:r w:rsidR="005631F3">
        <w:t>troni</w:t>
      </w:r>
      <w:r w:rsidR="00536FAD">
        <w:t>e oferty podpis (podpisy) winny</w:t>
      </w:r>
      <w:r w:rsidR="005631F3">
        <w:t xml:space="preserve"> być</w:t>
      </w:r>
      <w:r w:rsidR="00536FAD">
        <w:t xml:space="preserve"> opatrzone</w:t>
      </w:r>
      <w:r w:rsidR="008A3895">
        <w:t xml:space="preserve"> pieczęcią imienną W</w:t>
      </w:r>
      <w:r w:rsidR="008D48A7">
        <w:t>ykonawcy. Pozostałe strony mogą być parafowane.</w:t>
      </w:r>
    </w:p>
    <w:p w:rsidR="008D48A7" w:rsidRPr="00876900" w:rsidRDefault="005631F3" w:rsidP="005631F3">
      <w:pPr>
        <w:pStyle w:val="Nagwek2"/>
      </w:pPr>
      <w:r>
        <w:t>Jeżeli uprawnienie dla osób p</w:t>
      </w:r>
      <w:r w:rsidR="00536FAD">
        <w:t>odpisujących ofertę nie wynika</w:t>
      </w:r>
      <w:r w:rsidR="00025A39">
        <w:t xml:space="preserve"> z </w:t>
      </w:r>
      <w:r>
        <w:t>dokumentów</w:t>
      </w:r>
      <w:r>
        <w:rPr>
          <w:lang w:val="pl-PL"/>
        </w:rPr>
        <w:t xml:space="preserve"> </w:t>
      </w:r>
      <w:r>
        <w:t>rejestrowych, do oferty należy dołączyć pełnomocnictwo udzielone przez osoby uprawnione,</w:t>
      </w:r>
      <w:r>
        <w:rPr>
          <w:lang w:val="pl-PL"/>
        </w:rPr>
        <w:t xml:space="preserve"> </w:t>
      </w:r>
      <w:r>
        <w:t>figurujące w rejestrze handlowym lub innym dokumencie.</w:t>
      </w:r>
      <w:r>
        <w:rPr>
          <w:lang w:val="pl-PL"/>
        </w:rPr>
        <w:t xml:space="preserve"> </w:t>
      </w:r>
      <w:r>
        <w:t>Pełnomocnictwo musi być złożone w formie oryginału lub kopii poświadczonej notarialnie.</w:t>
      </w:r>
    </w:p>
    <w:p w:rsidR="008D48A7" w:rsidRPr="00876900" w:rsidRDefault="008D48A7" w:rsidP="00AF1311">
      <w:pPr>
        <w:pStyle w:val="Nagwek2"/>
      </w:pPr>
      <w:r>
        <w:t>Wszelk</w:t>
      </w:r>
      <w:r w:rsidR="00945B58">
        <w:t>ie poprawki lub zmiany w treści</w:t>
      </w:r>
      <w:r>
        <w:t xml:space="preserve"> oferty muszą być parafowane przez osobę (osoby) podpisujące ofertę i</w:t>
      </w:r>
      <w:r w:rsidR="00945B58">
        <w:t xml:space="preserve"> </w:t>
      </w:r>
      <w:r w:rsidR="00AF1311">
        <w:t>opatrzone datami ich dokonania -</w:t>
      </w:r>
      <w:r w:rsidR="00AF1311" w:rsidRPr="00AF1311">
        <w:t xml:space="preserve"> w przeciwnym wypadku nie będą uwzględniane.</w:t>
      </w:r>
    </w:p>
    <w:p w:rsidR="008D48A7" w:rsidRPr="00876900" w:rsidRDefault="00034D1A" w:rsidP="00B05777">
      <w:pPr>
        <w:pStyle w:val="Nagwek2"/>
      </w:pPr>
      <w:r>
        <w:rPr>
          <w:lang w:val="pl-PL"/>
        </w:rPr>
        <w:t>O</w:t>
      </w:r>
      <w:proofErr w:type="spellStart"/>
      <w:r>
        <w:t>fertę</w:t>
      </w:r>
      <w:proofErr w:type="spellEnd"/>
      <w:r>
        <w:rPr>
          <w:lang w:val="pl-PL"/>
        </w:rPr>
        <w:t xml:space="preserve"> oraz pozostałe dokumenty i oświadczenia</w:t>
      </w:r>
      <w:r>
        <w:t xml:space="preserve"> należy złożyć</w:t>
      </w:r>
      <w:r w:rsidR="00B05777">
        <w:rPr>
          <w:lang w:val="pl-PL"/>
        </w:rPr>
        <w:t xml:space="preserve"> w zamkniętym, </w:t>
      </w:r>
      <w:r w:rsidR="00B05777" w:rsidRPr="00B05777">
        <w:rPr>
          <w:lang w:val="pl-PL"/>
        </w:rPr>
        <w:t>nieprzezroczystym</w:t>
      </w:r>
      <w:r w:rsidR="00B05777">
        <w:rPr>
          <w:lang w:val="pl-PL"/>
        </w:rPr>
        <w:t xml:space="preserve"> opakowaniu, uniemożliwiającym odczytanie jego zawartości, </w:t>
      </w:r>
      <w:r w:rsidR="00AF1311">
        <w:t>oznaczonym nazwą i adresem Z</w:t>
      </w:r>
      <w:r w:rsidR="00B05777">
        <w:t>amawiającego oraz opisanym</w:t>
      </w:r>
      <w:r w:rsidR="008D48A7">
        <w:t xml:space="preserve"> w następujący sposób: „Oferta na: </w:t>
      </w:r>
      <w:r w:rsidR="00F02ADB" w:rsidRPr="00F02ADB">
        <w:t>Dostawa i wdrożenie Systemu Informacji Przestrzennej Gminy Śrem wraz z dostawą niezbędnego sprzętu komputerowego i oprogramowania w ramach projektu "TIK w służbie nowoczesnych usług elektronicznych Gminy Śrem''</w:t>
      </w:r>
      <w:r w:rsidR="008D48A7">
        <w:t xml:space="preserve"> NIE OTWIERAĆ przed: </w:t>
      </w:r>
      <w:r w:rsidR="00F02ADB" w:rsidRPr="00F02ADB">
        <w:t>2017-09-29</w:t>
      </w:r>
      <w:r w:rsidR="008D48A7">
        <w:t xml:space="preserve"> godz. </w:t>
      </w:r>
      <w:r w:rsidR="00F02ADB" w:rsidRPr="00F02ADB">
        <w:t>09:30</w:t>
      </w:r>
      <w:r w:rsidR="00B05777">
        <w:t>”.</w:t>
      </w:r>
      <w:r w:rsidR="00A26AFB">
        <w:rPr>
          <w:lang w:val="pl-PL"/>
        </w:rPr>
        <w:t xml:space="preserve"> Na kopercie należy oznaczyć firmę Wykonawcy, by umożliwić Zamawiającemu zwrot oferty złożonej po upływie terminu, bez jej otwierania.</w:t>
      </w:r>
    </w:p>
    <w:p w:rsidR="008C47F9" w:rsidRDefault="008D48A7" w:rsidP="00A43AEE">
      <w:pPr>
        <w:pStyle w:val="Nagwek2"/>
      </w:pPr>
      <w:r>
        <w:t>Wykonawca może wprowadzić zmiany lub wycofać złożoną przez siebie ofertę wyłącznie przed terminem składania ofert i pod warunkiem,</w:t>
      </w:r>
      <w:r w:rsidR="002962E0">
        <w:t xml:space="preserve"> że przed u</w:t>
      </w:r>
      <w:r w:rsidR="008A3895">
        <w:t>pływem tego terminu Z</w:t>
      </w:r>
      <w:r>
        <w:t>amawiający otrzyma pisemne powiadomienie o wprowadzeniu zmian lub wycofaniu oferty. Powiadomienie to musi być op</w:t>
      </w:r>
      <w:r w:rsidR="00CF3703">
        <w:t xml:space="preserve">isane w sposób wskazany w pkt </w:t>
      </w:r>
      <w:r w:rsidR="002962E0">
        <w:rPr>
          <w:highlight w:val="green"/>
        </w:rPr>
        <w:t>15</w:t>
      </w:r>
      <w:r w:rsidR="00536FAD">
        <w:rPr>
          <w:highlight w:val="green"/>
        </w:rPr>
        <w:t>.11</w:t>
      </w:r>
      <w:r>
        <w:t xml:space="preserve"> oraz dodatkowo oznaczone słowami „ZMIANA” lub „WYCOFANIE”.</w:t>
      </w:r>
    </w:p>
    <w:p w:rsidR="00B51D96" w:rsidRDefault="00B51D96" w:rsidP="00B51D96">
      <w:pPr>
        <w:pStyle w:val="Nagwek2"/>
        <w:ind w:left="709"/>
      </w:pPr>
      <w:r>
        <w:t>W sytuacji, gdy oferta zawiera informacje stanowiące tajemnicę przedsiębiorstwa w rozumieniu przepisów ustawy o zwalczaniu nieuczciwej konkurencji (Dz. U. z 2003 r. N</w:t>
      </w:r>
      <w:r w:rsidR="008A3895">
        <w:t xml:space="preserve">r 153, poz. 1503 z </w:t>
      </w:r>
      <w:proofErr w:type="spellStart"/>
      <w:r w:rsidR="008A3895">
        <w:t>późn</w:t>
      </w:r>
      <w:proofErr w:type="spellEnd"/>
      <w:r w:rsidR="008A3895">
        <w:t>. zm.), W</w:t>
      </w:r>
      <w:r>
        <w:t xml:space="preserve">ykonawca winien, nie później niż w terminie składania ofert, w sposób nie budzący wątpliwości, zastrzec wraz z uzasadnieniem, które spośród zawartych w ofercie informacji stanowią tajemnicę przedsiębiorstwa i nie mogą być udostępniane innym uczestnikom postępowania. Informacje te winny być umieszczone odrębnie od pozostałych informacji zawartych w ofercie, w osobnej </w:t>
      </w:r>
      <w:r>
        <w:lastRenderedPageBreak/>
        <w:t>wewnętrznej kopercie, oznaczonej klauzulą: ”</w:t>
      </w:r>
      <w:r w:rsidRPr="00B51D96">
        <w:rPr>
          <w:i/>
        </w:rPr>
        <w:t>Informacje stanowiące tajemnicę przedsiębiorstwa – nie udostępniać</w:t>
      </w:r>
      <w:r>
        <w:t xml:space="preserve">”. </w:t>
      </w:r>
    </w:p>
    <w:p w:rsidR="008C47F9" w:rsidRPr="00876900" w:rsidRDefault="00B51D96" w:rsidP="00B51D96">
      <w:pPr>
        <w:pStyle w:val="Nagwek2"/>
        <w:numPr>
          <w:ilvl w:val="0"/>
          <w:numId w:val="0"/>
        </w:numPr>
        <w:ind w:left="709"/>
      </w:pPr>
      <w:r>
        <w:t xml:space="preserve">Wykonawca nie może zastrzec informacji, o których mowa w art. 86 ust. 4 ustawy </w:t>
      </w:r>
      <w:proofErr w:type="spellStart"/>
      <w:r>
        <w:t>Pzp</w:t>
      </w:r>
      <w:proofErr w:type="spellEnd"/>
      <w:r>
        <w:t>.</w:t>
      </w:r>
    </w:p>
    <w:p w:rsidR="008D48A7" w:rsidRPr="00876900" w:rsidRDefault="008D48A7" w:rsidP="00B40837">
      <w:pPr>
        <w:pStyle w:val="Nagwek1"/>
      </w:pPr>
      <w:bookmarkStart w:id="12" w:name="_Toc258314253"/>
      <w:r w:rsidRPr="00CE099A">
        <w:t>Miejsce oraz termin składania i otwarcia ofert</w:t>
      </w:r>
      <w:bookmarkEnd w:id="12"/>
    </w:p>
    <w:p w:rsidR="008D48A7" w:rsidRDefault="008D48A7" w:rsidP="00A43AEE">
      <w:pPr>
        <w:pStyle w:val="Nagwek2"/>
      </w:pPr>
      <w:r>
        <w:t xml:space="preserve">Oferty należy składać w </w:t>
      </w:r>
      <w:r w:rsidR="00F02ADB" w:rsidRPr="00F02ADB">
        <w:t>siedzibie Zamawiającego</w:t>
      </w:r>
      <w:r>
        <w:t xml:space="preserve">, pokój nr: </w:t>
      </w:r>
      <w:r w:rsidR="00F02ADB" w:rsidRPr="00F02ADB">
        <w:t>1 (Zespół Obsługi Klienta)</w:t>
      </w:r>
      <w:r>
        <w:t xml:space="preserve"> do dnia </w:t>
      </w:r>
      <w:r w:rsidR="00F02ADB" w:rsidRPr="00F02ADB">
        <w:t>2017-09-29</w:t>
      </w:r>
      <w:r>
        <w:t xml:space="preserve"> do godz. </w:t>
      </w:r>
      <w:r w:rsidR="00F02ADB" w:rsidRPr="00F02ADB">
        <w:t>09:00</w:t>
      </w:r>
      <w:r>
        <w:t>.</w:t>
      </w:r>
    </w:p>
    <w:p w:rsidR="008D48A7" w:rsidRPr="00876900" w:rsidRDefault="00656498" w:rsidP="00A43AEE">
      <w:pPr>
        <w:pStyle w:val="Nagwek2"/>
      </w:pPr>
      <w:r w:rsidRPr="00D91376">
        <w:t>Zama</w:t>
      </w:r>
      <w:r w:rsidR="005B4881">
        <w:t xml:space="preserve">wiający </w:t>
      </w:r>
      <w:r w:rsidR="00511A5D" w:rsidRPr="00511A5D">
        <w:t xml:space="preserve">niezwłocznie </w:t>
      </w:r>
      <w:r w:rsidR="00511A5D" w:rsidRPr="000F3A56">
        <w:t>zwróci ofertę</w:t>
      </w:r>
      <w:r w:rsidR="00511A5D" w:rsidRPr="00511A5D">
        <w:rPr>
          <w:lang w:val="pl-PL"/>
        </w:rPr>
        <w:t xml:space="preserve"> Wykonawcy,</w:t>
      </w:r>
      <w:r w:rsidR="00511A5D" w:rsidRPr="00511A5D">
        <w:rPr>
          <w:rFonts w:ascii="Calibri" w:eastAsia="Calibri" w:hAnsi="Calibri"/>
          <w:bCs w:val="0"/>
          <w:iCs w:val="0"/>
          <w:color w:val="auto"/>
          <w:sz w:val="20"/>
          <w:szCs w:val="20"/>
          <w:lang w:val="pl-PL" w:eastAsia="en-US"/>
        </w:rPr>
        <w:t xml:space="preserve"> </w:t>
      </w:r>
      <w:r w:rsidR="00511A5D" w:rsidRPr="00511A5D">
        <w:rPr>
          <w:lang w:val="pl-PL"/>
        </w:rPr>
        <w:t>która została złożona po terminie składania ofert</w:t>
      </w:r>
      <w:r w:rsidR="008D48A7">
        <w:t>.</w:t>
      </w:r>
    </w:p>
    <w:p w:rsidR="008D48A7" w:rsidRDefault="008D48A7" w:rsidP="00A43AEE">
      <w:pPr>
        <w:pStyle w:val="Nagwek2"/>
      </w:pPr>
      <w:r>
        <w:t xml:space="preserve">Otwarcie ofert nastąpi w dniu: </w:t>
      </w:r>
      <w:r w:rsidR="00F02ADB" w:rsidRPr="00F02ADB">
        <w:t>2017-09-29</w:t>
      </w:r>
      <w:r>
        <w:t xml:space="preserve"> o godz. </w:t>
      </w:r>
      <w:r w:rsidR="00F02ADB" w:rsidRPr="00F02ADB">
        <w:t>09:30</w:t>
      </w:r>
      <w:r>
        <w:t xml:space="preserve">, w </w:t>
      </w:r>
      <w:r w:rsidR="00F02ADB" w:rsidRPr="00F02ADB">
        <w:t>siedzibie Zamawiającego</w:t>
      </w:r>
      <w:r>
        <w:t xml:space="preserve">, pokój nr </w:t>
      </w:r>
      <w:r w:rsidR="00F02ADB" w:rsidRPr="00F02ADB">
        <w:t>24</w:t>
      </w:r>
      <w:r>
        <w:t>.</w:t>
      </w:r>
    </w:p>
    <w:p w:rsidR="008D48A7" w:rsidRDefault="008D48A7" w:rsidP="00A43AEE">
      <w:pPr>
        <w:pStyle w:val="Nagwek2"/>
      </w:pPr>
      <w:r w:rsidRPr="00684FBC">
        <w:t>Otwarcie ofert jest jawne.</w:t>
      </w:r>
    </w:p>
    <w:p w:rsidR="008D48A7" w:rsidRDefault="008D48A7" w:rsidP="00A43AEE">
      <w:pPr>
        <w:pStyle w:val="Nagwek2"/>
      </w:pPr>
      <w:r>
        <w:t>Bezpo</w:t>
      </w:r>
      <w:r>
        <w:rPr>
          <w:rFonts w:ascii="TimesNewRoman" w:eastAsia="TimesNewRoman" w:cs="TimesNewRoman" w:hint="eastAsia"/>
        </w:rPr>
        <w:t>ś</w:t>
      </w:r>
      <w:r>
        <w:t>rednio przed otwarciem ofert Zamawiaj</w:t>
      </w:r>
      <w:r>
        <w:rPr>
          <w:rFonts w:ascii="TimesNewRoman" w:eastAsia="TimesNewRoman" w:cs="TimesNewRoman" w:hint="eastAsia"/>
        </w:rPr>
        <w:t>ą</w:t>
      </w:r>
      <w:r>
        <w:t>cy podaje kwot</w:t>
      </w:r>
      <w:r>
        <w:rPr>
          <w:rFonts w:ascii="TimesNewRoman" w:eastAsia="TimesNewRoman" w:cs="TimesNewRoman" w:hint="eastAsia"/>
        </w:rPr>
        <w:t>ę</w:t>
      </w:r>
      <w:r>
        <w:t>, jak</w:t>
      </w:r>
      <w:r>
        <w:rPr>
          <w:rFonts w:ascii="TimesNewRoman" w:eastAsia="TimesNewRoman" w:cs="TimesNewRoman" w:hint="eastAsia"/>
        </w:rPr>
        <w:t>ą</w:t>
      </w:r>
      <w:r>
        <w:rPr>
          <w:rFonts w:ascii="TimesNewRoman" w:eastAsia="TimesNewRoman" w:cs="TimesNewRoman"/>
        </w:rPr>
        <w:t xml:space="preserve"> </w:t>
      </w:r>
      <w:r>
        <w:t>zamierza przeznaczy</w:t>
      </w:r>
      <w:r>
        <w:rPr>
          <w:rFonts w:ascii="TimesNewRoman" w:eastAsia="TimesNewRoman" w:cs="TimesNewRoman" w:hint="eastAsia"/>
        </w:rPr>
        <w:t>ć</w:t>
      </w:r>
      <w:r>
        <w:rPr>
          <w:rFonts w:ascii="TimesNewRoman" w:eastAsia="TimesNewRoman" w:cs="TimesNewRoman"/>
        </w:rPr>
        <w:t xml:space="preserve"> </w:t>
      </w:r>
      <w:r>
        <w:t>na sfinansowanie zamówienia.</w:t>
      </w:r>
    </w:p>
    <w:p w:rsidR="00EB7871" w:rsidRDefault="008D48A7" w:rsidP="00A43AEE">
      <w:pPr>
        <w:pStyle w:val="Nagwek2"/>
      </w:pPr>
      <w:r>
        <w:t>Podczas otwarcia ofert podaje si</w:t>
      </w:r>
      <w:r>
        <w:rPr>
          <w:rFonts w:ascii="TimesNewRoman" w:eastAsia="TimesNewRoman" w:cs="TimesNewRoman" w:hint="eastAsia"/>
        </w:rPr>
        <w:t>ę</w:t>
      </w:r>
      <w:r>
        <w:rPr>
          <w:rFonts w:ascii="TimesNewRoman" w:eastAsia="TimesNewRoman" w:cs="TimesNewRoman"/>
        </w:rPr>
        <w:t xml:space="preserve"> </w:t>
      </w:r>
      <w:r w:rsidR="005B4881">
        <w:t>nazwy (firmy) oraz adresy W</w:t>
      </w:r>
      <w:r>
        <w:t>ykonawców, a tak</w:t>
      </w:r>
      <w:r>
        <w:rPr>
          <w:rFonts w:ascii="TimesNewRoman" w:eastAsia="TimesNewRoman" w:cs="TimesNewRoman"/>
        </w:rPr>
        <w:t>ż</w:t>
      </w:r>
      <w:r>
        <w:t>e informacje dotycz</w:t>
      </w:r>
      <w:r>
        <w:rPr>
          <w:rFonts w:ascii="TimesNewRoman" w:eastAsia="TimesNewRoman" w:cs="TimesNewRoman" w:hint="eastAsia"/>
        </w:rPr>
        <w:t>ą</w:t>
      </w:r>
      <w:r>
        <w:t>ce ceny, terminu wykonania zamówienia, okresu gwarancji i warunków płatno</w:t>
      </w:r>
      <w:r>
        <w:rPr>
          <w:rFonts w:ascii="TimesNewRoman" w:eastAsia="TimesNewRoman" w:cs="TimesNewRoman" w:hint="eastAsia"/>
        </w:rPr>
        <w:t>ś</w:t>
      </w:r>
      <w:r>
        <w:t>ci zawartych w ofertach.</w:t>
      </w:r>
    </w:p>
    <w:p w:rsidR="00B51D96" w:rsidRDefault="008A3895" w:rsidP="00B51D96">
      <w:pPr>
        <w:pStyle w:val="Nagwek2"/>
      </w:pPr>
      <w:r>
        <w:t>Niezwłocznie po otwarciu ofert Z</w:t>
      </w:r>
      <w:r w:rsidR="00B51D96">
        <w:t>amawiający zamieści na stronie internetowej informacje dotyczące:</w:t>
      </w:r>
    </w:p>
    <w:p w:rsidR="00B51D96" w:rsidRDefault="00B51D96" w:rsidP="00B51D96">
      <w:pPr>
        <w:pStyle w:val="Nagwek2"/>
        <w:numPr>
          <w:ilvl w:val="0"/>
          <w:numId w:val="16"/>
        </w:numPr>
      </w:pPr>
      <w:r>
        <w:t>kwoty, jaką zamierza przeznaczyć na sfinansowanie zamówienia;</w:t>
      </w:r>
    </w:p>
    <w:p w:rsidR="00B51D96" w:rsidRDefault="00B51D96" w:rsidP="00B51D96">
      <w:pPr>
        <w:pStyle w:val="Nagwek2"/>
        <w:numPr>
          <w:ilvl w:val="0"/>
          <w:numId w:val="16"/>
        </w:numPr>
      </w:pPr>
      <w:r>
        <w:t>f</w:t>
      </w:r>
      <w:r w:rsidR="005B4881">
        <w:t>irm oraz adresów W</w:t>
      </w:r>
      <w:r>
        <w:t>ykonawców, którzy złożyli oferty w terminie;</w:t>
      </w:r>
    </w:p>
    <w:p w:rsidR="00B51D96" w:rsidRPr="003209A8" w:rsidRDefault="00B51D96" w:rsidP="00B51D96">
      <w:pPr>
        <w:pStyle w:val="Nagwek2"/>
        <w:numPr>
          <w:ilvl w:val="0"/>
          <w:numId w:val="16"/>
        </w:numPr>
      </w:pPr>
      <w:r>
        <w:t>ceny, terminu wykonania zamówienia, okresu gwarancji i warunków płatności zawartych w ofertach.</w:t>
      </w:r>
    </w:p>
    <w:p w:rsidR="008D48A7" w:rsidRPr="009A1915" w:rsidRDefault="008D48A7" w:rsidP="00B40837">
      <w:pPr>
        <w:pStyle w:val="Nagwek1"/>
      </w:pPr>
      <w:bookmarkStart w:id="13" w:name="_Toc258314254"/>
      <w:r w:rsidRPr="004A65BB">
        <w:t>Opis sposobu obliczenia ceny</w:t>
      </w:r>
      <w:bookmarkEnd w:id="13"/>
    </w:p>
    <w:p w:rsidR="008D48A7" w:rsidRPr="00345533" w:rsidRDefault="008A3895" w:rsidP="00B51D96">
      <w:pPr>
        <w:pStyle w:val="Nagwek2"/>
        <w:rPr>
          <w:color w:val="auto"/>
        </w:rPr>
      </w:pPr>
      <w:r>
        <w:t>W ofercie W</w:t>
      </w:r>
      <w:r w:rsidR="00B51D96" w:rsidRPr="00B51D96">
        <w:t xml:space="preserve">ykonawca zobowiązany jest podać </w:t>
      </w:r>
      <w:r w:rsidR="00B51D96" w:rsidRPr="00B51D96">
        <w:rPr>
          <w:highlight w:val="green"/>
        </w:rPr>
        <w:t>cenę</w:t>
      </w:r>
      <w:r w:rsidR="00B51D96" w:rsidRPr="00B51D96">
        <w:t xml:space="preserve"> za wykonanie całego przedmiotu zamówienia w złotych polskich (PLN), z dokładnością do dwóch miejsc po przecinku</w:t>
      </w:r>
      <w:r w:rsidR="008D48A7" w:rsidRPr="00A14739">
        <w:t>.</w:t>
      </w:r>
    </w:p>
    <w:p w:rsidR="008D48A7" w:rsidRPr="00B51D96" w:rsidRDefault="00B51D96" w:rsidP="00B51D96">
      <w:pPr>
        <w:pStyle w:val="Nagwek2"/>
        <w:rPr>
          <w:color w:val="auto"/>
        </w:rPr>
      </w:pPr>
      <w:r w:rsidRPr="00B51D96">
        <w:t xml:space="preserve">W </w:t>
      </w:r>
      <w:r w:rsidRPr="00B51D96">
        <w:rPr>
          <w:highlight w:val="green"/>
        </w:rPr>
        <w:t>cenie</w:t>
      </w:r>
      <w:r w:rsidRPr="00B51D96">
        <w:t xml:space="preserve"> należy uwzględnić wszystkie wymagania określone w niniejszej SIWZ oraz wszel</w:t>
      </w:r>
      <w:r w:rsidR="008A3895">
        <w:t>kie koszty, jakie poniesie W</w:t>
      </w:r>
      <w:r w:rsidRPr="00B51D96">
        <w:t>ykonawca z tytułu należytej oraz zgodnej z obowiązującymi przepisami realizacji przedmiotu zamówienia</w:t>
      </w:r>
      <w:r w:rsidR="008D48A7" w:rsidRPr="00A14739">
        <w:t>.</w:t>
      </w:r>
    </w:p>
    <w:p w:rsidR="00226999" w:rsidRDefault="00226999" w:rsidP="00A43AEE">
      <w:pPr>
        <w:pStyle w:val="Nagwek2"/>
      </w:pPr>
      <w:r w:rsidRPr="00D21E80">
        <w:t>Rozliczenia między Zamawiającym a Wykonawcą prowadzon</w:t>
      </w:r>
      <w:r>
        <w:t xml:space="preserve">e będą w walucie </w:t>
      </w:r>
      <w:r w:rsidR="00B51D96" w:rsidRPr="00B51D96">
        <w:rPr>
          <w:highlight w:val="green"/>
          <w:lang w:val="pl-PL"/>
        </w:rPr>
        <w:t>PLN</w:t>
      </w:r>
      <w:r>
        <w:t>.</w:t>
      </w:r>
    </w:p>
    <w:p w:rsidR="00B51D96" w:rsidRPr="00A07288" w:rsidRDefault="00B51D96" w:rsidP="00B51D96">
      <w:pPr>
        <w:pStyle w:val="Nagwek2"/>
      </w:pPr>
      <w:r w:rsidRPr="00B51D96">
        <w:t>Jeżeli złożono ofertę, której wybór prowadziłby do</w:t>
      </w:r>
      <w:r w:rsidR="00AF1311">
        <w:t xml:space="preserve"> powstania u Z</w:t>
      </w:r>
      <w:r w:rsidRPr="00B51D96">
        <w:t>amawiającego obowiązku podatkowego zgodnie z przepisami</w:t>
      </w:r>
      <w:r w:rsidR="008A3895">
        <w:t xml:space="preserve"> o podatku od towarów i usług, Z</w:t>
      </w:r>
      <w:r w:rsidRPr="00B51D96">
        <w:t>amawiający w celu oceny takiej oferty dolicza do przedstawionej w niej ceny podatek od towarów i usług, który miałby obowiązek rozliczyć zgodnie z tymi przepisami. Wykonawc</w:t>
      </w:r>
      <w:r w:rsidR="00AF1311">
        <w:t>a, składając ofertę, informuje Z</w:t>
      </w:r>
      <w:r w:rsidRPr="00B51D96">
        <w:t>amawiającego, czy wybór oferty b</w:t>
      </w:r>
      <w:r w:rsidR="00AF1311">
        <w:t>ędzie prowadzić do powstania u Z</w:t>
      </w:r>
      <w:r w:rsidRPr="00B51D96">
        <w:t>amawiającego obowiązku podatkowego, wskazując nazwę (rodzaj) towaru lub usługi, których dostawa lub świadczenie będzie prowadzić do jego powstania, oraz wskazując ich wartość bez kwoty podatku.</w:t>
      </w:r>
    </w:p>
    <w:p w:rsidR="00EB7871" w:rsidRPr="003209A8" w:rsidRDefault="00F02ADB" w:rsidP="00A43AEE">
      <w:pPr>
        <w:pStyle w:val="Nagwek2"/>
      </w:pPr>
      <w:r w:rsidRPr="000D4A4D">
        <w:t xml:space="preserve"> Zamawiający nie przewiduje udzielenia zaliczek na poczet wykonania zamówienia. </w:t>
      </w:r>
    </w:p>
    <w:p w:rsidR="008D48A7" w:rsidRPr="00876900" w:rsidRDefault="008D48A7" w:rsidP="00B40837">
      <w:pPr>
        <w:pStyle w:val="Nagwek1"/>
      </w:pPr>
      <w:bookmarkStart w:id="14" w:name="_Toc258314255"/>
      <w:r w:rsidRPr="00F50DDF">
        <w:lastRenderedPageBreak/>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14"/>
    </w:p>
    <w:p w:rsidR="008D48A7" w:rsidRDefault="008D48A7" w:rsidP="00A43AEE">
      <w:pPr>
        <w:pStyle w:val="Nagwek2"/>
      </w:pPr>
      <w:r w:rsidRPr="00A149D4">
        <w:t>Zamawiający będzie oceniał oferty według następujących kryteriów: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278"/>
        <w:gridCol w:w="1842"/>
      </w:tblGrid>
      <w:tr w:rsidR="008D48A7" w:rsidRPr="006672A6" w:rsidTr="006672A6">
        <w:tc>
          <w:tcPr>
            <w:tcW w:w="900" w:type="dxa"/>
          </w:tcPr>
          <w:p w:rsidR="008D48A7" w:rsidRPr="006672A6" w:rsidRDefault="008D48A7" w:rsidP="006672A6">
            <w:pPr>
              <w:spacing w:before="60" w:after="120"/>
              <w:jc w:val="both"/>
              <w:rPr>
                <w:b/>
                <w:sz w:val="20"/>
                <w:szCs w:val="20"/>
              </w:rPr>
            </w:pPr>
            <w:r w:rsidRPr="006672A6">
              <w:rPr>
                <w:b/>
                <w:sz w:val="20"/>
                <w:szCs w:val="20"/>
              </w:rPr>
              <w:t>Nr</w:t>
            </w:r>
          </w:p>
        </w:tc>
        <w:tc>
          <w:tcPr>
            <w:tcW w:w="4278" w:type="dxa"/>
          </w:tcPr>
          <w:p w:rsidR="008D48A7" w:rsidRPr="006672A6" w:rsidRDefault="008D48A7" w:rsidP="006672A6">
            <w:pPr>
              <w:spacing w:before="60" w:after="120"/>
              <w:jc w:val="both"/>
              <w:rPr>
                <w:b/>
                <w:sz w:val="20"/>
                <w:szCs w:val="20"/>
              </w:rPr>
            </w:pPr>
            <w:r w:rsidRPr="006672A6">
              <w:rPr>
                <w:b/>
                <w:sz w:val="20"/>
                <w:szCs w:val="20"/>
              </w:rPr>
              <w:t xml:space="preserve">Nazwa kryterium </w:t>
            </w:r>
          </w:p>
        </w:tc>
        <w:tc>
          <w:tcPr>
            <w:tcW w:w="1842" w:type="dxa"/>
          </w:tcPr>
          <w:p w:rsidR="008D48A7" w:rsidRPr="006672A6" w:rsidRDefault="008D48A7" w:rsidP="006672A6">
            <w:pPr>
              <w:spacing w:before="60" w:after="120"/>
              <w:jc w:val="both"/>
              <w:rPr>
                <w:b/>
                <w:sz w:val="20"/>
                <w:szCs w:val="20"/>
              </w:rPr>
            </w:pPr>
            <w:r w:rsidRPr="006672A6">
              <w:rPr>
                <w:b/>
                <w:sz w:val="20"/>
                <w:szCs w:val="20"/>
              </w:rPr>
              <w:t>Waga</w:t>
            </w:r>
          </w:p>
        </w:tc>
      </w:tr>
      <w:tr w:rsidR="00F02ADB" w:rsidRPr="006672A6" w:rsidTr="00910F30">
        <w:tc>
          <w:tcPr>
            <w:tcW w:w="900" w:type="dxa"/>
          </w:tcPr>
          <w:p w:rsidR="00F02ADB" w:rsidRPr="00A149D4" w:rsidRDefault="00F02ADB" w:rsidP="00910F30">
            <w:pPr>
              <w:spacing w:before="60" w:after="120"/>
              <w:jc w:val="both"/>
            </w:pPr>
            <w:r w:rsidRPr="00F02ADB">
              <w:t>1</w:t>
            </w:r>
          </w:p>
        </w:tc>
        <w:tc>
          <w:tcPr>
            <w:tcW w:w="4278" w:type="dxa"/>
          </w:tcPr>
          <w:p w:rsidR="00F02ADB" w:rsidRPr="00A149D4" w:rsidRDefault="00F02ADB" w:rsidP="00910F30">
            <w:pPr>
              <w:spacing w:before="60" w:after="120"/>
              <w:jc w:val="both"/>
            </w:pPr>
            <w:r w:rsidRPr="00F02ADB">
              <w:t>Cena</w:t>
            </w:r>
          </w:p>
        </w:tc>
        <w:tc>
          <w:tcPr>
            <w:tcW w:w="1842" w:type="dxa"/>
          </w:tcPr>
          <w:p w:rsidR="00F02ADB" w:rsidRPr="00A149D4" w:rsidRDefault="00F02ADB" w:rsidP="00910F30">
            <w:pPr>
              <w:spacing w:before="60" w:after="120"/>
              <w:jc w:val="both"/>
            </w:pPr>
            <w:r w:rsidRPr="00F02ADB">
              <w:t>60</w:t>
            </w:r>
            <w:r>
              <w:t xml:space="preserve"> %</w:t>
            </w:r>
          </w:p>
        </w:tc>
      </w:tr>
      <w:tr w:rsidR="00F02ADB" w:rsidRPr="006672A6" w:rsidTr="00910F30">
        <w:tc>
          <w:tcPr>
            <w:tcW w:w="900" w:type="dxa"/>
          </w:tcPr>
          <w:p w:rsidR="00F02ADB" w:rsidRPr="00A149D4" w:rsidRDefault="00F02ADB" w:rsidP="00910F30">
            <w:pPr>
              <w:spacing w:before="60" w:after="120"/>
              <w:jc w:val="both"/>
            </w:pPr>
            <w:r w:rsidRPr="00F02ADB">
              <w:t>2</w:t>
            </w:r>
          </w:p>
        </w:tc>
        <w:tc>
          <w:tcPr>
            <w:tcW w:w="4278" w:type="dxa"/>
          </w:tcPr>
          <w:p w:rsidR="00F02ADB" w:rsidRPr="00A149D4" w:rsidRDefault="00F02ADB" w:rsidP="00910F30">
            <w:pPr>
              <w:spacing w:before="60" w:after="120"/>
              <w:jc w:val="both"/>
            </w:pPr>
            <w:r w:rsidRPr="00F02ADB">
              <w:t>Okres gwarancji - serwery</w:t>
            </w:r>
          </w:p>
        </w:tc>
        <w:tc>
          <w:tcPr>
            <w:tcW w:w="1842" w:type="dxa"/>
          </w:tcPr>
          <w:p w:rsidR="00F02ADB" w:rsidRPr="00A149D4" w:rsidRDefault="00F02ADB" w:rsidP="00910F30">
            <w:pPr>
              <w:spacing w:before="60" w:after="120"/>
              <w:jc w:val="both"/>
            </w:pPr>
            <w:r w:rsidRPr="00F02ADB">
              <w:t>10</w:t>
            </w:r>
            <w:r>
              <w:t xml:space="preserve"> %</w:t>
            </w:r>
          </w:p>
        </w:tc>
      </w:tr>
      <w:tr w:rsidR="00F02ADB" w:rsidRPr="006672A6" w:rsidTr="00910F30">
        <w:tc>
          <w:tcPr>
            <w:tcW w:w="900" w:type="dxa"/>
          </w:tcPr>
          <w:p w:rsidR="00F02ADB" w:rsidRPr="00A149D4" w:rsidRDefault="00F02ADB" w:rsidP="00910F30">
            <w:pPr>
              <w:spacing w:before="60" w:after="120"/>
              <w:jc w:val="both"/>
            </w:pPr>
            <w:r w:rsidRPr="00F02ADB">
              <w:t>3</w:t>
            </w:r>
          </w:p>
        </w:tc>
        <w:tc>
          <w:tcPr>
            <w:tcW w:w="4278" w:type="dxa"/>
          </w:tcPr>
          <w:p w:rsidR="00F02ADB" w:rsidRPr="00A149D4" w:rsidRDefault="00F02ADB" w:rsidP="00910F30">
            <w:pPr>
              <w:spacing w:before="60" w:after="120"/>
              <w:jc w:val="both"/>
            </w:pPr>
            <w:r w:rsidRPr="00F02ADB">
              <w:t>Okres gwarancji - macierz</w:t>
            </w:r>
          </w:p>
        </w:tc>
        <w:tc>
          <w:tcPr>
            <w:tcW w:w="1842" w:type="dxa"/>
          </w:tcPr>
          <w:p w:rsidR="00F02ADB" w:rsidRPr="00A149D4" w:rsidRDefault="00F02ADB" w:rsidP="00910F30">
            <w:pPr>
              <w:spacing w:before="60" w:after="120"/>
              <w:jc w:val="both"/>
            </w:pPr>
            <w:r w:rsidRPr="00F02ADB">
              <w:t>10</w:t>
            </w:r>
            <w:r>
              <w:t xml:space="preserve"> %</w:t>
            </w:r>
          </w:p>
        </w:tc>
      </w:tr>
      <w:tr w:rsidR="00F02ADB" w:rsidRPr="006672A6" w:rsidTr="00910F30">
        <w:tc>
          <w:tcPr>
            <w:tcW w:w="900" w:type="dxa"/>
          </w:tcPr>
          <w:p w:rsidR="00F02ADB" w:rsidRPr="00A149D4" w:rsidRDefault="00F02ADB" w:rsidP="00910F30">
            <w:pPr>
              <w:spacing w:before="60" w:after="120"/>
              <w:jc w:val="both"/>
            </w:pPr>
            <w:r w:rsidRPr="00F02ADB">
              <w:t>4</w:t>
            </w:r>
          </w:p>
        </w:tc>
        <w:tc>
          <w:tcPr>
            <w:tcW w:w="4278" w:type="dxa"/>
          </w:tcPr>
          <w:p w:rsidR="00F02ADB" w:rsidRPr="00A149D4" w:rsidRDefault="00F02ADB" w:rsidP="00910F30">
            <w:pPr>
              <w:spacing w:before="60" w:after="120"/>
              <w:jc w:val="both"/>
            </w:pPr>
            <w:r w:rsidRPr="00F02ADB">
              <w:t>Okres nieodpłatnej opieki autorskiej na wytworzone oprogramowanie</w:t>
            </w:r>
          </w:p>
        </w:tc>
        <w:tc>
          <w:tcPr>
            <w:tcW w:w="1842" w:type="dxa"/>
          </w:tcPr>
          <w:p w:rsidR="00F02ADB" w:rsidRPr="00A149D4" w:rsidRDefault="00F02ADB" w:rsidP="00910F30">
            <w:pPr>
              <w:spacing w:before="60" w:after="120"/>
              <w:jc w:val="both"/>
            </w:pPr>
            <w:r w:rsidRPr="00F02ADB">
              <w:t>20</w:t>
            </w:r>
            <w:r>
              <w:t xml:space="preserve"> %</w:t>
            </w:r>
          </w:p>
        </w:tc>
      </w:tr>
    </w:tbl>
    <w:p w:rsidR="008D48A7" w:rsidRDefault="008D48A7" w:rsidP="00A43AEE">
      <w:pPr>
        <w:pStyle w:val="Nagwek2"/>
      </w:pPr>
      <w:r w:rsidRPr="00BA284E">
        <w:t xml:space="preserve">Punkty przyznawane za podane w pkt </w:t>
      </w:r>
      <w:r w:rsidR="00B51D96">
        <w:rPr>
          <w:highlight w:val="green"/>
        </w:rPr>
        <w:t>18</w:t>
      </w:r>
      <w:r>
        <w:rPr>
          <w:highlight w:val="green"/>
        </w:rPr>
        <w:t>.</w:t>
      </w:r>
      <w:r w:rsidRPr="00657105">
        <w:rPr>
          <w:highlight w:val="green"/>
        </w:rPr>
        <w:t>1</w:t>
      </w:r>
      <w:r w:rsidRPr="00BA284E">
        <w:t xml:space="preserve"> kryteria będą liczone według następujących wzorów: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4783"/>
      </w:tblGrid>
      <w:tr w:rsidR="008D48A7" w:rsidRPr="006672A6" w:rsidTr="006672A6">
        <w:tc>
          <w:tcPr>
            <w:tcW w:w="2237" w:type="dxa"/>
          </w:tcPr>
          <w:p w:rsidR="008D48A7" w:rsidRPr="006672A6" w:rsidRDefault="008D48A7" w:rsidP="006672A6">
            <w:pPr>
              <w:spacing w:before="60" w:after="120"/>
              <w:jc w:val="both"/>
              <w:rPr>
                <w:b/>
                <w:sz w:val="20"/>
                <w:szCs w:val="20"/>
              </w:rPr>
            </w:pPr>
            <w:r w:rsidRPr="006672A6">
              <w:rPr>
                <w:b/>
                <w:sz w:val="20"/>
                <w:szCs w:val="20"/>
              </w:rPr>
              <w:t>Nr kryterium</w:t>
            </w:r>
          </w:p>
        </w:tc>
        <w:tc>
          <w:tcPr>
            <w:tcW w:w="4783" w:type="dxa"/>
          </w:tcPr>
          <w:p w:rsidR="008D48A7" w:rsidRPr="006672A6" w:rsidRDefault="008D48A7" w:rsidP="006672A6">
            <w:pPr>
              <w:spacing w:before="60" w:after="120"/>
              <w:jc w:val="both"/>
              <w:rPr>
                <w:b/>
                <w:sz w:val="20"/>
                <w:szCs w:val="20"/>
              </w:rPr>
            </w:pPr>
            <w:r w:rsidRPr="006672A6">
              <w:rPr>
                <w:b/>
                <w:sz w:val="20"/>
                <w:szCs w:val="20"/>
              </w:rPr>
              <w:t>Wzór</w:t>
            </w:r>
          </w:p>
        </w:tc>
      </w:tr>
      <w:tr w:rsidR="00F02ADB" w:rsidRPr="006672A6" w:rsidTr="00910F30">
        <w:tc>
          <w:tcPr>
            <w:tcW w:w="2237" w:type="dxa"/>
          </w:tcPr>
          <w:p w:rsidR="00F02ADB" w:rsidRPr="006672A6" w:rsidRDefault="00F02ADB" w:rsidP="00910F30">
            <w:pPr>
              <w:spacing w:before="60" w:after="120"/>
              <w:jc w:val="both"/>
              <w:rPr>
                <w:b/>
              </w:rPr>
            </w:pPr>
            <w:r w:rsidRPr="00F02ADB">
              <w:t>1</w:t>
            </w:r>
          </w:p>
        </w:tc>
        <w:tc>
          <w:tcPr>
            <w:tcW w:w="4783" w:type="dxa"/>
          </w:tcPr>
          <w:p w:rsidR="00F02ADB" w:rsidRDefault="00F02ADB" w:rsidP="00910F30">
            <w:pPr>
              <w:pStyle w:val="Tekstpodstawowy"/>
              <w:spacing w:before="60"/>
            </w:pPr>
            <w:r w:rsidRPr="00F02ADB">
              <w:t>Cena</w:t>
            </w:r>
          </w:p>
          <w:p w:rsidR="00F02ADB" w:rsidRPr="00F02ADB" w:rsidRDefault="00F02ADB" w:rsidP="00910F30">
            <w:pPr>
              <w:spacing w:before="60" w:after="120"/>
              <w:jc w:val="both"/>
            </w:pPr>
            <w:r w:rsidRPr="00F02ADB">
              <w:t xml:space="preserve">Liczba punktów = ( </w:t>
            </w:r>
            <w:proofErr w:type="spellStart"/>
            <w:r w:rsidRPr="00F02ADB">
              <w:t>Cmin</w:t>
            </w:r>
            <w:proofErr w:type="spellEnd"/>
            <w:r w:rsidRPr="00F02ADB">
              <w:t>/</w:t>
            </w:r>
            <w:proofErr w:type="spellStart"/>
            <w:r w:rsidRPr="00F02ADB">
              <w:t>Cof</w:t>
            </w:r>
            <w:proofErr w:type="spellEnd"/>
            <w:r w:rsidRPr="00F02ADB">
              <w:t xml:space="preserve"> ) * 100 * waga</w:t>
            </w:r>
          </w:p>
          <w:p w:rsidR="00F02ADB" w:rsidRPr="00F02ADB" w:rsidRDefault="00F02ADB" w:rsidP="00910F30">
            <w:pPr>
              <w:spacing w:before="60" w:after="120"/>
              <w:jc w:val="both"/>
            </w:pPr>
            <w:r w:rsidRPr="00F02ADB">
              <w:t>gdzie:</w:t>
            </w:r>
          </w:p>
          <w:p w:rsidR="00F02ADB" w:rsidRPr="00F02ADB" w:rsidRDefault="00F02ADB" w:rsidP="00910F30">
            <w:pPr>
              <w:spacing w:before="60" w:after="120"/>
              <w:jc w:val="both"/>
            </w:pPr>
            <w:r w:rsidRPr="00F02ADB">
              <w:t xml:space="preserve">- </w:t>
            </w:r>
            <w:proofErr w:type="spellStart"/>
            <w:r w:rsidRPr="00F02ADB">
              <w:t>Cmin</w:t>
            </w:r>
            <w:proofErr w:type="spellEnd"/>
            <w:r w:rsidRPr="00F02ADB">
              <w:t xml:space="preserve"> - najniższa cena spośród wszystkich ofert</w:t>
            </w:r>
          </w:p>
          <w:p w:rsidR="00F02ADB" w:rsidRPr="006672A6" w:rsidRDefault="00F02ADB" w:rsidP="00910F30">
            <w:pPr>
              <w:spacing w:before="60" w:after="120"/>
              <w:jc w:val="both"/>
              <w:rPr>
                <w:b/>
              </w:rPr>
            </w:pPr>
            <w:r w:rsidRPr="00F02ADB">
              <w:t xml:space="preserve">- </w:t>
            </w:r>
            <w:proofErr w:type="spellStart"/>
            <w:r w:rsidRPr="00F02ADB">
              <w:t>Cof</w:t>
            </w:r>
            <w:proofErr w:type="spellEnd"/>
            <w:r w:rsidRPr="00F02ADB">
              <w:t xml:space="preserve"> -  cena podana w ofercie</w:t>
            </w:r>
          </w:p>
        </w:tc>
      </w:tr>
      <w:tr w:rsidR="00F02ADB" w:rsidRPr="006672A6" w:rsidTr="00910F30">
        <w:tc>
          <w:tcPr>
            <w:tcW w:w="2237" w:type="dxa"/>
          </w:tcPr>
          <w:p w:rsidR="00F02ADB" w:rsidRPr="006672A6" w:rsidRDefault="00F02ADB" w:rsidP="00910F30">
            <w:pPr>
              <w:spacing w:before="60" w:after="120"/>
              <w:jc w:val="both"/>
              <w:rPr>
                <w:b/>
              </w:rPr>
            </w:pPr>
            <w:r w:rsidRPr="00F02ADB">
              <w:t>2</w:t>
            </w:r>
          </w:p>
        </w:tc>
        <w:tc>
          <w:tcPr>
            <w:tcW w:w="4783" w:type="dxa"/>
          </w:tcPr>
          <w:p w:rsidR="00F02ADB" w:rsidRDefault="00F02ADB" w:rsidP="00910F30">
            <w:pPr>
              <w:pStyle w:val="Tekstpodstawowy"/>
              <w:spacing w:before="60"/>
            </w:pPr>
            <w:r w:rsidRPr="00F02ADB">
              <w:t>Okres gwarancji - serwery</w:t>
            </w:r>
          </w:p>
          <w:p w:rsidR="00F02ADB" w:rsidRPr="00F02ADB" w:rsidRDefault="00F02ADB" w:rsidP="00910F30">
            <w:pPr>
              <w:spacing w:before="60" w:after="120"/>
              <w:jc w:val="both"/>
            </w:pPr>
            <w:r w:rsidRPr="00F02ADB">
              <w:t xml:space="preserve">Liczba punktów = ( </w:t>
            </w:r>
            <w:proofErr w:type="spellStart"/>
            <w:r w:rsidRPr="00F02ADB">
              <w:t>Gws</w:t>
            </w:r>
            <w:proofErr w:type="spellEnd"/>
            <w:r w:rsidRPr="00F02ADB">
              <w:t xml:space="preserve"> of/</w:t>
            </w:r>
            <w:proofErr w:type="spellStart"/>
            <w:r w:rsidRPr="00F02ADB">
              <w:t>Gws</w:t>
            </w:r>
            <w:proofErr w:type="spellEnd"/>
            <w:r w:rsidRPr="00F02ADB">
              <w:t xml:space="preserve"> max ) * 100 * waga</w:t>
            </w:r>
          </w:p>
          <w:p w:rsidR="00F02ADB" w:rsidRPr="00F02ADB" w:rsidRDefault="00F02ADB" w:rsidP="00910F30">
            <w:pPr>
              <w:spacing w:before="60" w:after="120"/>
              <w:jc w:val="both"/>
            </w:pPr>
            <w:r w:rsidRPr="00F02ADB">
              <w:t>gdzie:</w:t>
            </w:r>
          </w:p>
          <w:p w:rsidR="00F02ADB" w:rsidRPr="00F02ADB" w:rsidRDefault="00F02ADB" w:rsidP="00910F30">
            <w:pPr>
              <w:spacing w:before="60" w:after="120"/>
              <w:jc w:val="both"/>
            </w:pPr>
            <w:r w:rsidRPr="00F02ADB">
              <w:t xml:space="preserve"> - </w:t>
            </w:r>
            <w:proofErr w:type="spellStart"/>
            <w:r w:rsidRPr="00F02ADB">
              <w:t>Gws</w:t>
            </w:r>
            <w:proofErr w:type="spellEnd"/>
            <w:r w:rsidRPr="00F02ADB">
              <w:t xml:space="preserve"> of - okres gwarancji - serwery, podany w ofercie .....</w:t>
            </w:r>
          </w:p>
          <w:p w:rsidR="00F02ADB" w:rsidRPr="006672A6" w:rsidRDefault="00F02ADB" w:rsidP="00910F30">
            <w:pPr>
              <w:spacing w:before="60" w:after="120"/>
              <w:jc w:val="both"/>
              <w:rPr>
                <w:b/>
              </w:rPr>
            </w:pPr>
            <w:r w:rsidRPr="00F02ADB">
              <w:t xml:space="preserve"> - </w:t>
            </w:r>
            <w:proofErr w:type="spellStart"/>
            <w:r w:rsidRPr="00F02ADB">
              <w:t>Gws</w:t>
            </w:r>
            <w:proofErr w:type="spellEnd"/>
            <w:r w:rsidRPr="00F02ADB">
              <w:t xml:space="preserve"> max - najdłuższy spośród wszystkich ofert .....</w:t>
            </w:r>
          </w:p>
        </w:tc>
      </w:tr>
      <w:tr w:rsidR="00F02ADB" w:rsidRPr="006672A6" w:rsidTr="00910F30">
        <w:tc>
          <w:tcPr>
            <w:tcW w:w="2237" w:type="dxa"/>
          </w:tcPr>
          <w:p w:rsidR="00F02ADB" w:rsidRPr="006672A6" w:rsidRDefault="00F02ADB" w:rsidP="00910F30">
            <w:pPr>
              <w:spacing w:before="60" w:after="120"/>
              <w:jc w:val="both"/>
              <w:rPr>
                <w:b/>
              </w:rPr>
            </w:pPr>
            <w:r w:rsidRPr="00F02ADB">
              <w:t>3</w:t>
            </w:r>
          </w:p>
        </w:tc>
        <w:tc>
          <w:tcPr>
            <w:tcW w:w="4783" w:type="dxa"/>
          </w:tcPr>
          <w:p w:rsidR="00F02ADB" w:rsidRDefault="00F02ADB" w:rsidP="00910F30">
            <w:pPr>
              <w:pStyle w:val="Tekstpodstawowy"/>
              <w:spacing w:before="60"/>
            </w:pPr>
            <w:r w:rsidRPr="00F02ADB">
              <w:t>Okres gwarancji - macierz</w:t>
            </w:r>
          </w:p>
          <w:p w:rsidR="00F02ADB" w:rsidRPr="00F02ADB" w:rsidRDefault="00F02ADB" w:rsidP="00910F30">
            <w:pPr>
              <w:spacing w:before="60" w:after="120"/>
              <w:jc w:val="both"/>
            </w:pPr>
            <w:r w:rsidRPr="00F02ADB">
              <w:t xml:space="preserve">Liczba punktów = ( </w:t>
            </w:r>
            <w:proofErr w:type="spellStart"/>
            <w:r w:rsidRPr="00F02ADB">
              <w:t>Gwm</w:t>
            </w:r>
            <w:proofErr w:type="spellEnd"/>
            <w:r w:rsidRPr="00F02ADB">
              <w:t xml:space="preserve"> of/</w:t>
            </w:r>
            <w:proofErr w:type="spellStart"/>
            <w:r w:rsidRPr="00F02ADB">
              <w:t>Gwm</w:t>
            </w:r>
            <w:proofErr w:type="spellEnd"/>
            <w:r w:rsidRPr="00F02ADB">
              <w:t xml:space="preserve"> max ) * 100 * waga</w:t>
            </w:r>
          </w:p>
          <w:p w:rsidR="00F02ADB" w:rsidRPr="00F02ADB" w:rsidRDefault="00F02ADB" w:rsidP="00910F30">
            <w:pPr>
              <w:spacing w:before="60" w:after="120"/>
              <w:jc w:val="both"/>
            </w:pPr>
            <w:r w:rsidRPr="00F02ADB">
              <w:t>gdzie:</w:t>
            </w:r>
          </w:p>
          <w:p w:rsidR="00F02ADB" w:rsidRPr="00F02ADB" w:rsidRDefault="00F02ADB" w:rsidP="00910F30">
            <w:pPr>
              <w:spacing w:before="60" w:after="120"/>
              <w:jc w:val="both"/>
            </w:pPr>
            <w:r w:rsidRPr="00F02ADB">
              <w:t xml:space="preserve"> - </w:t>
            </w:r>
            <w:proofErr w:type="spellStart"/>
            <w:r w:rsidRPr="00F02ADB">
              <w:t>Gwm</w:t>
            </w:r>
            <w:proofErr w:type="spellEnd"/>
            <w:r w:rsidRPr="00F02ADB">
              <w:t xml:space="preserve"> of - okres gwarancji - macierz, podany w ofercie .....</w:t>
            </w:r>
          </w:p>
          <w:p w:rsidR="00F02ADB" w:rsidRPr="006672A6" w:rsidRDefault="00F02ADB" w:rsidP="00910F30">
            <w:pPr>
              <w:spacing w:before="60" w:after="120"/>
              <w:jc w:val="both"/>
              <w:rPr>
                <w:b/>
              </w:rPr>
            </w:pPr>
            <w:r w:rsidRPr="00F02ADB">
              <w:t xml:space="preserve"> - </w:t>
            </w:r>
            <w:proofErr w:type="spellStart"/>
            <w:r w:rsidRPr="00F02ADB">
              <w:t>Gwm</w:t>
            </w:r>
            <w:proofErr w:type="spellEnd"/>
            <w:r w:rsidRPr="00F02ADB">
              <w:t xml:space="preserve"> max - najdłuższy spośród wszystkich ofert .....</w:t>
            </w:r>
          </w:p>
        </w:tc>
      </w:tr>
      <w:tr w:rsidR="00F02ADB" w:rsidRPr="006672A6" w:rsidTr="00910F30">
        <w:tc>
          <w:tcPr>
            <w:tcW w:w="2237" w:type="dxa"/>
          </w:tcPr>
          <w:p w:rsidR="00F02ADB" w:rsidRPr="006672A6" w:rsidRDefault="00F02ADB" w:rsidP="00910F30">
            <w:pPr>
              <w:spacing w:before="60" w:after="120"/>
              <w:jc w:val="both"/>
              <w:rPr>
                <w:b/>
              </w:rPr>
            </w:pPr>
            <w:r w:rsidRPr="00F02ADB">
              <w:t>4</w:t>
            </w:r>
          </w:p>
        </w:tc>
        <w:tc>
          <w:tcPr>
            <w:tcW w:w="4783" w:type="dxa"/>
          </w:tcPr>
          <w:p w:rsidR="00F02ADB" w:rsidRDefault="00F02ADB" w:rsidP="00910F30">
            <w:pPr>
              <w:pStyle w:val="Tekstpodstawowy"/>
              <w:spacing w:before="60"/>
            </w:pPr>
            <w:r w:rsidRPr="00F02ADB">
              <w:t xml:space="preserve">Okres nieodpłatnej opieki autorskiej na </w:t>
            </w:r>
            <w:r w:rsidRPr="00F02ADB">
              <w:lastRenderedPageBreak/>
              <w:t>wytworzone oprogramowanie</w:t>
            </w:r>
          </w:p>
          <w:p w:rsidR="00F02ADB" w:rsidRPr="00F02ADB" w:rsidRDefault="00F02ADB" w:rsidP="00910F30">
            <w:pPr>
              <w:spacing w:before="60" w:after="120"/>
              <w:jc w:val="both"/>
            </w:pPr>
            <w:r w:rsidRPr="00F02ADB">
              <w:t xml:space="preserve">Liczba punktów = ( </w:t>
            </w:r>
            <w:proofErr w:type="spellStart"/>
            <w:r w:rsidRPr="00F02ADB">
              <w:t>Op</w:t>
            </w:r>
            <w:proofErr w:type="spellEnd"/>
            <w:r w:rsidRPr="00F02ADB">
              <w:t xml:space="preserve"> of/</w:t>
            </w:r>
            <w:proofErr w:type="spellStart"/>
            <w:r w:rsidRPr="00F02ADB">
              <w:t>Op</w:t>
            </w:r>
            <w:proofErr w:type="spellEnd"/>
            <w:r w:rsidRPr="00F02ADB">
              <w:t xml:space="preserve"> max ) * 100 * waga</w:t>
            </w:r>
          </w:p>
          <w:p w:rsidR="00F02ADB" w:rsidRPr="00F02ADB" w:rsidRDefault="00F02ADB" w:rsidP="00910F30">
            <w:pPr>
              <w:spacing w:before="60" w:after="120"/>
              <w:jc w:val="both"/>
            </w:pPr>
            <w:r w:rsidRPr="00F02ADB">
              <w:t>gdzie:</w:t>
            </w:r>
          </w:p>
          <w:p w:rsidR="00F02ADB" w:rsidRPr="00F02ADB" w:rsidRDefault="00F02ADB" w:rsidP="00910F30">
            <w:pPr>
              <w:spacing w:before="60" w:after="120"/>
              <w:jc w:val="both"/>
            </w:pPr>
            <w:r w:rsidRPr="00F02ADB">
              <w:t xml:space="preserve"> - </w:t>
            </w:r>
            <w:proofErr w:type="spellStart"/>
            <w:r w:rsidRPr="00F02ADB">
              <w:t>Op</w:t>
            </w:r>
            <w:proofErr w:type="spellEnd"/>
            <w:r w:rsidRPr="00F02ADB">
              <w:t xml:space="preserve"> of - okres nieodpłatnej opieki autorskiej na wytworzone oprogramowanie, podany w ofercie .....</w:t>
            </w:r>
          </w:p>
          <w:p w:rsidR="00F02ADB" w:rsidRPr="006672A6" w:rsidRDefault="00F02ADB" w:rsidP="00910F30">
            <w:pPr>
              <w:spacing w:before="60" w:after="120"/>
              <w:jc w:val="both"/>
              <w:rPr>
                <w:b/>
              </w:rPr>
            </w:pPr>
            <w:r w:rsidRPr="00F02ADB">
              <w:t xml:space="preserve"> - </w:t>
            </w:r>
            <w:proofErr w:type="spellStart"/>
            <w:r w:rsidRPr="00F02ADB">
              <w:t>Op</w:t>
            </w:r>
            <w:proofErr w:type="spellEnd"/>
            <w:r w:rsidRPr="00F02ADB">
              <w:t xml:space="preserve"> max - najdłuższy spośród wszystkich ofert .....</w:t>
            </w:r>
          </w:p>
        </w:tc>
      </w:tr>
    </w:tbl>
    <w:p w:rsidR="008D48A7" w:rsidRPr="00876900" w:rsidRDefault="008D48A7" w:rsidP="00A43AEE">
      <w:pPr>
        <w:pStyle w:val="Nagwek2"/>
      </w:pPr>
      <w:r>
        <w:lastRenderedPageBreak/>
        <w:t>Suma punktów uzyskanych za wszystkie kryteria oceny stanowić będzie końcową ocenę danej oferty.</w:t>
      </w:r>
    </w:p>
    <w:p w:rsidR="008D48A7" w:rsidRDefault="008A3895" w:rsidP="00B51D96">
      <w:pPr>
        <w:pStyle w:val="Nagwek2"/>
      </w:pPr>
      <w:r>
        <w:tab/>
        <w:t>W toku badania i oceny ofert Z</w:t>
      </w:r>
      <w:r w:rsidR="005B4881">
        <w:t>amawiający może żądać od W</w:t>
      </w:r>
      <w:r w:rsidR="00B51D96" w:rsidRPr="00B51D96">
        <w:t>ykonawców wyjaśnień dotyczących treści złożonych ofert. Niedopusz</w:t>
      </w:r>
      <w:r>
        <w:t>czalne jest prowadzenie między Z</w:t>
      </w:r>
      <w:r w:rsidR="005B4881">
        <w:t>amawiającym a W</w:t>
      </w:r>
      <w:r w:rsidR="00B51D96" w:rsidRPr="00B51D96">
        <w:t xml:space="preserve">ykonawcą negocjacji dotyczących złożonej oferty oraz, z zastrzeżeniem pkt </w:t>
      </w:r>
      <w:r w:rsidR="00B51D96" w:rsidRPr="00B51D96">
        <w:rPr>
          <w:highlight w:val="green"/>
        </w:rPr>
        <w:t>18.5</w:t>
      </w:r>
      <w:r w:rsidR="00B51D96" w:rsidRPr="00B51D96">
        <w:t>, dokonywanie jakiejkolwiek zmiany w jej treści.</w:t>
      </w:r>
    </w:p>
    <w:p w:rsidR="008D48A7" w:rsidRDefault="008D48A7" w:rsidP="00A43AEE">
      <w:pPr>
        <w:pStyle w:val="Nagwek2"/>
      </w:pPr>
      <w:r>
        <w:t>Zamawiaj</w:t>
      </w:r>
      <w:r>
        <w:rPr>
          <w:rFonts w:ascii="TimesNewRoman" w:eastAsia="TimesNewRoman" w:cs="TimesNewRoman" w:hint="eastAsia"/>
        </w:rPr>
        <w:t>ą</w:t>
      </w:r>
      <w:r>
        <w:t>cy poprawia w ofercie:</w:t>
      </w:r>
    </w:p>
    <w:p w:rsidR="00D95619" w:rsidRDefault="00872FB2" w:rsidP="00D95619">
      <w:pPr>
        <w:pStyle w:val="Nagwek2"/>
        <w:numPr>
          <w:ilvl w:val="0"/>
          <w:numId w:val="17"/>
        </w:numPr>
      </w:pPr>
      <w:r>
        <w:t>oczywiste omyłki pisarskie,</w:t>
      </w:r>
    </w:p>
    <w:p w:rsidR="00D95619" w:rsidRDefault="00872FB2" w:rsidP="00D95619">
      <w:pPr>
        <w:pStyle w:val="Nagwek2"/>
        <w:numPr>
          <w:ilvl w:val="0"/>
          <w:numId w:val="17"/>
        </w:numPr>
      </w:pPr>
      <w:r>
        <w:t>oczywiste omyłki rachunkowe, z uwzgl</w:t>
      </w:r>
      <w:r w:rsidRPr="00D95619">
        <w:rPr>
          <w:rFonts w:ascii="TimesNewRoman" w:eastAsia="TimesNewRoman" w:cs="TimesNewRoman" w:hint="eastAsia"/>
        </w:rPr>
        <w:t>ę</w:t>
      </w:r>
      <w:r>
        <w:t>dnieniem konsekwencji rachunkowych dokonanych poprawek,</w:t>
      </w:r>
    </w:p>
    <w:p w:rsidR="009554B6" w:rsidRDefault="00872FB2" w:rsidP="009554B6">
      <w:pPr>
        <w:pStyle w:val="Nagwek2"/>
        <w:numPr>
          <w:ilvl w:val="0"/>
          <w:numId w:val="17"/>
        </w:numPr>
        <w:spacing w:before="0"/>
      </w:pPr>
      <w:r>
        <w:t>inne omyłki polegaj</w:t>
      </w:r>
      <w:r w:rsidRPr="00D95619">
        <w:rPr>
          <w:rFonts w:ascii="TimesNewRoman" w:eastAsia="TimesNewRoman" w:cs="TimesNewRoman" w:hint="eastAsia"/>
        </w:rPr>
        <w:t>ą</w:t>
      </w:r>
      <w:r>
        <w:t>ce na niezgodno</w:t>
      </w:r>
      <w:r w:rsidRPr="00D95619">
        <w:rPr>
          <w:rFonts w:ascii="TimesNewRoman" w:eastAsia="TimesNewRoman" w:cs="TimesNewRoman" w:hint="eastAsia"/>
        </w:rPr>
        <w:t>ś</w:t>
      </w:r>
      <w:r>
        <w:t>ci oferty ze specyfikacj</w:t>
      </w:r>
      <w:r w:rsidRPr="00D95619">
        <w:rPr>
          <w:rFonts w:ascii="TimesNewRoman" w:eastAsia="TimesNewRoman" w:cs="TimesNewRoman" w:hint="eastAsia"/>
        </w:rPr>
        <w:t>ą</w:t>
      </w:r>
      <w:r w:rsidRPr="00D95619">
        <w:rPr>
          <w:rFonts w:ascii="TimesNewRoman" w:eastAsia="TimesNewRoman" w:cs="TimesNewRoman"/>
        </w:rPr>
        <w:t xml:space="preserve"> </w:t>
      </w:r>
      <w:r>
        <w:t>istotnych warunków zamówienia, niepowoduj</w:t>
      </w:r>
      <w:r w:rsidRPr="00D95619">
        <w:rPr>
          <w:rFonts w:ascii="TimesNewRoman" w:eastAsia="TimesNewRoman" w:cs="TimesNewRoman" w:hint="eastAsia"/>
        </w:rPr>
        <w:t>ą</w:t>
      </w:r>
      <w:r>
        <w:t>ce istotnych zmian w tre</w:t>
      </w:r>
      <w:r w:rsidRPr="00D95619">
        <w:rPr>
          <w:rFonts w:ascii="TimesNewRoman" w:eastAsia="TimesNewRoman" w:cs="TimesNewRoman" w:hint="eastAsia"/>
        </w:rPr>
        <w:t>ś</w:t>
      </w:r>
      <w:r w:rsidR="009554B6">
        <w:t xml:space="preserve">ci oferty </w:t>
      </w:r>
    </w:p>
    <w:p w:rsidR="008D48A7" w:rsidRPr="00555C92" w:rsidRDefault="00872FB2" w:rsidP="009554B6">
      <w:pPr>
        <w:pStyle w:val="Nagwek2"/>
        <w:numPr>
          <w:ilvl w:val="0"/>
          <w:numId w:val="0"/>
        </w:numPr>
        <w:spacing w:before="0"/>
        <w:ind w:left="680"/>
      </w:pPr>
      <w:r>
        <w:t>- niezwłocznie zawiadamiaj</w:t>
      </w:r>
      <w:r w:rsidRPr="00D95619">
        <w:rPr>
          <w:rFonts w:ascii="TimesNewRoman" w:eastAsia="TimesNewRoman" w:cs="TimesNewRoman" w:hint="eastAsia"/>
        </w:rPr>
        <w:t>ą</w:t>
      </w:r>
      <w:r>
        <w:t>c o ty</w:t>
      </w:r>
      <w:r w:rsidR="005B4881">
        <w:t>m W</w:t>
      </w:r>
      <w:r>
        <w:t>ykonawc</w:t>
      </w:r>
      <w:r w:rsidRPr="00D95619">
        <w:rPr>
          <w:rFonts w:ascii="TimesNewRoman" w:eastAsia="TimesNewRoman" w:cs="TimesNewRoman" w:hint="eastAsia"/>
        </w:rPr>
        <w:t>ę</w:t>
      </w:r>
      <w:r>
        <w:t>, którego oferta została poprawiona.</w:t>
      </w:r>
    </w:p>
    <w:p w:rsidR="00D95619" w:rsidRDefault="009554B6" w:rsidP="009554B6">
      <w:pPr>
        <w:pStyle w:val="Nagwek2"/>
      </w:pPr>
      <w:r>
        <w:rPr>
          <w:lang w:val="pl-PL"/>
        </w:rPr>
        <w:t>J</w:t>
      </w:r>
      <w:proofErr w:type="spellStart"/>
      <w:r w:rsidR="00D95619" w:rsidRPr="00D95619">
        <w:t>eżeli</w:t>
      </w:r>
      <w:proofErr w:type="spellEnd"/>
      <w:r w:rsidR="00D95619" w:rsidRPr="00D95619">
        <w:t xml:space="preserve"> zaoferowana cena lub koszt, lub ich istotne części składowe, wydają się rażąco niskie w stosunku do przedmiotu zamówienia i budzą wątpliwości Zamawiającego co do możliwości wykonania przedmiotu zamówienia zgodnie z</w:t>
      </w:r>
      <w:r w:rsidR="00AF1311">
        <w:t xml:space="preserve"> wymaganiami określonymi przez Z</w:t>
      </w:r>
      <w:r w:rsidR="00D95619" w:rsidRPr="00D95619">
        <w:t>amawiającego lub wynik</w:t>
      </w:r>
      <w:r w:rsidR="008A3895">
        <w:t>ającymi z odrębnych przepisów, Z</w:t>
      </w:r>
      <w:r w:rsidR="00D95619" w:rsidRPr="00D95619">
        <w:t>amawiający zwróci się o udzielenie wyjaśnień, w tym złożenia dowodów, dotyczących wyliczenia ceny lub kosztu, w szczególności w zakresie:</w:t>
      </w:r>
    </w:p>
    <w:p w:rsidR="00D95619" w:rsidRDefault="00990A89" w:rsidP="0004113A">
      <w:pPr>
        <w:pStyle w:val="Nagwek2"/>
        <w:numPr>
          <w:ilvl w:val="0"/>
          <w:numId w:val="18"/>
        </w:numPr>
      </w:pPr>
      <w:r w:rsidRPr="00990A89">
        <w:t>oszczędności metody wykonania zamówienia, wybranych rozwiązań technicznych, wyjątkowo sprzyjających warunków wykonyw</w:t>
      </w:r>
      <w:r w:rsidR="00F12AF3">
        <w:t>ania zamówienia dostępnych dla W</w:t>
      </w:r>
      <w:r w:rsidRPr="00990A89">
        <w:t>ykonawcy, oryginalności</w:t>
      </w:r>
      <w:r w:rsidR="00F12AF3">
        <w:t xml:space="preserve"> projektu W</w:t>
      </w:r>
      <w:r w:rsidRPr="00990A89">
        <w:t xml:space="preserve">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04113A" w:rsidRPr="0004113A">
        <w:t xml:space="preserve">(tj. </w:t>
      </w:r>
      <w:proofErr w:type="spellStart"/>
      <w:r w:rsidR="0004113A" w:rsidRPr="0004113A">
        <w:t>Dz.U</w:t>
      </w:r>
      <w:proofErr w:type="spellEnd"/>
      <w:r w:rsidR="0004113A" w:rsidRPr="0004113A">
        <w:t>. 2017 poz. 847)</w:t>
      </w:r>
      <w:r w:rsidR="00D95619">
        <w:t>;</w:t>
      </w:r>
    </w:p>
    <w:p w:rsidR="00D95619" w:rsidRDefault="00D95619" w:rsidP="00D95619">
      <w:pPr>
        <w:pStyle w:val="Nagwek2"/>
        <w:numPr>
          <w:ilvl w:val="0"/>
          <w:numId w:val="18"/>
        </w:numPr>
      </w:pPr>
      <w:r>
        <w:t>pomocy publicznej udzielonej na podstawie odrębnych przepisów;</w:t>
      </w:r>
    </w:p>
    <w:p w:rsidR="00D95619" w:rsidRDefault="00D95619" w:rsidP="00D95619">
      <w:pPr>
        <w:pStyle w:val="Nagwek2"/>
        <w:numPr>
          <w:ilvl w:val="0"/>
          <w:numId w:val="18"/>
        </w:numPr>
      </w:pPr>
      <w:r>
        <w:t>wynikającym z przepisów prawa pracy i przepisów o zabezpieczeniu społecznym, obowiązującym w miejscu, w którym realizowane jest zamówienie;</w:t>
      </w:r>
    </w:p>
    <w:p w:rsidR="00D95619" w:rsidRDefault="00D95619" w:rsidP="00D95619">
      <w:pPr>
        <w:pStyle w:val="Nagwek2"/>
        <w:numPr>
          <w:ilvl w:val="0"/>
          <w:numId w:val="18"/>
        </w:numPr>
      </w:pPr>
      <w:r>
        <w:t>wynikającym z przepisów prawa ochrony środowiska;</w:t>
      </w:r>
    </w:p>
    <w:p w:rsidR="00D95619" w:rsidRPr="0080324D" w:rsidRDefault="00D95619" w:rsidP="00D95619">
      <w:pPr>
        <w:pStyle w:val="Nagwek2"/>
        <w:numPr>
          <w:ilvl w:val="0"/>
          <w:numId w:val="18"/>
        </w:numPr>
      </w:pPr>
      <w:r>
        <w:t>powierzen</w:t>
      </w:r>
      <w:r w:rsidR="008A3895">
        <w:t>ia wykonania części zamówienia P</w:t>
      </w:r>
      <w:r>
        <w:t>odwykonawcy.</w:t>
      </w:r>
    </w:p>
    <w:p w:rsidR="008D48A7" w:rsidRDefault="001C30E8" w:rsidP="00A43AEE">
      <w:pPr>
        <w:pStyle w:val="Nagwek2"/>
      </w:pPr>
      <w:r w:rsidRPr="0080324D">
        <w:t xml:space="preserve">Obowiązek wykazania, że oferta nie zawiera rażąco niskiej ceny, spoczywa </w:t>
      </w:r>
      <w:r w:rsidR="008A3895">
        <w:t>na W</w:t>
      </w:r>
      <w:r>
        <w:t>ykonawcy.</w:t>
      </w:r>
    </w:p>
    <w:p w:rsidR="008D48A7" w:rsidRDefault="008A3895" w:rsidP="00A43AEE">
      <w:pPr>
        <w:pStyle w:val="Nagwek2"/>
      </w:pPr>
      <w:r>
        <w:lastRenderedPageBreak/>
        <w:t>Zamawiający odrzuci ofertę W</w:t>
      </w:r>
      <w:r w:rsidR="008D48A7">
        <w:t>ykonawcy, który nie złożył wyjaśnień lub jeżeli dokonana ocena wyjaśnień wraz z dostarczonymi dowodami potwierdzi, że oferta zawiera rażąco niską cenę w stosunku do przedmiotu zamówienia.</w:t>
      </w:r>
    </w:p>
    <w:p w:rsidR="008D48A7" w:rsidRDefault="00D95619" w:rsidP="00D95619">
      <w:pPr>
        <w:pStyle w:val="Nagwek2"/>
      </w:pPr>
      <w:r w:rsidRPr="00D95619">
        <w:t xml:space="preserve">Zamawiający odrzuci każdą ofertę w przypadku zaistnienia wobec niej przesłanek określonych w art. 89 ust. 1 ustawy </w:t>
      </w:r>
      <w:proofErr w:type="spellStart"/>
      <w:r w:rsidRPr="00D95619">
        <w:t>Pzp</w:t>
      </w:r>
      <w:proofErr w:type="spellEnd"/>
      <w:r>
        <w:rPr>
          <w:lang w:val="pl-PL"/>
        </w:rPr>
        <w:t>.</w:t>
      </w:r>
    </w:p>
    <w:p w:rsidR="008D48A7" w:rsidRPr="00876900" w:rsidRDefault="008D48A7" w:rsidP="00B40837">
      <w:pPr>
        <w:pStyle w:val="Nagwek1"/>
      </w:pPr>
      <w:bookmarkStart w:id="15" w:name="_Toc258314256"/>
      <w:r w:rsidRPr="00772DC8">
        <w:t>UDZIELENIE ZAMÓWIENIA</w:t>
      </w:r>
      <w:bookmarkEnd w:id="15"/>
    </w:p>
    <w:p w:rsidR="008D48A7" w:rsidRPr="00876900" w:rsidRDefault="00335C23" w:rsidP="007941DD">
      <w:pPr>
        <w:pStyle w:val="Nagwek2"/>
      </w:pPr>
      <w:r>
        <w:t>Zamawiający udzieli zamówienia W</w:t>
      </w:r>
      <w:r w:rsidR="007941DD" w:rsidRPr="007941DD">
        <w:t>ykonawcy, którego oferta odpowiada wszystkim wymaganiom określonym w niniejszej SIWZ i została oceniona jako najkorzystniejsza w oparciu o podane w niej kryteria oceny ofert</w:t>
      </w:r>
      <w:r w:rsidR="008D48A7">
        <w:t>.</w:t>
      </w:r>
    </w:p>
    <w:p w:rsidR="008D48A7" w:rsidRPr="00876900" w:rsidRDefault="00335C23" w:rsidP="00335C23">
      <w:pPr>
        <w:pStyle w:val="Nagwek2"/>
        <w:rPr>
          <w:b/>
        </w:rPr>
      </w:pPr>
      <w:r w:rsidRPr="00335C23">
        <w:tab/>
        <w:t>Niezwłocznie po wyb</w:t>
      </w:r>
      <w:r>
        <w:t>orze najkorzystniejszej oferty Z</w:t>
      </w:r>
      <w:r w:rsidRPr="00335C23">
        <w:t>ama</w:t>
      </w:r>
      <w:r>
        <w:t>wiający poinformuje wszystkich W</w:t>
      </w:r>
      <w:r w:rsidRPr="00335C23">
        <w:t xml:space="preserve">ykonawców o wynikach postepowania zgodnie z art. 92 ust.1 ustawy </w:t>
      </w:r>
      <w:proofErr w:type="spellStart"/>
      <w:r w:rsidRPr="00335C23">
        <w:t>Pzp</w:t>
      </w:r>
      <w:proofErr w:type="spellEnd"/>
      <w:r w:rsidRPr="00335C23">
        <w:t xml:space="preserve"> oraz udostępni na stronie i</w:t>
      </w:r>
      <w:r>
        <w:t xml:space="preserve">nternetowej </w:t>
      </w:r>
      <w:r w:rsidR="00F02ADB" w:rsidRPr="00F02ADB">
        <w:rPr>
          <w:color w:val="0000FF"/>
          <w:u w:val="single"/>
        </w:rPr>
        <w:t>www.srem.pl</w:t>
      </w:r>
      <w:r w:rsidRPr="00335C23">
        <w:t xml:space="preserve"> info</w:t>
      </w:r>
      <w:r w:rsidR="005C46D9">
        <w:t>rmacje, o których mowa w art. 92</w:t>
      </w:r>
      <w:r w:rsidRPr="00335C23">
        <w:t xml:space="preserve"> ust 1 pkt 1 i 5-7</w:t>
      </w:r>
      <w:r w:rsidR="005C46D9">
        <w:rPr>
          <w:lang w:val="pl-PL"/>
        </w:rPr>
        <w:t xml:space="preserve"> ustawy </w:t>
      </w:r>
      <w:proofErr w:type="spellStart"/>
      <w:r w:rsidR="005C46D9">
        <w:rPr>
          <w:lang w:val="pl-PL"/>
        </w:rPr>
        <w:t>Pzp</w:t>
      </w:r>
      <w:proofErr w:type="spellEnd"/>
      <w:r w:rsidRPr="00335C23">
        <w:t>.</w:t>
      </w:r>
    </w:p>
    <w:p w:rsidR="00EB7871" w:rsidRPr="003209A8" w:rsidRDefault="008D48A7" w:rsidP="00A43AEE">
      <w:pPr>
        <w:pStyle w:val="Nagwek2"/>
        <w:rPr>
          <w:color w:val="auto"/>
        </w:rPr>
      </w:pPr>
      <w:r>
        <w:t xml:space="preserve">Jeżeli Wykonawca, którego oferta została wybrana, uchyla się od zawarcia umowy w sprawie zamówienia publicznego </w:t>
      </w:r>
      <w:r w:rsidR="00F02ADB">
        <w:t xml:space="preserve"> lub nie wnosi wymaganego zabezpieczenia należytego wykonania umowy </w:t>
      </w:r>
      <w:r>
        <w:t>, Zamawiający może wybrać ofertę najkorzystniejszą spośród pozostałych ofert bez przeprowadzania ich ponownego badania i oceny, chyba że zachodzą przesłanki unieważnienia postępowania, o których mowa w art. 93 ust. 1 ustawy</w:t>
      </w:r>
      <w:r w:rsidR="00335C23">
        <w:t xml:space="preserve"> </w:t>
      </w:r>
      <w:proofErr w:type="spellStart"/>
      <w:r w:rsidR="00335C23">
        <w:t>Pzp</w:t>
      </w:r>
      <w:proofErr w:type="spellEnd"/>
      <w:r>
        <w:t>.</w:t>
      </w:r>
    </w:p>
    <w:p w:rsidR="008D48A7" w:rsidRDefault="008D48A7" w:rsidP="00B40837">
      <w:pPr>
        <w:pStyle w:val="Nagwek1"/>
      </w:pPr>
      <w:bookmarkStart w:id="16" w:name="_Toc258314257"/>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dopełnione po wyborze oferty w celu zawarcia umowy w sprawie zamówienia publicznego</w:t>
      </w:r>
      <w:bookmarkEnd w:id="16"/>
    </w:p>
    <w:p w:rsidR="00603291" w:rsidRDefault="00335C23" w:rsidP="00335C23">
      <w:pPr>
        <w:pStyle w:val="Nagwek2"/>
      </w:pPr>
      <w:r w:rsidRPr="00335C23">
        <w:tab/>
        <w:t xml:space="preserve">Zamawiający zawrze umowę w sprawie zamówienia publicznego, w terminie i na zasadach określonych w art. 94 ust. 1 i 2 ustawy </w:t>
      </w:r>
      <w:proofErr w:type="spellStart"/>
      <w:r w:rsidRPr="00335C23">
        <w:t>Pzp</w:t>
      </w:r>
      <w:proofErr w:type="spellEnd"/>
      <w:r w:rsidR="00603291">
        <w:t>.</w:t>
      </w:r>
    </w:p>
    <w:p w:rsidR="00603291" w:rsidRDefault="00603291" w:rsidP="00A43AEE">
      <w:pPr>
        <w:pStyle w:val="Nagwek2"/>
      </w:pPr>
      <w:r>
        <w:t xml:space="preserve">Zakres </w:t>
      </w:r>
      <w:r>
        <w:rPr>
          <w:rFonts w:ascii="TimesNewRoman" w:eastAsia="TimesNewRoman" w:cs="TimesNewRoman" w:hint="eastAsia"/>
        </w:rPr>
        <w:t>ś</w:t>
      </w:r>
      <w:r>
        <w:t>wiadczenia Wykonawcy wynikaj</w:t>
      </w:r>
      <w:r>
        <w:rPr>
          <w:rFonts w:ascii="TimesNewRoman" w:eastAsia="TimesNewRoman" w:cs="TimesNewRoman" w:hint="eastAsia"/>
        </w:rPr>
        <w:t>ą</w:t>
      </w:r>
      <w:r>
        <w:t>cy z umowy jest to</w:t>
      </w:r>
      <w:r>
        <w:rPr>
          <w:rFonts w:ascii="TimesNewRoman" w:eastAsia="TimesNewRoman" w:cs="TimesNewRoman"/>
        </w:rPr>
        <w:t>ż</w:t>
      </w:r>
      <w:r>
        <w:t>samy z jego zobowi</w:t>
      </w:r>
      <w:r>
        <w:rPr>
          <w:rFonts w:ascii="TimesNewRoman" w:eastAsia="TimesNewRoman" w:cs="TimesNewRoman" w:hint="eastAsia"/>
        </w:rPr>
        <w:t>ą</w:t>
      </w:r>
      <w:r>
        <w:t>zaniem zawartym w ofercie.</w:t>
      </w:r>
    </w:p>
    <w:p w:rsidR="008D48A7" w:rsidRDefault="00603291" w:rsidP="00A43AEE">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 xml:space="preserve">za wykonanie umowy </w:t>
      </w:r>
      <w:r w:rsidR="00F02ADB">
        <w:t xml:space="preserve"> i wniesienie zabezpieczenia nale</w:t>
      </w:r>
      <w:r w:rsidR="00F02ADB">
        <w:rPr>
          <w:rFonts w:ascii="TimesNewRoman" w:eastAsia="TimesNewRoman" w:cs="TimesNewRoman"/>
        </w:rPr>
        <w:t>ż</w:t>
      </w:r>
      <w:r w:rsidR="00F02ADB">
        <w:t xml:space="preserve">ytego wykonania umowy. </w:t>
      </w:r>
    </w:p>
    <w:p w:rsidR="00335C23" w:rsidRPr="008D48A7" w:rsidRDefault="00335C23" w:rsidP="00335C23">
      <w:pPr>
        <w:pStyle w:val="Nagwek2"/>
      </w:pPr>
      <w:r w:rsidRPr="00335C23">
        <w:t xml:space="preserve">Zamawiający unieważni postępowanie w przypadkach określonych w art. 93 ust. 1 i ust. 1a ustawy </w:t>
      </w:r>
      <w:proofErr w:type="spellStart"/>
      <w:r w:rsidRPr="00335C23">
        <w:t>Pzp</w:t>
      </w:r>
      <w:proofErr w:type="spellEnd"/>
      <w:r w:rsidRPr="00335C23">
        <w:t xml:space="preserve">. O unieważnieniu postępowania Zamawiający zawiadomi Wykonawców zgodnie z art. 93 ust. 3 ustawy </w:t>
      </w:r>
      <w:proofErr w:type="spellStart"/>
      <w:r w:rsidRPr="00335C23">
        <w:t>Pzp</w:t>
      </w:r>
      <w:proofErr w:type="spellEnd"/>
      <w:r>
        <w:rPr>
          <w:lang w:val="pl-PL"/>
        </w:rPr>
        <w:t>.</w:t>
      </w:r>
    </w:p>
    <w:p w:rsidR="00EB7871" w:rsidRPr="003209A8" w:rsidRDefault="00603291" w:rsidP="00B40837">
      <w:pPr>
        <w:pStyle w:val="Nagwek1"/>
      </w:pPr>
      <w:bookmarkStart w:id="17" w:name="_Toc258314258"/>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17"/>
    </w:p>
    <w:p w:rsidR="00F02ADB" w:rsidRDefault="00F02ADB" w:rsidP="00F02ADB">
      <w:pPr>
        <w:numPr>
          <w:ilvl w:val="1"/>
          <w:numId w:val="1"/>
        </w:numPr>
        <w:tabs>
          <w:tab w:val="clear" w:pos="680"/>
          <w:tab w:val="num" w:pos="360"/>
        </w:tabs>
        <w:spacing w:before="120" w:after="60"/>
        <w:ind w:left="709" w:hanging="709"/>
        <w:jc w:val="both"/>
        <w:outlineLvl w:val="1"/>
        <w:rPr>
          <w:bCs/>
          <w:iCs/>
          <w:color w:val="000000"/>
          <w:lang w:val="x-none" w:eastAsia="x-none"/>
        </w:rPr>
      </w:pPr>
      <w:r w:rsidRPr="00335C23">
        <w:rPr>
          <w:bCs/>
          <w:iCs/>
          <w:lang w:val="x-none" w:eastAsia="x-none"/>
        </w:rPr>
        <w:t xml:space="preserve"> </w:t>
      </w:r>
      <w:r w:rsidRPr="00335C23">
        <w:rPr>
          <w:bCs/>
          <w:iCs/>
          <w:color w:val="000000"/>
          <w:lang w:val="x-none" w:eastAsia="x-none"/>
        </w:rPr>
        <w:t>Wykonawca zobowiązany jest wnieść zabezpieczenie należyt</w:t>
      </w:r>
      <w:r>
        <w:rPr>
          <w:bCs/>
          <w:iCs/>
          <w:color w:val="000000"/>
          <w:lang w:val="x-none" w:eastAsia="x-none"/>
        </w:rPr>
        <w:t xml:space="preserve">ego  </w:t>
      </w:r>
      <w:r w:rsidRPr="00335C23">
        <w:rPr>
          <w:bCs/>
          <w:iCs/>
          <w:color w:val="000000"/>
          <w:lang w:val="x-none" w:eastAsia="x-none"/>
        </w:rPr>
        <w:t xml:space="preserve">wykonania umowy w wysokości </w:t>
      </w:r>
      <w:r w:rsidRPr="00F02ADB">
        <w:rPr>
          <w:b/>
          <w:bCs/>
          <w:iCs/>
          <w:color w:val="000000"/>
          <w:lang w:val="x-none" w:eastAsia="x-none"/>
        </w:rPr>
        <w:t>10</w:t>
      </w:r>
      <w:r w:rsidRPr="00335C23">
        <w:rPr>
          <w:bCs/>
          <w:iCs/>
          <w:color w:val="000000"/>
          <w:lang w:val="x-none" w:eastAsia="x-none"/>
        </w:rPr>
        <w:t> % ceny ofertowej.</w:t>
      </w:r>
    </w:p>
    <w:p w:rsidR="00F02ADB" w:rsidRDefault="00F02ADB" w:rsidP="00F02ADB">
      <w:pPr>
        <w:numPr>
          <w:ilvl w:val="1"/>
          <w:numId w:val="1"/>
        </w:numPr>
        <w:tabs>
          <w:tab w:val="clear" w:pos="680"/>
          <w:tab w:val="num" w:pos="360"/>
        </w:tabs>
        <w:spacing w:before="120" w:after="60"/>
        <w:ind w:left="709" w:hanging="709"/>
        <w:jc w:val="both"/>
        <w:outlineLvl w:val="1"/>
        <w:rPr>
          <w:bCs/>
          <w:iCs/>
          <w:color w:val="000000"/>
          <w:lang w:val="x-none" w:eastAsia="x-none"/>
        </w:rPr>
      </w:pPr>
      <w:r w:rsidRPr="00335C23">
        <w:rPr>
          <w:bCs/>
          <w:iCs/>
          <w:lang w:val="x-none" w:eastAsia="x-none"/>
        </w:rPr>
        <w:t>Zabezpieczenie</w:t>
      </w:r>
      <w:r w:rsidRPr="00335C23">
        <w:rPr>
          <w:bCs/>
          <w:iCs/>
          <w:color w:val="000000"/>
          <w:lang w:val="x-none" w:eastAsia="x-none"/>
        </w:rPr>
        <w:t xml:space="preserve"> mo</w:t>
      </w:r>
      <w:r w:rsidRPr="00335C23">
        <w:rPr>
          <w:rFonts w:ascii="TimesNewRoman" w:eastAsia="TimesNewRoman" w:cs="TimesNewRoman"/>
          <w:bCs/>
          <w:iCs/>
          <w:color w:val="000000"/>
          <w:lang w:val="x-none" w:eastAsia="x-none"/>
        </w:rPr>
        <w:t>ż</w:t>
      </w:r>
      <w:r w:rsidRPr="00335C23">
        <w:rPr>
          <w:bCs/>
          <w:iCs/>
          <w:color w:val="000000"/>
          <w:lang w:val="x-none" w:eastAsia="x-none"/>
        </w:rPr>
        <w:t>e by</w:t>
      </w:r>
      <w:r w:rsidRPr="00335C23">
        <w:rPr>
          <w:rFonts w:ascii="TimesNewRoman" w:eastAsia="TimesNewRoman" w:cs="TimesNewRoman" w:hint="eastAsia"/>
          <w:bCs/>
          <w:iCs/>
          <w:color w:val="000000"/>
          <w:lang w:val="x-none" w:eastAsia="x-none"/>
        </w:rPr>
        <w:t>ć</w:t>
      </w:r>
      <w:r w:rsidRPr="00335C23">
        <w:rPr>
          <w:rFonts w:ascii="TimesNewRoman" w:eastAsia="TimesNewRoman" w:cs="TimesNewRoman"/>
          <w:bCs/>
          <w:iCs/>
          <w:color w:val="000000"/>
          <w:lang w:val="x-none" w:eastAsia="x-none"/>
        </w:rPr>
        <w:t xml:space="preserve"> </w:t>
      </w:r>
      <w:r w:rsidRPr="00335C23">
        <w:rPr>
          <w:bCs/>
          <w:iCs/>
          <w:color w:val="000000"/>
          <w:lang w:val="x-none" w:eastAsia="x-none"/>
        </w:rPr>
        <w:t>wnoszone według wyboru Wykonawcy w jednej lub w kilku nast</w:t>
      </w:r>
      <w:r w:rsidRPr="00335C23">
        <w:rPr>
          <w:rFonts w:ascii="TimesNewRoman" w:eastAsia="TimesNewRoman" w:cs="TimesNewRoman" w:hint="eastAsia"/>
          <w:bCs/>
          <w:iCs/>
          <w:color w:val="000000"/>
          <w:lang w:val="x-none" w:eastAsia="x-none"/>
        </w:rPr>
        <w:t>ę</w:t>
      </w:r>
      <w:r w:rsidRPr="00335C23">
        <w:rPr>
          <w:bCs/>
          <w:iCs/>
          <w:color w:val="000000"/>
          <w:lang w:val="x-none" w:eastAsia="x-none"/>
        </w:rPr>
        <w:t>puj</w:t>
      </w:r>
      <w:r w:rsidRPr="00335C23">
        <w:rPr>
          <w:rFonts w:ascii="TimesNewRoman" w:eastAsia="TimesNewRoman" w:cs="TimesNewRoman" w:hint="eastAsia"/>
          <w:bCs/>
          <w:iCs/>
          <w:color w:val="000000"/>
          <w:lang w:val="x-none" w:eastAsia="x-none"/>
        </w:rPr>
        <w:t>ą</w:t>
      </w:r>
      <w:r w:rsidRPr="00335C23">
        <w:rPr>
          <w:bCs/>
          <w:iCs/>
          <w:color w:val="000000"/>
          <w:lang w:val="x-none" w:eastAsia="x-none"/>
        </w:rPr>
        <w:t>cych formach:</w:t>
      </w:r>
    </w:p>
    <w:p w:rsidR="00F02ADB" w:rsidRDefault="00F02ADB" w:rsidP="00F02ADB">
      <w:pPr>
        <w:numPr>
          <w:ilvl w:val="0"/>
          <w:numId w:val="20"/>
        </w:numPr>
        <w:spacing w:before="120" w:after="60"/>
        <w:jc w:val="both"/>
        <w:outlineLvl w:val="1"/>
        <w:rPr>
          <w:bCs/>
          <w:iCs/>
          <w:color w:val="000000"/>
          <w:lang w:val="x-none" w:eastAsia="x-none"/>
        </w:rPr>
      </w:pPr>
      <w:r w:rsidRPr="00335C23">
        <w:rPr>
          <w:bCs/>
          <w:iCs/>
          <w:color w:val="000000"/>
          <w:lang w:val="x-none" w:eastAsia="x-none"/>
        </w:rPr>
        <w:t>pieniądzu;</w:t>
      </w:r>
    </w:p>
    <w:p w:rsidR="00F02ADB" w:rsidRDefault="00F02ADB" w:rsidP="00F02ADB">
      <w:pPr>
        <w:numPr>
          <w:ilvl w:val="0"/>
          <w:numId w:val="20"/>
        </w:numPr>
        <w:spacing w:before="120" w:after="60"/>
        <w:jc w:val="both"/>
        <w:outlineLvl w:val="1"/>
        <w:rPr>
          <w:bCs/>
          <w:iCs/>
          <w:color w:val="000000"/>
          <w:lang w:val="x-none" w:eastAsia="x-none"/>
        </w:rPr>
      </w:pPr>
      <w:r w:rsidRPr="00335C23">
        <w:rPr>
          <w:bCs/>
          <w:iCs/>
          <w:color w:val="000000"/>
          <w:lang w:val="x-none" w:eastAsia="x-none"/>
        </w:rPr>
        <w:lastRenderedPageBreak/>
        <w:t>poręczeniach bankowych lub poręczeniach spółdzielczej kasy oszczędnościowo-kredytowej, z tym że zobowiązanie kasy jest zawsze zobowiązaniem pieniężnym;</w:t>
      </w:r>
    </w:p>
    <w:p w:rsidR="00F02ADB" w:rsidRDefault="00F02ADB" w:rsidP="00F02ADB">
      <w:pPr>
        <w:numPr>
          <w:ilvl w:val="0"/>
          <w:numId w:val="20"/>
        </w:numPr>
        <w:spacing w:before="120" w:after="60"/>
        <w:jc w:val="both"/>
        <w:outlineLvl w:val="1"/>
        <w:rPr>
          <w:bCs/>
          <w:iCs/>
          <w:color w:val="000000"/>
          <w:lang w:val="x-none" w:eastAsia="x-none"/>
        </w:rPr>
      </w:pPr>
      <w:r w:rsidRPr="00335C23">
        <w:rPr>
          <w:bCs/>
          <w:iCs/>
          <w:color w:val="000000"/>
          <w:lang w:val="x-none" w:eastAsia="x-none"/>
        </w:rPr>
        <w:t>gwarancjach bankowych;</w:t>
      </w:r>
    </w:p>
    <w:p w:rsidR="00F02ADB" w:rsidRDefault="00F02ADB" w:rsidP="00F02ADB">
      <w:pPr>
        <w:numPr>
          <w:ilvl w:val="0"/>
          <w:numId w:val="20"/>
        </w:numPr>
        <w:spacing w:before="120" w:after="60"/>
        <w:jc w:val="both"/>
        <w:outlineLvl w:val="1"/>
        <w:rPr>
          <w:bCs/>
          <w:iCs/>
          <w:color w:val="000000"/>
          <w:lang w:val="x-none" w:eastAsia="x-none"/>
        </w:rPr>
      </w:pPr>
      <w:r w:rsidRPr="00335C23">
        <w:rPr>
          <w:bCs/>
          <w:iCs/>
          <w:color w:val="000000"/>
          <w:lang w:val="x-none" w:eastAsia="x-none"/>
        </w:rPr>
        <w:t>gwarancjach ubezpieczeniowych;</w:t>
      </w:r>
    </w:p>
    <w:p w:rsidR="00F02ADB" w:rsidRPr="00335C23" w:rsidRDefault="00F02ADB" w:rsidP="00F02ADB">
      <w:pPr>
        <w:numPr>
          <w:ilvl w:val="0"/>
          <w:numId w:val="20"/>
        </w:numPr>
        <w:spacing w:before="120" w:after="60"/>
        <w:jc w:val="both"/>
        <w:outlineLvl w:val="1"/>
        <w:rPr>
          <w:bCs/>
          <w:iCs/>
          <w:color w:val="000000"/>
          <w:lang w:val="x-none" w:eastAsia="x-none"/>
        </w:rPr>
      </w:pPr>
      <w:r w:rsidRPr="00335C23">
        <w:rPr>
          <w:bCs/>
          <w:iCs/>
          <w:color w:val="000000"/>
          <w:lang w:val="x-none" w:eastAsia="x-none"/>
        </w:rPr>
        <w:t>poręczeniach udzielanych przez podmioty, o których mowa w art. 6b ust. 5 pkt 2 ustawy z dnia 9 listopada 2000 r. o utworzeniu Polskiej Agencji Rozwoju Przedsiębiorczości.</w:t>
      </w:r>
    </w:p>
    <w:p w:rsidR="00F02ADB" w:rsidRDefault="00F02ADB" w:rsidP="00F02ADB">
      <w:pPr>
        <w:pStyle w:val="Nagwek2"/>
      </w:pPr>
      <w:r w:rsidRPr="00335C23">
        <w:t>Zabezpieczenie wnosz</w:t>
      </w:r>
      <w:r>
        <w:t>one w pieniądzu W</w:t>
      </w:r>
      <w:r w:rsidRPr="00335C23">
        <w:t>ykonawca wpłaca przelewem na r</w:t>
      </w:r>
      <w:r>
        <w:t>achunek bankowy wskazany przez Z</w:t>
      </w:r>
      <w:r w:rsidRPr="00335C23">
        <w:t xml:space="preserve">amawiającego. </w:t>
      </w:r>
    </w:p>
    <w:p w:rsidR="00F02ADB" w:rsidRDefault="00F02ADB" w:rsidP="00F02ADB">
      <w:pPr>
        <w:pStyle w:val="Nagwek2"/>
      </w:pPr>
      <w:r w:rsidRPr="00D30384">
        <w:t>W przypadku wniesienia wadium w pieniądzu Wykonawca może wyrazić zgodę na zaliczenie kwoty wadium na poczet zabezpieczenia.</w:t>
      </w:r>
      <w:r w:rsidRPr="00D30384">
        <w:rPr>
          <w:color w:val="FF0000"/>
        </w:rPr>
        <w:t xml:space="preserve"> </w:t>
      </w:r>
    </w:p>
    <w:p w:rsidR="00F02ADB" w:rsidRDefault="00F02ADB" w:rsidP="00F02ADB">
      <w:pPr>
        <w:pStyle w:val="Nagwek2"/>
      </w:pPr>
      <w:r w:rsidRPr="00D30384">
        <w:t>Je</w:t>
      </w:r>
      <w:r w:rsidRPr="00D30384">
        <w:rPr>
          <w:rFonts w:ascii="TimesNewRoman" w:eastAsia="TimesNewRoman" w:cs="TimesNewRoman"/>
        </w:rPr>
        <w:t>ż</w:t>
      </w:r>
      <w:r w:rsidRPr="00D30384">
        <w:t>eli zabezpieczenie wniesiono w pieni</w:t>
      </w:r>
      <w:r w:rsidRPr="00D30384">
        <w:rPr>
          <w:rFonts w:ascii="TimesNewRoman" w:eastAsia="TimesNewRoman" w:cs="TimesNewRoman" w:hint="eastAsia"/>
        </w:rPr>
        <w:t>ą</w:t>
      </w:r>
      <w:r w:rsidRPr="00D30384">
        <w:t>dzu, Zamawiaj</w:t>
      </w:r>
      <w:r w:rsidRPr="00D30384">
        <w:rPr>
          <w:rFonts w:ascii="TimesNewRoman" w:eastAsia="TimesNewRoman" w:cs="TimesNewRoman" w:hint="eastAsia"/>
        </w:rPr>
        <w:t>ą</w:t>
      </w:r>
      <w:r w:rsidRPr="00D30384">
        <w:t>cy przechowuje je na oprocentowanym rachunku bankowym. Zamawiaj</w:t>
      </w:r>
      <w:r w:rsidRPr="00D30384">
        <w:rPr>
          <w:rFonts w:ascii="TimesNewRoman" w:eastAsia="TimesNewRoman" w:cs="TimesNewRoman" w:hint="eastAsia"/>
        </w:rPr>
        <w:t>ą</w:t>
      </w:r>
      <w:r w:rsidRPr="00D30384">
        <w:t>cy zwraca zabezpieczenie wniesione w pieni</w:t>
      </w:r>
      <w:r w:rsidRPr="00D30384">
        <w:rPr>
          <w:rFonts w:ascii="TimesNewRoman" w:eastAsia="TimesNewRoman" w:cs="TimesNewRoman" w:hint="eastAsia"/>
        </w:rPr>
        <w:t>ą</w:t>
      </w:r>
      <w:r w:rsidRPr="00D30384">
        <w:t>dzu z odsetkami wynikaj</w:t>
      </w:r>
      <w:r w:rsidRPr="00D30384">
        <w:rPr>
          <w:rFonts w:ascii="TimesNewRoman" w:eastAsia="TimesNewRoman" w:cs="TimesNewRoman" w:hint="eastAsia"/>
        </w:rPr>
        <w:t>ą</w:t>
      </w:r>
      <w:r w:rsidRPr="00D30384">
        <w:t>cymi z umowy rachunku bankowego, na którym było ono przechowywane, pomniejszone o koszt prowadzenia tego rachunku oraz prowizji bankowej za przelew pieni</w:t>
      </w:r>
      <w:r w:rsidRPr="00D30384">
        <w:rPr>
          <w:rFonts w:ascii="TimesNewRoman" w:eastAsia="TimesNewRoman" w:cs="TimesNewRoman" w:hint="eastAsia"/>
        </w:rPr>
        <w:t>ę</w:t>
      </w:r>
      <w:r w:rsidRPr="00D30384">
        <w:t>dzy na rachunek bankowy Wykonawcy.</w:t>
      </w:r>
    </w:p>
    <w:p w:rsidR="00F02ADB" w:rsidRDefault="00F02ADB" w:rsidP="00F02ADB">
      <w:pPr>
        <w:pStyle w:val="Nagwek2"/>
      </w:pPr>
      <w:r w:rsidRPr="00D30384">
        <w:t xml:space="preserve">W trakcie realizacji umowy Wykonawca może dokonać zmiany formy zabezpieczenia na jedną lub kilka form, o których mowa w pkt </w:t>
      </w:r>
      <w:r>
        <w:rPr>
          <w:highlight w:val="green"/>
        </w:rPr>
        <w:t>21</w:t>
      </w:r>
      <w:r w:rsidRPr="00D30384">
        <w:rPr>
          <w:highlight w:val="green"/>
        </w:rPr>
        <w:t>.2</w:t>
      </w:r>
      <w:r w:rsidRPr="00D30384">
        <w:t>. Zmiana formy zabezpieczenia jest dokonywana z zachowaniem ciągłości zabezpieczenia i bez zmniejszenia jego wysokości.</w:t>
      </w:r>
    </w:p>
    <w:p w:rsidR="00EB7871" w:rsidRPr="003209A8" w:rsidRDefault="00F02ADB" w:rsidP="00F02ADB">
      <w:pPr>
        <w:pStyle w:val="Nagwek2"/>
      </w:pPr>
      <w:r w:rsidRPr="00D30384">
        <w:rPr>
          <w:bCs w:val="0"/>
          <w:iCs w:val="0"/>
          <w:color w:val="auto"/>
          <w:lang w:val="pl-PL" w:eastAsia="pl-PL"/>
        </w:rPr>
        <w:t xml:space="preserve">Zamawiający zwraca zabezpieczenie w terminie 30 dni od dnia wykonania zamówienia i uznania przez Zamawiającego za należycie wykonane. </w:t>
      </w:r>
      <w:r w:rsidRPr="00D30384">
        <w:rPr>
          <w:bCs w:val="0"/>
          <w:iCs w:val="0"/>
          <w:color w:val="auto"/>
          <w:szCs w:val="22"/>
          <w:lang w:val="pl-PL" w:eastAsia="pl-PL"/>
        </w:rPr>
        <w:t>Kwota pozostawiona na zabezpieczenie roszczeń z tytułu rękojmi za wady nie może przekraczać 30 % wysokości zabezpieczenia.</w:t>
      </w:r>
      <w:r w:rsidRPr="00D30384">
        <w:rPr>
          <w:bCs w:val="0"/>
          <w:iCs w:val="0"/>
          <w:color w:val="auto"/>
          <w:lang w:val="pl-PL" w:eastAsia="pl-PL"/>
        </w:rPr>
        <w:t xml:space="preserve"> </w:t>
      </w:r>
      <w:r w:rsidRPr="00D30384">
        <w:rPr>
          <w:bCs w:val="0"/>
          <w:iCs w:val="0"/>
          <w:color w:val="auto"/>
          <w:szCs w:val="22"/>
          <w:lang w:val="pl-PL" w:eastAsia="pl-PL"/>
        </w:rPr>
        <w:t xml:space="preserve">Kwota, o której mowa w art. 151 ust. 2 ustawy </w:t>
      </w:r>
      <w:proofErr w:type="spellStart"/>
      <w:r w:rsidRPr="00D30384">
        <w:rPr>
          <w:bCs w:val="0"/>
          <w:iCs w:val="0"/>
          <w:color w:val="auto"/>
          <w:szCs w:val="22"/>
          <w:lang w:val="pl-PL" w:eastAsia="pl-PL"/>
        </w:rPr>
        <w:t>Pzp</w:t>
      </w:r>
      <w:proofErr w:type="spellEnd"/>
      <w:r w:rsidRPr="00D30384">
        <w:rPr>
          <w:bCs w:val="0"/>
          <w:iCs w:val="0"/>
          <w:color w:val="auto"/>
          <w:szCs w:val="22"/>
          <w:lang w:val="pl-PL" w:eastAsia="pl-PL"/>
        </w:rPr>
        <w:t xml:space="preserve">, jest zwracana nie później niż w 15. dniu po upływie okresu rękojmi za wady. </w:t>
      </w:r>
    </w:p>
    <w:p w:rsidR="00EB7871" w:rsidRPr="003209A8" w:rsidRDefault="00603291" w:rsidP="00B40837">
      <w:pPr>
        <w:pStyle w:val="Nagwek1"/>
      </w:pPr>
      <w:bookmarkStart w:id="18" w:name="_Toc258314259"/>
      <w:r w:rsidRPr="008D6823">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18"/>
    </w:p>
    <w:p w:rsidR="00603291" w:rsidRPr="00876900" w:rsidRDefault="00603291" w:rsidP="00A43AEE">
      <w:pPr>
        <w:pStyle w:val="Nagwek2"/>
      </w:pPr>
      <w:r w:rsidRPr="00E348B4">
        <w:t xml:space="preserve">Wzór </w:t>
      </w:r>
      <w:r>
        <w:t xml:space="preserve">umowy stanowi załącznik do niniejszej </w:t>
      </w:r>
      <w:r w:rsidR="00D30384">
        <w:rPr>
          <w:lang w:val="pl-PL"/>
        </w:rPr>
        <w:t>SIWZ</w:t>
      </w:r>
      <w:r>
        <w:t>.</w:t>
      </w:r>
      <w:r w:rsidR="009E7B6E">
        <w:t xml:space="preserve"> </w:t>
      </w:r>
    </w:p>
    <w:p w:rsidR="00F02ADB" w:rsidRPr="0024673F" w:rsidRDefault="00F02ADB" w:rsidP="00F02ADB">
      <w:pPr>
        <w:pStyle w:val="Nagwek2"/>
      </w:pPr>
      <w:r>
        <w:t xml:space="preserve"> </w:t>
      </w:r>
      <w:r w:rsidRPr="00665EF9">
        <w:t>Zamawiający dopuszcza możliwość zmian umowy w następującym zakresie i na określonych poniżej warunkach:</w:t>
      </w:r>
    </w:p>
    <w:p w:rsidR="00F02ADB" w:rsidRPr="00F02ADB" w:rsidRDefault="00A300F2" w:rsidP="00A43AEE">
      <w:pPr>
        <w:pStyle w:val="Nagwek2"/>
        <w:numPr>
          <w:ilvl w:val="0"/>
          <w:numId w:val="0"/>
        </w:numPr>
        <w:ind w:left="680"/>
      </w:pPr>
      <w:r>
        <w:t xml:space="preserve"> </w:t>
      </w:r>
      <w:r w:rsidR="00F02ADB" w:rsidRPr="00F02ADB">
        <w:t>1) zmiany zakresu zadań powierzonych podwykonawcy;</w:t>
      </w:r>
    </w:p>
    <w:p w:rsidR="00F02ADB" w:rsidRPr="00F02ADB" w:rsidRDefault="00F02ADB" w:rsidP="00A43AEE">
      <w:pPr>
        <w:pStyle w:val="Nagwek2"/>
        <w:numPr>
          <w:ilvl w:val="0"/>
          <w:numId w:val="0"/>
        </w:numPr>
        <w:ind w:left="680"/>
      </w:pPr>
      <w:r w:rsidRPr="00F02ADB">
        <w:t>2) zmiany terminu realizacji umowy;</w:t>
      </w:r>
    </w:p>
    <w:p w:rsidR="00F02ADB" w:rsidRPr="00F02ADB" w:rsidRDefault="00F02ADB" w:rsidP="00A43AEE">
      <w:pPr>
        <w:pStyle w:val="Nagwek2"/>
        <w:numPr>
          <w:ilvl w:val="0"/>
          <w:numId w:val="0"/>
        </w:numPr>
        <w:ind w:left="680"/>
      </w:pPr>
      <w:r w:rsidRPr="00F02ADB">
        <w:t>3) zmiana ilości części płatności;</w:t>
      </w:r>
    </w:p>
    <w:p w:rsidR="00F02ADB" w:rsidRPr="00F02ADB" w:rsidRDefault="00F02ADB" w:rsidP="00A43AEE">
      <w:pPr>
        <w:pStyle w:val="Nagwek2"/>
        <w:numPr>
          <w:ilvl w:val="0"/>
          <w:numId w:val="0"/>
        </w:numPr>
        <w:ind w:left="680"/>
      </w:pPr>
      <w:r w:rsidRPr="00F02ADB">
        <w:t>4) zmiany stawki podatku VAT w przypadku zmiany przepisów w tym zakresie;</w:t>
      </w:r>
    </w:p>
    <w:p w:rsidR="00F02ADB" w:rsidRPr="00F02ADB" w:rsidRDefault="00F02ADB" w:rsidP="00A43AEE">
      <w:pPr>
        <w:pStyle w:val="Nagwek2"/>
        <w:numPr>
          <w:ilvl w:val="0"/>
          <w:numId w:val="0"/>
        </w:numPr>
        <w:ind w:left="680"/>
      </w:pPr>
      <w:r w:rsidRPr="00F02ADB">
        <w:t xml:space="preserve">5) w razie, gdy niezbędna jest zmiana sposobu wykonania Umowy ze względów technicznych, technologicznych lub organizacyjnych, o ile zmiana taka jest korzystna dla Zamawiającego lub konieczna w celu prawidłowego wykonania Umowy, a brak zmiany sposobu wykonania umowy skutkowałby niewykonaniem lub wadliwym wykonaniem </w:t>
      </w:r>
      <w:r w:rsidRPr="00F02ADB">
        <w:lastRenderedPageBreak/>
        <w:t>przedmiotu umowy, pod warunkiem, że Wykonawca zaoferuje rozwiązania techniczne, technologiczne lub organizacyjne o równoważnych lub lepszych parametrach;</w:t>
      </w:r>
    </w:p>
    <w:p w:rsidR="00EB7871" w:rsidRPr="003209A8" w:rsidRDefault="00F02ADB" w:rsidP="00A43AEE">
      <w:pPr>
        <w:pStyle w:val="Nagwek2"/>
        <w:numPr>
          <w:ilvl w:val="0"/>
          <w:numId w:val="0"/>
        </w:numPr>
        <w:ind w:left="680"/>
      </w:pPr>
      <w:r w:rsidRPr="00F02ADB">
        <w:t>6) w przypadkach określonych w art. 144 ust. 1 pkt 1-6 Prawa zamówień publicznych.</w:t>
      </w:r>
    </w:p>
    <w:p w:rsidR="00603291" w:rsidRPr="00876900" w:rsidRDefault="00603291" w:rsidP="00B40837">
      <w:pPr>
        <w:pStyle w:val="Nagwek1"/>
      </w:pPr>
      <w:bookmarkStart w:id="19" w:name="_Toc258314260"/>
      <w:r w:rsidRPr="00C27788">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 w toku post</w:t>
      </w:r>
      <w:r w:rsidRPr="00C27788">
        <w:rPr>
          <w:rFonts w:eastAsia="TimesNewRoman" w:cs="TimesNewRoman" w:hint="eastAsia"/>
        </w:rPr>
        <w:t>ę</w:t>
      </w:r>
      <w:r w:rsidRPr="00C27788">
        <w:t>powania o udzielenie zamówienia</w:t>
      </w:r>
      <w:bookmarkEnd w:id="19"/>
    </w:p>
    <w:p w:rsidR="00D30384" w:rsidRDefault="00D30384" w:rsidP="00D30384">
      <w:pPr>
        <w:pStyle w:val="Nagwek2"/>
      </w:pPr>
      <w:r>
        <w:t>Środ</w:t>
      </w:r>
      <w:r w:rsidR="00E26EEE">
        <w:t>ki ochrony prawnej przysługują W</w:t>
      </w:r>
      <w:r>
        <w:t>ykonawcy, a także innemu podmiotowi, jeżeli ma lub miał interes w uzyskaniu danego zamówienia oraz poniósł lub może ponieść sz</w:t>
      </w:r>
      <w:r w:rsidR="00AF1311">
        <w:t>kodę w wyniku naruszenia przez Z</w:t>
      </w:r>
      <w:r>
        <w:t xml:space="preserve">amawiającego przepisów ustawy </w:t>
      </w:r>
      <w:proofErr w:type="spellStart"/>
      <w:r>
        <w:t>Pzp</w:t>
      </w:r>
      <w:proofErr w:type="spellEnd"/>
      <w:r>
        <w:t xml:space="preserve">. </w:t>
      </w:r>
    </w:p>
    <w:p w:rsidR="00D30384" w:rsidRDefault="00D30384" w:rsidP="00D30384">
      <w:pPr>
        <w:pStyle w:val="Nagwek2"/>
      </w:pPr>
      <w:r>
        <w:t xml:space="preserve">Środki ochrony prawnej wobec ogłoszenia o zamówieniu oraz specyfikacji istotnych warunków zamówienia przysługują również organizacjom wpisanym na listę, o której mowa w art. 154 pkt 5 ustawy </w:t>
      </w:r>
      <w:proofErr w:type="spellStart"/>
      <w:r>
        <w:t>Pzp</w:t>
      </w:r>
      <w:proofErr w:type="spellEnd"/>
      <w:r>
        <w:t>.</w:t>
      </w:r>
    </w:p>
    <w:p w:rsidR="00D30384" w:rsidRDefault="00D30384" w:rsidP="00D30384">
      <w:pPr>
        <w:pStyle w:val="Nagwek2"/>
      </w:pPr>
      <w:r>
        <w:t>Odwołanie przysługuje wyłącznie od niezgodnej z p</w:t>
      </w:r>
      <w:r w:rsidR="00AF1311">
        <w:t xml:space="preserve">rzepisami ustawy </w:t>
      </w:r>
      <w:proofErr w:type="spellStart"/>
      <w:r w:rsidR="00AF1311">
        <w:t>Pzp</w:t>
      </w:r>
      <w:proofErr w:type="spellEnd"/>
      <w:r w:rsidR="00AF1311">
        <w:t xml:space="preserve"> czynności Z</w:t>
      </w:r>
      <w:r>
        <w:t>amawiającego podjętej w postępowaniu o udzielenie zamówienia lub za</w:t>
      </w:r>
      <w:r w:rsidR="008A3895">
        <w:t>niechania czynności, do której Z</w:t>
      </w:r>
      <w:r>
        <w:t xml:space="preserve">amawiający jest zobowiązany na podstawie ustawy </w:t>
      </w:r>
      <w:proofErr w:type="spellStart"/>
      <w:r>
        <w:t>Pzp</w:t>
      </w:r>
      <w:proofErr w:type="spellEnd"/>
      <w:r>
        <w:t>.</w:t>
      </w:r>
    </w:p>
    <w:p w:rsidR="00D30384" w:rsidRDefault="00D30384" w:rsidP="00D30384">
      <w:pPr>
        <w:pStyle w:val="Nagwek2"/>
      </w:pPr>
      <w:r>
        <w:t>Odwołanie powinno wskazywać czyn</w:t>
      </w:r>
      <w:r w:rsidR="00AF1311">
        <w:t>ność lub zaniechanie czynności Z</w:t>
      </w:r>
      <w:r>
        <w:t xml:space="preserve">amawiającego, której zarzuca się niezgodność z przepisami ustawy </w:t>
      </w:r>
      <w:proofErr w:type="spellStart"/>
      <w:r>
        <w:t>Pzp</w:t>
      </w:r>
      <w:proofErr w:type="spellEnd"/>
      <w:r>
        <w:t>, zawierać zwięzłe przedstawienie zarzutów, określać żądanie oraz wskazywać okoliczności faktyczne i prawne uzasadniające wniesienie odwołania.</w:t>
      </w:r>
    </w:p>
    <w:p w:rsidR="00D30384" w:rsidRDefault="00D30384" w:rsidP="00D30384">
      <w:pPr>
        <w:pStyle w:val="Nagwek2"/>
      </w:pPr>
      <w: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D30384" w:rsidRDefault="00D30384" w:rsidP="00D30384">
      <w:pPr>
        <w:pStyle w:val="Nagwek2"/>
      </w:pPr>
      <w:r>
        <w:t>Odwołujący przesyła kopię odwołania Zamawiającemu przed upływem terminu do wniesienia odwołania w taki sposób, aby mógł on zapoznać się z jego treścią przed upływem tego terminu. Dom</w:t>
      </w:r>
      <w:r w:rsidR="008A3895">
        <w:t>niemywa się, iż Z</w:t>
      </w:r>
      <w:r>
        <w:t>amawiający mógł zapoznać się z treścią odwołania przed upływem terminu do jego wniesienia, jeżeli przesłanie jego kopii nastąpiło przed upływem terminu do jego wniesienia przy użyciu środków komunikacji elektronicznej.</w:t>
      </w:r>
    </w:p>
    <w:p w:rsidR="00D30384" w:rsidRDefault="00D30384" w:rsidP="00D30384">
      <w:pPr>
        <w:pStyle w:val="Nagwek2"/>
      </w:pPr>
      <w:r>
        <w:t xml:space="preserve">Odwołanie wnosi się w terminach określonych w art. 182 ustawy </w:t>
      </w:r>
      <w:proofErr w:type="spellStart"/>
      <w:r>
        <w:t>Pzp</w:t>
      </w:r>
      <w:proofErr w:type="spellEnd"/>
      <w:r>
        <w:t>.</w:t>
      </w:r>
    </w:p>
    <w:p w:rsidR="00D30384" w:rsidRDefault="00D30384" w:rsidP="00D30384">
      <w:pPr>
        <w:pStyle w:val="Nagwek2"/>
      </w:pPr>
      <w:r>
        <w:t>Na orzeczenie Krajowej Izby Odwoławczej stronom oraz uczestnikom postępowania odwoławczego przysługuje skarga do sądu.</w:t>
      </w:r>
    </w:p>
    <w:p w:rsidR="00A56852" w:rsidRPr="003209A8" w:rsidRDefault="00D30384" w:rsidP="0004113A">
      <w:pPr>
        <w:pStyle w:val="Nagwek2"/>
        <w:rPr>
          <w:color w:val="auto"/>
        </w:rPr>
      </w:pPr>
      <w:r>
        <w:t>Skargę wnosi się do sądu okręgowego właściwego dla sied</w:t>
      </w:r>
      <w:r w:rsidR="00AF1311">
        <w:t>ziby albo miejsca zamieszkania Z</w:t>
      </w:r>
      <w:r>
        <w:t xml:space="preserve">amawiającego,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w:t>
      </w:r>
      <w:r w:rsidR="0004113A" w:rsidRPr="0004113A">
        <w:t>(</w:t>
      </w:r>
      <w:proofErr w:type="spellStart"/>
      <w:r w:rsidR="0004113A" w:rsidRPr="0004113A">
        <w:t>Dz.U</w:t>
      </w:r>
      <w:proofErr w:type="spellEnd"/>
      <w:r w:rsidR="0004113A" w:rsidRPr="0004113A">
        <w:t xml:space="preserve">. z 2016r. poz. 1113 z </w:t>
      </w:r>
      <w:proofErr w:type="spellStart"/>
      <w:r w:rsidR="0004113A" w:rsidRPr="0004113A">
        <w:t>późn</w:t>
      </w:r>
      <w:proofErr w:type="spellEnd"/>
      <w:r w:rsidR="0004113A" w:rsidRPr="0004113A">
        <w:t>. zm.)</w:t>
      </w:r>
      <w:r>
        <w:t xml:space="preserve"> jest równoznaczne z jej wniesieniem.</w:t>
      </w:r>
    </w:p>
    <w:p w:rsidR="00603291" w:rsidRPr="00876900" w:rsidRDefault="00603291" w:rsidP="00B40837">
      <w:pPr>
        <w:pStyle w:val="Nagwek1"/>
        <w:rPr>
          <w:highlight w:val="green"/>
        </w:rPr>
      </w:pPr>
      <w:r w:rsidRPr="00876900">
        <w:rPr>
          <w:highlight w:val="green"/>
        </w:rPr>
        <w:t>Aukcja elektroniczna</w:t>
      </w:r>
    </w:p>
    <w:p w:rsidR="00603291" w:rsidRPr="00876900" w:rsidRDefault="00603291" w:rsidP="00A43AEE">
      <w:pPr>
        <w:pStyle w:val="Nagwek2"/>
      </w:pPr>
      <w:r w:rsidRPr="00876900">
        <w:rPr>
          <w:highlight w:val="green"/>
        </w:rPr>
        <w:t>W postępowaniu nie jest przewidziany wybór najkorzystniejszej oferty z zastosowaniem aukcji elektronicznej.</w:t>
      </w:r>
      <w:r w:rsidRPr="00876900">
        <w:t xml:space="preserve"> </w:t>
      </w:r>
    </w:p>
    <w:p w:rsidR="00603291" w:rsidRDefault="00603291" w:rsidP="00B40837">
      <w:pPr>
        <w:pStyle w:val="Nagwek1"/>
      </w:pPr>
      <w:r w:rsidRPr="00C10359">
        <w:t>Pozostałe informacje</w:t>
      </w:r>
    </w:p>
    <w:p w:rsidR="00603291" w:rsidRPr="00427C7F" w:rsidRDefault="00603291" w:rsidP="00A43AEE">
      <w:pPr>
        <w:pStyle w:val="Nagwek2"/>
      </w:pPr>
      <w:r>
        <w:lastRenderedPageBreak/>
        <w:t xml:space="preserve">Do spraw nieuregulowanych w niniejszej </w:t>
      </w:r>
      <w:r w:rsidR="009F1CA7">
        <w:rPr>
          <w:lang w:val="pl-PL"/>
        </w:rPr>
        <w:t>SIWZ</w:t>
      </w:r>
      <w:r>
        <w:t xml:space="preserve"> mają zastosowanie przepisy ustawy z dnia 29 stycznia 2004 roku Prawo zamówień publicznych </w:t>
      </w:r>
      <w:r w:rsidR="00F02ADB" w:rsidRPr="00F02ADB">
        <w:t>(</w:t>
      </w:r>
      <w:proofErr w:type="spellStart"/>
      <w:r w:rsidR="00F02ADB" w:rsidRPr="00F02ADB">
        <w:t>t.j</w:t>
      </w:r>
      <w:proofErr w:type="spellEnd"/>
      <w:r w:rsidR="00F02ADB" w:rsidRPr="00F02ADB">
        <w:t>. Dz. U. z 2017 r. poz. 1579)</w:t>
      </w:r>
      <w:r>
        <w:t xml:space="preserve"> oraz przepisy Kodeksu cywilnego.</w:t>
      </w:r>
    </w:p>
    <w:p w:rsidR="00603291" w:rsidRPr="00A748A2" w:rsidRDefault="00603291" w:rsidP="00603291">
      <w:pPr>
        <w:spacing w:before="60" w:after="120"/>
        <w:jc w:val="both"/>
      </w:pPr>
      <w:r w:rsidRPr="00A748A2">
        <w:t>Załącznikami do niniejszego dokumentu są: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7740"/>
      </w:tblGrid>
      <w:tr w:rsidR="00603291" w:rsidRPr="006672A6" w:rsidTr="006672A6">
        <w:tc>
          <w:tcPr>
            <w:tcW w:w="828" w:type="dxa"/>
          </w:tcPr>
          <w:p w:rsidR="00603291" w:rsidRPr="006672A6" w:rsidRDefault="00603291" w:rsidP="006672A6">
            <w:pPr>
              <w:spacing w:before="60" w:after="120"/>
              <w:jc w:val="both"/>
              <w:rPr>
                <w:b/>
                <w:sz w:val="20"/>
                <w:szCs w:val="20"/>
              </w:rPr>
            </w:pPr>
            <w:r w:rsidRPr="006672A6">
              <w:rPr>
                <w:b/>
                <w:sz w:val="20"/>
                <w:szCs w:val="20"/>
              </w:rPr>
              <w:t>Nr</w:t>
            </w:r>
          </w:p>
        </w:tc>
        <w:tc>
          <w:tcPr>
            <w:tcW w:w="7740" w:type="dxa"/>
          </w:tcPr>
          <w:p w:rsidR="00603291" w:rsidRPr="006672A6" w:rsidRDefault="00603291" w:rsidP="006672A6">
            <w:pPr>
              <w:spacing w:before="60" w:after="120"/>
              <w:jc w:val="both"/>
              <w:rPr>
                <w:b/>
                <w:sz w:val="20"/>
                <w:szCs w:val="20"/>
              </w:rPr>
            </w:pPr>
            <w:r w:rsidRPr="006672A6">
              <w:rPr>
                <w:b/>
                <w:sz w:val="20"/>
                <w:szCs w:val="20"/>
              </w:rPr>
              <w:t>Nazwa załącznika</w:t>
            </w:r>
          </w:p>
        </w:tc>
      </w:tr>
      <w:tr w:rsidR="00F02ADB" w:rsidRPr="006672A6" w:rsidTr="00910F30">
        <w:tc>
          <w:tcPr>
            <w:tcW w:w="828" w:type="dxa"/>
          </w:tcPr>
          <w:p w:rsidR="00F02ADB" w:rsidRPr="006672A6" w:rsidRDefault="00F02ADB" w:rsidP="00910F30">
            <w:pPr>
              <w:spacing w:before="60" w:after="120"/>
              <w:jc w:val="both"/>
              <w:rPr>
                <w:b/>
              </w:rPr>
            </w:pPr>
            <w:r w:rsidRPr="00F02ADB">
              <w:t>1</w:t>
            </w:r>
          </w:p>
        </w:tc>
        <w:tc>
          <w:tcPr>
            <w:tcW w:w="7740" w:type="dxa"/>
          </w:tcPr>
          <w:p w:rsidR="00F02ADB" w:rsidRPr="006672A6" w:rsidRDefault="00F02ADB" w:rsidP="00910F30">
            <w:pPr>
              <w:spacing w:before="60" w:after="120"/>
              <w:jc w:val="both"/>
              <w:rPr>
                <w:b/>
              </w:rPr>
            </w:pPr>
            <w:r w:rsidRPr="00F02ADB">
              <w:t>Oświadczenia wykonawcy o przynależności albo braku przynależności do tej samej grupy kapitałowej.</w:t>
            </w:r>
          </w:p>
        </w:tc>
      </w:tr>
      <w:tr w:rsidR="00F02ADB" w:rsidRPr="006672A6" w:rsidTr="00910F30">
        <w:tc>
          <w:tcPr>
            <w:tcW w:w="828" w:type="dxa"/>
          </w:tcPr>
          <w:p w:rsidR="00F02ADB" w:rsidRPr="006672A6" w:rsidRDefault="00F02ADB" w:rsidP="00910F30">
            <w:pPr>
              <w:spacing w:before="60" w:after="120"/>
              <w:jc w:val="both"/>
              <w:rPr>
                <w:b/>
              </w:rPr>
            </w:pPr>
            <w:r w:rsidRPr="00F02ADB">
              <w:t>2</w:t>
            </w:r>
          </w:p>
        </w:tc>
        <w:tc>
          <w:tcPr>
            <w:tcW w:w="7740" w:type="dxa"/>
          </w:tcPr>
          <w:p w:rsidR="00F02ADB" w:rsidRPr="006672A6" w:rsidRDefault="00F02ADB" w:rsidP="00910F30">
            <w:pPr>
              <w:spacing w:before="60" w:after="120"/>
              <w:jc w:val="both"/>
              <w:rPr>
                <w:b/>
              </w:rPr>
            </w:pPr>
            <w:r w:rsidRPr="00F02ADB">
              <w:t>Oświadczenie o niepodleganiu wykluczeniu oraz spełnianiu warunków udziału</w:t>
            </w:r>
          </w:p>
        </w:tc>
      </w:tr>
    </w:tbl>
    <w:p w:rsidR="00603291" w:rsidRDefault="00603291" w:rsidP="00603291">
      <w:pPr>
        <w:spacing w:before="60" w:after="120"/>
        <w:jc w:val="both"/>
        <w:rPr>
          <w:b/>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7740"/>
      </w:tblGrid>
      <w:tr w:rsidR="00603291" w:rsidRPr="006672A6" w:rsidTr="006672A6">
        <w:tc>
          <w:tcPr>
            <w:tcW w:w="828" w:type="dxa"/>
          </w:tcPr>
          <w:p w:rsidR="00603291" w:rsidRPr="006672A6" w:rsidRDefault="00603291" w:rsidP="006672A6">
            <w:pPr>
              <w:spacing w:before="60" w:after="120"/>
              <w:jc w:val="both"/>
              <w:rPr>
                <w:b/>
                <w:sz w:val="20"/>
                <w:szCs w:val="20"/>
              </w:rPr>
            </w:pPr>
            <w:r w:rsidRPr="006672A6">
              <w:rPr>
                <w:b/>
                <w:sz w:val="20"/>
                <w:szCs w:val="20"/>
              </w:rPr>
              <w:t xml:space="preserve">Nr </w:t>
            </w:r>
          </w:p>
        </w:tc>
        <w:tc>
          <w:tcPr>
            <w:tcW w:w="7740" w:type="dxa"/>
          </w:tcPr>
          <w:p w:rsidR="00603291" w:rsidRPr="006672A6" w:rsidRDefault="00603291" w:rsidP="006672A6">
            <w:pPr>
              <w:spacing w:before="60" w:after="120"/>
              <w:jc w:val="both"/>
              <w:rPr>
                <w:b/>
                <w:sz w:val="20"/>
                <w:szCs w:val="20"/>
              </w:rPr>
            </w:pPr>
            <w:r w:rsidRPr="006672A6">
              <w:rPr>
                <w:b/>
                <w:sz w:val="20"/>
                <w:szCs w:val="20"/>
              </w:rPr>
              <w:t>Nazwa dokumentu / wzoru</w:t>
            </w:r>
          </w:p>
        </w:tc>
      </w:tr>
      <w:tr w:rsidR="00F02ADB" w:rsidRPr="006672A6" w:rsidTr="00910F30">
        <w:tc>
          <w:tcPr>
            <w:tcW w:w="828" w:type="dxa"/>
          </w:tcPr>
          <w:p w:rsidR="00F02ADB" w:rsidRPr="006672A6" w:rsidRDefault="00F02ADB" w:rsidP="00910F30">
            <w:pPr>
              <w:spacing w:before="60" w:after="120"/>
              <w:jc w:val="both"/>
              <w:rPr>
                <w:b/>
              </w:rPr>
            </w:pPr>
            <w:r w:rsidRPr="00F02ADB">
              <w:t>1</w:t>
            </w:r>
          </w:p>
        </w:tc>
        <w:tc>
          <w:tcPr>
            <w:tcW w:w="7740" w:type="dxa"/>
          </w:tcPr>
          <w:p w:rsidR="00F02ADB" w:rsidRPr="006672A6" w:rsidRDefault="00F02ADB" w:rsidP="00910F30">
            <w:pPr>
              <w:spacing w:before="60" w:after="120"/>
              <w:jc w:val="both"/>
              <w:rPr>
                <w:b/>
              </w:rPr>
            </w:pPr>
            <w:r w:rsidRPr="00F02ADB">
              <w:t>OPZ_zad1.docx</w:t>
            </w:r>
          </w:p>
        </w:tc>
      </w:tr>
      <w:tr w:rsidR="00F02ADB" w:rsidRPr="006672A6" w:rsidTr="00910F30">
        <w:tc>
          <w:tcPr>
            <w:tcW w:w="828" w:type="dxa"/>
          </w:tcPr>
          <w:p w:rsidR="00F02ADB" w:rsidRPr="006672A6" w:rsidRDefault="00F02ADB" w:rsidP="00910F30">
            <w:pPr>
              <w:spacing w:before="60" w:after="120"/>
              <w:jc w:val="both"/>
              <w:rPr>
                <w:b/>
              </w:rPr>
            </w:pPr>
            <w:r w:rsidRPr="00F02ADB">
              <w:t>2</w:t>
            </w:r>
          </w:p>
        </w:tc>
        <w:tc>
          <w:tcPr>
            <w:tcW w:w="7740" w:type="dxa"/>
          </w:tcPr>
          <w:p w:rsidR="00F02ADB" w:rsidRPr="006672A6" w:rsidRDefault="00F02ADB" w:rsidP="00910F30">
            <w:pPr>
              <w:spacing w:before="60" w:after="120"/>
              <w:jc w:val="both"/>
              <w:rPr>
                <w:b/>
              </w:rPr>
            </w:pPr>
            <w:r w:rsidRPr="00F02ADB">
              <w:t>OPZ_zad2.docx</w:t>
            </w:r>
          </w:p>
        </w:tc>
      </w:tr>
      <w:tr w:rsidR="00F02ADB" w:rsidRPr="006672A6" w:rsidTr="00910F30">
        <w:tc>
          <w:tcPr>
            <w:tcW w:w="828" w:type="dxa"/>
          </w:tcPr>
          <w:p w:rsidR="00F02ADB" w:rsidRPr="006672A6" w:rsidRDefault="00F02ADB" w:rsidP="00910F30">
            <w:pPr>
              <w:spacing w:before="60" w:after="120"/>
              <w:jc w:val="both"/>
              <w:rPr>
                <w:b/>
              </w:rPr>
            </w:pPr>
            <w:r w:rsidRPr="00F02ADB">
              <w:t>3</w:t>
            </w:r>
          </w:p>
        </w:tc>
        <w:tc>
          <w:tcPr>
            <w:tcW w:w="7740" w:type="dxa"/>
          </w:tcPr>
          <w:p w:rsidR="00F02ADB" w:rsidRPr="006672A6" w:rsidRDefault="00F02ADB" w:rsidP="00910F30">
            <w:pPr>
              <w:spacing w:before="60" w:after="120"/>
              <w:jc w:val="both"/>
              <w:rPr>
                <w:b/>
              </w:rPr>
            </w:pPr>
            <w:r w:rsidRPr="00F02ADB">
              <w:t>Wzór oferty na dostawy</w:t>
            </w:r>
          </w:p>
        </w:tc>
      </w:tr>
      <w:tr w:rsidR="00F02ADB" w:rsidRPr="006672A6" w:rsidTr="00910F30">
        <w:tc>
          <w:tcPr>
            <w:tcW w:w="828" w:type="dxa"/>
          </w:tcPr>
          <w:p w:rsidR="00F02ADB" w:rsidRPr="006672A6" w:rsidRDefault="00F02ADB" w:rsidP="00910F30">
            <w:pPr>
              <w:spacing w:before="60" w:after="120"/>
              <w:jc w:val="both"/>
              <w:rPr>
                <w:b/>
              </w:rPr>
            </w:pPr>
            <w:r w:rsidRPr="00F02ADB">
              <w:t>4</w:t>
            </w:r>
          </w:p>
        </w:tc>
        <w:tc>
          <w:tcPr>
            <w:tcW w:w="7740" w:type="dxa"/>
          </w:tcPr>
          <w:p w:rsidR="00F02ADB" w:rsidRPr="006672A6" w:rsidRDefault="00F02ADB" w:rsidP="00910F30">
            <w:pPr>
              <w:spacing w:before="60" w:after="120"/>
              <w:jc w:val="both"/>
              <w:rPr>
                <w:b/>
              </w:rPr>
            </w:pPr>
            <w:r w:rsidRPr="00F02ADB">
              <w:t>wzor-umowy.doc</w:t>
            </w:r>
          </w:p>
        </w:tc>
      </w:tr>
    </w:tbl>
    <w:p w:rsidR="00EB7871" w:rsidRPr="003209A8" w:rsidRDefault="00EB7871" w:rsidP="00B40837">
      <w:pPr>
        <w:pStyle w:val="Nagwek1"/>
        <w:numPr>
          <w:ilvl w:val="0"/>
          <w:numId w:val="0"/>
        </w:numPr>
      </w:pPr>
    </w:p>
    <w:sectPr w:rsidR="00EB7871" w:rsidRPr="003209A8">
      <w:headerReference w:type="default" r:id="rId8"/>
      <w:footerReference w:type="default" r:id="rId9"/>
      <w:headerReference w:type="first" r:id="rId10"/>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F49" w:rsidRDefault="00ED2F49">
      <w:r>
        <w:separator/>
      </w:r>
    </w:p>
  </w:endnote>
  <w:endnote w:type="continuationSeparator" w:id="0">
    <w:p w:rsidR="00ED2F49" w:rsidRDefault="00ED2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830" w:rsidRDefault="00C17672">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2E032F16" wp14:editId="4B323B9A">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rsidR="00D35830" w:rsidRDefault="00D35830">
    <w:pPr>
      <w:pStyle w:val="Stopka"/>
      <w:tabs>
        <w:tab w:val="clear" w:pos="4536"/>
        <w:tab w:val="right" w:pos="9000"/>
      </w:tabs>
      <w:rPr>
        <w:sz w:val="18"/>
        <w:szCs w:val="18"/>
      </w:rPr>
    </w:pPr>
    <w:r>
      <w:rPr>
        <w:sz w:val="18"/>
        <w:szCs w:val="18"/>
      </w:rPr>
      <w:t xml:space="preserve">System </w:t>
    </w:r>
    <w:proofErr w:type="spellStart"/>
    <w:r>
      <w:rPr>
        <w:sz w:val="18"/>
        <w:szCs w:val="18"/>
      </w:rPr>
      <w:t>ProPublico</w:t>
    </w:r>
    <w:proofErr w:type="spellEnd"/>
    <w:r>
      <w:rPr>
        <w:sz w:val="18"/>
        <w:szCs w:val="18"/>
      </w:rPr>
      <w:t xml:space="preserve"> © </w:t>
    </w:r>
    <w:proofErr w:type="spellStart"/>
    <w:r>
      <w:rPr>
        <w:sz w:val="18"/>
        <w:szCs w:val="18"/>
      </w:rPr>
      <w:t>Datacomp</w:t>
    </w:r>
    <w:proofErr w:type="spellEnd"/>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DD57D4">
      <w:rPr>
        <w:rStyle w:val="Numerstrony"/>
        <w:noProof/>
        <w:sz w:val="18"/>
        <w:szCs w:val="18"/>
      </w:rPr>
      <w:t>21</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DD57D4">
      <w:rPr>
        <w:rStyle w:val="Numerstrony"/>
        <w:noProof/>
        <w:sz w:val="18"/>
        <w:szCs w:val="18"/>
      </w:rPr>
      <w:t>21</w:t>
    </w:r>
    <w:r>
      <w:rPr>
        <w:rStyle w:val="Numerstron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F49" w:rsidRDefault="00ED2F49">
      <w:r>
        <w:separator/>
      </w:r>
    </w:p>
  </w:footnote>
  <w:footnote w:type="continuationSeparator" w:id="0">
    <w:p w:rsidR="00ED2F49" w:rsidRDefault="00ED2F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830" w:rsidRDefault="00D35830">
    <w:pPr>
      <w:pStyle w:val="Nagwek"/>
      <w:jc w:val="center"/>
      <w:rPr>
        <w:sz w:val="18"/>
        <w:szCs w:val="18"/>
      </w:rPr>
    </w:pPr>
    <w:r>
      <w:rPr>
        <w:sz w:val="18"/>
        <w:szCs w:val="18"/>
      </w:rPr>
      <w:t>Specyfikacja istotnych warunków zamówienia</w:t>
    </w:r>
  </w:p>
  <w:p w:rsidR="00D35830" w:rsidRDefault="00F02ADB">
    <w:pPr>
      <w:pStyle w:val="Nagwek"/>
      <w:jc w:val="center"/>
      <w:rPr>
        <w:sz w:val="18"/>
        <w:szCs w:val="18"/>
      </w:rPr>
    </w:pPr>
    <w:r>
      <w:rPr>
        <w:sz w:val="18"/>
        <w:szCs w:val="18"/>
      </w:rPr>
      <w:t>Dostawa i wdrożenie Systemu Informacji Przestrzennej Gminy Śrem wraz z dostawą niezbędnego sprzętu komputerowego i oprogramowania w ramach projektu "TIK w służbie nowoczesnych usług elektronicznych Gminy Śrem''</w:t>
    </w:r>
  </w:p>
  <w:p w:rsidR="00D35830" w:rsidRDefault="00C17672">
    <w:pPr>
      <w:pStyle w:val="Nagwek"/>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E43" w:rsidRDefault="00C16E43" w:rsidP="00C16E43">
    <w:pPr>
      <w:pStyle w:val="Nagwek"/>
    </w:pPr>
    <w:r>
      <w:rPr>
        <w:noProof/>
      </w:rPr>
      <w:drawing>
        <wp:anchor distT="0" distB="0" distL="114300" distR="114300" simplePos="0" relativeHeight="251660288" behindDoc="0" locked="0" layoutInCell="1" allowOverlap="1">
          <wp:simplePos x="0" y="0"/>
          <wp:positionH relativeFrom="column">
            <wp:align>center</wp:align>
          </wp:positionH>
          <wp:positionV relativeFrom="paragraph">
            <wp:posOffset>136525</wp:posOffset>
          </wp:positionV>
          <wp:extent cx="1438275" cy="407670"/>
          <wp:effectExtent l="0" t="0" r="9525"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767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simplePos x="0" y="0"/>
          <wp:positionH relativeFrom="column">
            <wp:align>right</wp:align>
          </wp:positionH>
          <wp:positionV relativeFrom="paragraph">
            <wp:posOffset>14605</wp:posOffset>
          </wp:positionV>
          <wp:extent cx="1756410" cy="572135"/>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56410" cy="57213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simplePos x="0" y="0"/>
          <wp:positionH relativeFrom="column">
            <wp:align>left</wp:align>
          </wp:positionH>
          <wp:positionV relativeFrom="paragraph">
            <wp:posOffset>3810</wp:posOffset>
          </wp:positionV>
          <wp:extent cx="1266825" cy="648970"/>
          <wp:effectExtent l="0" t="0" r="9525"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66825" cy="648970"/>
                  </a:xfrm>
                  <a:prstGeom prst="rect">
                    <a:avLst/>
                  </a:prstGeom>
                  <a:noFill/>
                </pic:spPr>
              </pic:pic>
            </a:graphicData>
          </a:graphic>
          <wp14:sizeRelH relativeFrom="margin">
            <wp14:pctWidth>0</wp14:pctWidth>
          </wp14:sizeRelH>
          <wp14:sizeRelV relativeFrom="margin">
            <wp14:pctHeight>0</wp14:pctHeight>
          </wp14:sizeRelV>
        </wp:anchor>
      </w:drawing>
    </w:r>
  </w:p>
  <w:p w:rsidR="00F02ADB" w:rsidRDefault="00F02AD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7B0"/>
    <w:multiLevelType w:val="hybridMultilevel"/>
    <w:tmpl w:val="B9A46D24"/>
    <w:lvl w:ilvl="0" w:tplc="672ED1F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
    <w:nsid w:val="117C759E"/>
    <w:multiLevelType w:val="hybridMultilevel"/>
    <w:tmpl w:val="81644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nsid w:val="18BF7A65"/>
    <w:multiLevelType w:val="hybridMultilevel"/>
    <w:tmpl w:val="769A8BD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6">
    <w:nsid w:val="1ADE6D00"/>
    <w:multiLevelType w:val="hybridMultilevel"/>
    <w:tmpl w:val="CFBAAC6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7">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nsid w:val="1EE3197E"/>
    <w:multiLevelType w:val="multilevel"/>
    <w:tmpl w:val="FB22EE06"/>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1">
    <w:nsid w:val="33B8558B"/>
    <w:multiLevelType w:val="hybridMultilevel"/>
    <w:tmpl w:val="FB50DC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3">
    <w:nsid w:val="41D96BC5"/>
    <w:multiLevelType w:val="hybridMultilevel"/>
    <w:tmpl w:val="EBF26BD6"/>
    <w:lvl w:ilvl="0" w:tplc="8A068C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5">
    <w:nsid w:val="4B860C79"/>
    <w:multiLevelType w:val="hybridMultilevel"/>
    <w:tmpl w:val="84F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C2A3023"/>
    <w:multiLevelType w:val="multilevel"/>
    <w:tmpl w:val="CEA8B826"/>
    <w:lvl w:ilvl="0">
      <w:start w:val="8"/>
      <w:numFmt w:val="decimal"/>
      <w:lvlText w:val="%1."/>
      <w:lvlJc w:val="left"/>
      <w:pPr>
        <w:ind w:left="540" w:hanging="540"/>
      </w:pPr>
      <w:rPr>
        <w:rFonts w:hint="default"/>
      </w:rPr>
    </w:lvl>
    <w:lvl w:ilvl="1">
      <w:start w:val="4"/>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7">
    <w:nsid w:val="5687380A"/>
    <w:multiLevelType w:val="hybridMultilevel"/>
    <w:tmpl w:val="CC185F18"/>
    <w:lvl w:ilvl="0" w:tplc="9B28E618">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18">
    <w:nsid w:val="58BB4590"/>
    <w:multiLevelType w:val="hybridMultilevel"/>
    <w:tmpl w:val="C07494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5E8E2674"/>
    <w:multiLevelType w:val="hybridMultilevel"/>
    <w:tmpl w:val="E8A0EA78"/>
    <w:lvl w:ilvl="0" w:tplc="D070E6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0">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1">
    <w:nsid w:val="60864286"/>
    <w:multiLevelType w:val="hybridMultilevel"/>
    <w:tmpl w:val="C7964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5716D7C"/>
    <w:multiLevelType w:val="hybridMultilevel"/>
    <w:tmpl w:val="37900AA0"/>
    <w:lvl w:ilvl="0" w:tplc="177C499E">
      <w:start w:val="1"/>
      <w:numFmt w:val="decimal"/>
      <w:lvlText w:val="%1)"/>
      <w:lvlJc w:val="left"/>
      <w:pPr>
        <w:ind w:left="720" w:hanging="360"/>
      </w:pPr>
      <w:rPr>
        <w:rFonts w:eastAsia="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AB96F35"/>
    <w:multiLevelType w:val="multilevel"/>
    <w:tmpl w:val="B4664900"/>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8"/>
  </w:num>
  <w:num w:numId="2">
    <w:abstractNumId w:val="10"/>
  </w:num>
  <w:num w:numId="3">
    <w:abstractNumId w:val="15"/>
  </w:num>
  <w:num w:numId="4">
    <w:abstractNumId w:val="11"/>
  </w:num>
  <w:num w:numId="5">
    <w:abstractNumId w:val="7"/>
  </w:num>
  <w:num w:numId="6">
    <w:abstractNumId w:val="5"/>
  </w:num>
  <w:num w:numId="7">
    <w:abstractNumId w:val="6"/>
  </w:num>
  <w:num w:numId="8">
    <w:abstractNumId w:val="21"/>
  </w:num>
  <w:num w:numId="9">
    <w:abstractNumId w:val="4"/>
  </w:num>
  <w:num w:numId="10">
    <w:abstractNumId w:val="16"/>
  </w:num>
  <w:num w:numId="11">
    <w:abstractNumId w:val="3"/>
  </w:num>
  <w:num w:numId="12">
    <w:abstractNumId w:val="18"/>
  </w:num>
  <w:num w:numId="13">
    <w:abstractNumId w:val="19"/>
  </w:num>
  <w:num w:numId="14">
    <w:abstractNumId w:val="20"/>
  </w:num>
  <w:num w:numId="15">
    <w:abstractNumId w:val="2"/>
  </w:num>
  <w:num w:numId="16">
    <w:abstractNumId w:val="14"/>
  </w:num>
  <w:num w:numId="17">
    <w:abstractNumId w:val="12"/>
  </w:num>
  <w:num w:numId="18">
    <w:abstractNumId w:val="1"/>
  </w:num>
  <w:num w:numId="19">
    <w:abstractNumId w:val="17"/>
  </w:num>
  <w:num w:numId="20">
    <w:abstractNumId w:val="9"/>
  </w:num>
  <w:num w:numId="21">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0"/>
  </w:num>
  <w:num w:numId="25">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F49"/>
    <w:rsid w:val="00004D89"/>
    <w:rsid w:val="000067E5"/>
    <w:rsid w:val="00012833"/>
    <w:rsid w:val="00020FF3"/>
    <w:rsid w:val="00025A39"/>
    <w:rsid w:val="00026453"/>
    <w:rsid w:val="00031855"/>
    <w:rsid w:val="00034D1A"/>
    <w:rsid w:val="00036DB5"/>
    <w:rsid w:val="0004094C"/>
    <w:rsid w:val="0004113A"/>
    <w:rsid w:val="000471B4"/>
    <w:rsid w:val="00050901"/>
    <w:rsid w:val="00056B6A"/>
    <w:rsid w:val="0005779B"/>
    <w:rsid w:val="000666AF"/>
    <w:rsid w:val="00080783"/>
    <w:rsid w:val="00082134"/>
    <w:rsid w:val="000A1140"/>
    <w:rsid w:val="000A1CDA"/>
    <w:rsid w:val="000A2E0B"/>
    <w:rsid w:val="000A59AF"/>
    <w:rsid w:val="000B08A9"/>
    <w:rsid w:val="000C63A2"/>
    <w:rsid w:val="000C732C"/>
    <w:rsid w:val="000D3BC4"/>
    <w:rsid w:val="000E7443"/>
    <w:rsid w:val="000F01D8"/>
    <w:rsid w:val="000F03BD"/>
    <w:rsid w:val="000F53AD"/>
    <w:rsid w:val="00125A9A"/>
    <w:rsid w:val="00126357"/>
    <w:rsid w:val="00127036"/>
    <w:rsid w:val="0013434C"/>
    <w:rsid w:val="00141A13"/>
    <w:rsid w:val="00150032"/>
    <w:rsid w:val="001542F3"/>
    <w:rsid w:val="001644FA"/>
    <w:rsid w:val="00176CA1"/>
    <w:rsid w:val="001777D7"/>
    <w:rsid w:val="00180BDE"/>
    <w:rsid w:val="0018407C"/>
    <w:rsid w:val="00191475"/>
    <w:rsid w:val="00194EF2"/>
    <w:rsid w:val="001B3F5E"/>
    <w:rsid w:val="001B6A19"/>
    <w:rsid w:val="001C30E8"/>
    <w:rsid w:val="001C5986"/>
    <w:rsid w:val="001E4CE2"/>
    <w:rsid w:val="001E66C0"/>
    <w:rsid w:val="001F1894"/>
    <w:rsid w:val="00201D7C"/>
    <w:rsid w:val="002239C2"/>
    <w:rsid w:val="00223EF2"/>
    <w:rsid w:val="00226999"/>
    <w:rsid w:val="002306BE"/>
    <w:rsid w:val="00232EF6"/>
    <w:rsid w:val="0023697B"/>
    <w:rsid w:val="00243FB4"/>
    <w:rsid w:val="002457DC"/>
    <w:rsid w:val="0024673F"/>
    <w:rsid w:val="00263EFE"/>
    <w:rsid w:val="00264019"/>
    <w:rsid w:val="002746F7"/>
    <w:rsid w:val="002962E0"/>
    <w:rsid w:val="002963F2"/>
    <w:rsid w:val="002A2D4A"/>
    <w:rsid w:val="002B22BF"/>
    <w:rsid w:val="002D4E51"/>
    <w:rsid w:val="002D7A25"/>
    <w:rsid w:val="002E5E36"/>
    <w:rsid w:val="002E666C"/>
    <w:rsid w:val="002E7C8B"/>
    <w:rsid w:val="002F07D4"/>
    <w:rsid w:val="003064AE"/>
    <w:rsid w:val="0031141E"/>
    <w:rsid w:val="003200AE"/>
    <w:rsid w:val="003209A8"/>
    <w:rsid w:val="00322993"/>
    <w:rsid w:val="00325E66"/>
    <w:rsid w:val="00330F50"/>
    <w:rsid w:val="00333636"/>
    <w:rsid w:val="00333EB5"/>
    <w:rsid w:val="00334E8F"/>
    <w:rsid w:val="00335C23"/>
    <w:rsid w:val="003440B4"/>
    <w:rsid w:val="0034463B"/>
    <w:rsid w:val="00367EB5"/>
    <w:rsid w:val="00370A37"/>
    <w:rsid w:val="00374986"/>
    <w:rsid w:val="0038188C"/>
    <w:rsid w:val="00383BC8"/>
    <w:rsid w:val="00384056"/>
    <w:rsid w:val="003C478A"/>
    <w:rsid w:val="003C4BDA"/>
    <w:rsid w:val="003D0168"/>
    <w:rsid w:val="003D0409"/>
    <w:rsid w:val="003D5462"/>
    <w:rsid w:val="003D58D6"/>
    <w:rsid w:val="003D736C"/>
    <w:rsid w:val="003E0A15"/>
    <w:rsid w:val="003F5A2C"/>
    <w:rsid w:val="00403B18"/>
    <w:rsid w:val="0040419B"/>
    <w:rsid w:val="0041437D"/>
    <w:rsid w:val="004201F8"/>
    <w:rsid w:val="00423EDC"/>
    <w:rsid w:val="004248CE"/>
    <w:rsid w:val="00424D45"/>
    <w:rsid w:val="004327AD"/>
    <w:rsid w:val="004350D7"/>
    <w:rsid w:val="004460EE"/>
    <w:rsid w:val="00466174"/>
    <w:rsid w:val="00466719"/>
    <w:rsid w:val="00466D96"/>
    <w:rsid w:val="00472F68"/>
    <w:rsid w:val="00475D05"/>
    <w:rsid w:val="004820E5"/>
    <w:rsid w:val="00483F80"/>
    <w:rsid w:val="00493DCE"/>
    <w:rsid w:val="004A3EC1"/>
    <w:rsid w:val="004B524E"/>
    <w:rsid w:val="004B680C"/>
    <w:rsid w:val="004C3FCD"/>
    <w:rsid w:val="004C525B"/>
    <w:rsid w:val="004D10CC"/>
    <w:rsid w:val="004D67F9"/>
    <w:rsid w:val="004D7A7C"/>
    <w:rsid w:val="004E3A7E"/>
    <w:rsid w:val="004E7BF9"/>
    <w:rsid w:val="004F50A8"/>
    <w:rsid w:val="005060B9"/>
    <w:rsid w:val="00510831"/>
    <w:rsid w:val="00511A5D"/>
    <w:rsid w:val="00514D20"/>
    <w:rsid w:val="0052404F"/>
    <w:rsid w:val="005241B2"/>
    <w:rsid w:val="00536FAD"/>
    <w:rsid w:val="0054473A"/>
    <w:rsid w:val="00562E86"/>
    <w:rsid w:val="005631F3"/>
    <w:rsid w:val="00571EFD"/>
    <w:rsid w:val="005741F3"/>
    <w:rsid w:val="0057697F"/>
    <w:rsid w:val="005828F4"/>
    <w:rsid w:val="005905D6"/>
    <w:rsid w:val="005B41CC"/>
    <w:rsid w:val="005B4881"/>
    <w:rsid w:val="005C46D9"/>
    <w:rsid w:val="005D0A27"/>
    <w:rsid w:val="005D2148"/>
    <w:rsid w:val="005E544C"/>
    <w:rsid w:val="005E601C"/>
    <w:rsid w:val="005E73AC"/>
    <w:rsid w:val="005F5697"/>
    <w:rsid w:val="00603291"/>
    <w:rsid w:val="00614581"/>
    <w:rsid w:val="00624E70"/>
    <w:rsid w:val="006260AC"/>
    <w:rsid w:val="00627114"/>
    <w:rsid w:val="00627ED2"/>
    <w:rsid w:val="006318DF"/>
    <w:rsid w:val="0063322D"/>
    <w:rsid w:val="006369CE"/>
    <w:rsid w:val="0063732B"/>
    <w:rsid w:val="00650268"/>
    <w:rsid w:val="00656498"/>
    <w:rsid w:val="00656996"/>
    <w:rsid w:val="0066198A"/>
    <w:rsid w:val="0066381A"/>
    <w:rsid w:val="00666C20"/>
    <w:rsid w:val="006672A6"/>
    <w:rsid w:val="006737D4"/>
    <w:rsid w:val="006810A7"/>
    <w:rsid w:val="00681AF7"/>
    <w:rsid w:val="006B281B"/>
    <w:rsid w:val="006C1585"/>
    <w:rsid w:val="006C1F3A"/>
    <w:rsid w:val="006E2CC4"/>
    <w:rsid w:val="006F5BCD"/>
    <w:rsid w:val="006F77F8"/>
    <w:rsid w:val="00703F5F"/>
    <w:rsid w:val="00705BE6"/>
    <w:rsid w:val="0070620B"/>
    <w:rsid w:val="0071220B"/>
    <w:rsid w:val="00713508"/>
    <w:rsid w:val="00713E16"/>
    <w:rsid w:val="00717726"/>
    <w:rsid w:val="00722A08"/>
    <w:rsid w:val="00730E7F"/>
    <w:rsid w:val="0073111D"/>
    <w:rsid w:val="00732B5E"/>
    <w:rsid w:val="00734784"/>
    <w:rsid w:val="00740B94"/>
    <w:rsid w:val="00740EFA"/>
    <w:rsid w:val="00741CCD"/>
    <w:rsid w:val="00757FE2"/>
    <w:rsid w:val="00760959"/>
    <w:rsid w:val="00770037"/>
    <w:rsid w:val="00774374"/>
    <w:rsid w:val="00774A7C"/>
    <w:rsid w:val="007941DD"/>
    <w:rsid w:val="007A004A"/>
    <w:rsid w:val="007A5710"/>
    <w:rsid w:val="007B4C2A"/>
    <w:rsid w:val="007C00B8"/>
    <w:rsid w:val="007F35F3"/>
    <w:rsid w:val="007F3A2E"/>
    <w:rsid w:val="008056A9"/>
    <w:rsid w:val="00811E8A"/>
    <w:rsid w:val="00820382"/>
    <w:rsid w:val="0082230A"/>
    <w:rsid w:val="00823C81"/>
    <w:rsid w:val="008431B7"/>
    <w:rsid w:val="00844250"/>
    <w:rsid w:val="0084633A"/>
    <w:rsid w:val="00855B32"/>
    <w:rsid w:val="00861B28"/>
    <w:rsid w:val="00862609"/>
    <w:rsid w:val="008634CF"/>
    <w:rsid w:val="00872FB2"/>
    <w:rsid w:val="00874101"/>
    <w:rsid w:val="00883670"/>
    <w:rsid w:val="00892EAD"/>
    <w:rsid w:val="00895AC8"/>
    <w:rsid w:val="008A3895"/>
    <w:rsid w:val="008B13A8"/>
    <w:rsid w:val="008B60B4"/>
    <w:rsid w:val="008C47F9"/>
    <w:rsid w:val="008D33FF"/>
    <w:rsid w:val="008D48A7"/>
    <w:rsid w:val="008E2C1B"/>
    <w:rsid w:val="008E38E4"/>
    <w:rsid w:val="008E3C1A"/>
    <w:rsid w:val="008E693A"/>
    <w:rsid w:val="008F1B65"/>
    <w:rsid w:val="008F317B"/>
    <w:rsid w:val="008F6989"/>
    <w:rsid w:val="008F7292"/>
    <w:rsid w:val="00903BB2"/>
    <w:rsid w:val="0090602E"/>
    <w:rsid w:val="00910126"/>
    <w:rsid w:val="00916008"/>
    <w:rsid w:val="0092294D"/>
    <w:rsid w:val="00925F62"/>
    <w:rsid w:val="0093445C"/>
    <w:rsid w:val="0094101D"/>
    <w:rsid w:val="0094461F"/>
    <w:rsid w:val="00944DA3"/>
    <w:rsid w:val="00945B58"/>
    <w:rsid w:val="00950CB2"/>
    <w:rsid w:val="009526DC"/>
    <w:rsid w:val="009554B6"/>
    <w:rsid w:val="00961A57"/>
    <w:rsid w:val="00966186"/>
    <w:rsid w:val="00983549"/>
    <w:rsid w:val="009838C7"/>
    <w:rsid w:val="00990A89"/>
    <w:rsid w:val="009A4CC1"/>
    <w:rsid w:val="009B239D"/>
    <w:rsid w:val="009B523D"/>
    <w:rsid w:val="009B5EF9"/>
    <w:rsid w:val="009B75C1"/>
    <w:rsid w:val="009D2316"/>
    <w:rsid w:val="009D760C"/>
    <w:rsid w:val="009E038F"/>
    <w:rsid w:val="009E7B6E"/>
    <w:rsid w:val="009F0A8E"/>
    <w:rsid w:val="009F1CA7"/>
    <w:rsid w:val="00A021C0"/>
    <w:rsid w:val="00A02B83"/>
    <w:rsid w:val="00A0381A"/>
    <w:rsid w:val="00A13671"/>
    <w:rsid w:val="00A2369F"/>
    <w:rsid w:val="00A26AFB"/>
    <w:rsid w:val="00A300F2"/>
    <w:rsid w:val="00A34E0E"/>
    <w:rsid w:val="00A40A2C"/>
    <w:rsid w:val="00A43AEE"/>
    <w:rsid w:val="00A46681"/>
    <w:rsid w:val="00A50B70"/>
    <w:rsid w:val="00A54376"/>
    <w:rsid w:val="00A56785"/>
    <w:rsid w:val="00A56852"/>
    <w:rsid w:val="00A70B48"/>
    <w:rsid w:val="00A722BA"/>
    <w:rsid w:val="00A84EC8"/>
    <w:rsid w:val="00A86605"/>
    <w:rsid w:val="00A90128"/>
    <w:rsid w:val="00A9512C"/>
    <w:rsid w:val="00A966A6"/>
    <w:rsid w:val="00A96E95"/>
    <w:rsid w:val="00AA1892"/>
    <w:rsid w:val="00AA5FCE"/>
    <w:rsid w:val="00AA661F"/>
    <w:rsid w:val="00AB7036"/>
    <w:rsid w:val="00AC3CE1"/>
    <w:rsid w:val="00AE2AD8"/>
    <w:rsid w:val="00AE4E38"/>
    <w:rsid w:val="00AF1311"/>
    <w:rsid w:val="00AF616D"/>
    <w:rsid w:val="00B05777"/>
    <w:rsid w:val="00B0712C"/>
    <w:rsid w:val="00B11855"/>
    <w:rsid w:val="00B36CE0"/>
    <w:rsid w:val="00B40837"/>
    <w:rsid w:val="00B51D96"/>
    <w:rsid w:val="00B8343A"/>
    <w:rsid w:val="00B90CFE"/>
    <w:rsid w:val="00BA1AB5"/>
    <w:rsid w:val="00BB295E"/>
    <w:rsid w:val="00BC04D7"/>
    <w:rsid w:val="00BF579F"/>
    <w:rsid w:val="00BF6DEC"/>
    <w:rsid w:val="00C00534"/>
    <w:rsid w:val="00C02A03"/>
    <w:rsid w:val="00C03499"/>
    <w:rsid w:val="00C06D30"/>
    <w:rsid w:val="00C16E43"/>
    <w:rsid w:val="00C17672"/>
    <w:rsid w:val="00C20DA9"/>
    <w:rsid w:val="00C2712C"/>
    <w:rsid w:val="00C530BF"/>
    <w:rsid w:val="00C70735"/>
    <w:rsid w:val="00C85325"/>
    <w:rsid w:val="00C9211D"/>
    <w:rsid w:val="00CA3D6E"/>
    <w:rsid w:val="00CB6608"/>
    <w:rsid w:val="00CC4ADC"/>
    <w:rsid w:val="00CD1C53"/>
    <w:rsid w:val="00CD2A67"/>
    <w:rsid w:val="00CE0826"/>
    <w:rsid w:val="00CE1482"/>
    <w:rsid w:val="00CE1F43"/>
    <w:rsid w:val="00CF3703"/>
    <w:rsid w:val="00D06196"/>
    <w:rsid w:val="00D06289"/>
    <w:rsid w:val="00D07762"/>
    <w:rsid w:val="00D14E18"/>
    <w:rsid w:val="00D23093"/>
    <w:rsid w:val="00D30384"/>
    <w:rsid w:val="00D323A2"/>
    <w:rsid w:val="00D35830"/>
    <w:rsid w:val="00D45566"/>
    <w:rsid w:val="00D565E7"/>
    <w:rsid w:val="00D65942"/>
    <w:rsid w:val="00D67BC1"/>
    <w:rsid w:val="00D74026"/>
    <w:rsid w:val="00D94CD8"/>
    <w:rsid w:val="00D95619"/>
    <w:rsid w:val="00DA094A"/>
    <w:rsid w:val="00DB3A54"/>
    <w:rsid w:val="00DC3E3B"/>
    <w:rsid w:val="00DD29C1"/>
    <w:rsid w:val="00DD574A"/>
    <w:rsid w:val="00DD57D4"/>
    <w:rsid w:val="00DE5056"/>
    <w:rsid w:val="00DF4EB3"/>
    <w:rsid w:val="00DF5C49"/>
    <w:rsid w:val="00E0511E"/>
    <w:rsid w:val="00E0552F"/>
    <w:rsid w:val="00E10E4F"/>
    <w:rsid w:val="00E14BA2"/>
    <w:rsid w:val="00E20949"/>
    <w:rsid w:val="00E234D8"/>
    <w:rsid w:val="00E26EEE"/>
    <w:rsid w:val="00E30EB9"/>
    <w:rsid w:val="00E40611"/>
    <w:rsid w:val="00E528CA"/>
    <w:rsid w:val="00E547CA"/>
    <w:rsid w:val="00E65F99"/>
    <w:rsid w:val="00E7448C"/>
    <w:rsid w:val="00E761B8"/>
    <w:rsid w:val="00E85EB9"/>
    <w:rsid w:val="00E879CD"/>
    <w:rsid w:val="00EA00A8"/>
    <w:rsid w:val="00EB00B6"/>
    <w:rsid w:val="00EB24E5"/>
    <w:rsid w:val="00EB6566"/>
    <w:rsid w:val="00EB7871"/>
    <w:rsid w:val="00EC3DF7"/>
    <w:rsid w:val="00EC4CDA"/>
    <w:rsid w:val="00ED0999"/>
    <w:rsid w:val="00ED2F49"/>
    <w:rsid w:val="00EE1213"/>
    <w:rsid w:val="00EE3618"/>
    <w:rsid w:val="00EF0A3B"/>
    <w:rsid w:val="00EF5211"/>
    <w:rsid w:val="00F01987"/>
    <w:rsid w:val="00F02ADB"/>
    <w:rsid w:val="00F12AF3"/>
    <w:rsid w:val="00F131CB"/>
    <w:rsid w:val="00F13967"/>
    <w:rsid w:val="00F1608B"/>
    <w:rsid w:val="00F234AD"/>
    <w:rsid w:val="00F23594"/>
    <w:rsid w:val="00F241C5"/>
    <w:rsid w:val="00F267B1"/>
    <w:rsid w:val="00F278EE"/>
    <w:rsid w:val="00F525A3"/>
    <w:rsid w:val="00F65ACD"/>
    <w:rsid w:val="00F7086B"/>
    <w:rsid w:val="00F83D72"/>
    <w:rsid w:val="00FA2BDE"/>
    <w:rsid w:val="00FB5143"/>
    <w:rsid w:val="00FD0B5A"/>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B40837"/>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B40837"/>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C16E4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B40837"/>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B40837"/>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C16E4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837376528">
      <w:bodyDiv w:val="1"/>
      <w:marLeft w:val="0"/>
      <w:marRight w:val="0"/>
      <w:marTop w:val="0"/>
      <w:marBottom w:val="0"/>
      <w:divBdr>
        <w:top w:val="none" w:sz="0" w:space="0" w:color="auto"/>
        <w:left w:val="none" w:sz="0" w:space="0" w:color="auto"/>
        <w:bottom w:val="none" w:sz="0" w:space="0" w:color="auto"/>
        <w:right w:val="none" w:sz="0" w:space="0" w:color="auto"/>
      </w:divBdr>
    </w:div>
    <w:div w:id="195004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AWOM~1.BAU\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2</TotalTime>
  <Pages>21</Pages>
  <Words>6306</Words>
  <Characters>40154</Characters>
  <Application>Microsoft Office Word</Application>
  <DocSecurity>0</DocSecurity>
  <Lines>334</Lines>
  <Paragraphs>92</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46368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creator>Slawomir Baum</dc:creator>
  <cp:lastModifiedBy>Marta Urgacz</cp:lastModifiedBy>
  <cp:revision>4</cp:revision>
  <cp:lastPrinted>2017-09-20T08:55:00Z</cp:lastPrinted>
  <dcterms:created xsi:type="dcterms:W3CDTF">2017-09-20T08:55:00Z</dcterms:created>
  <dcterms:modified xsi:type="dcterms:W3CDTF">2017-09-21T05:15:00Z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