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14C18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E7192" w:rsidRPr="001E7192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1E7192" w:rsidP="0000184A">
      <w:pPr>
        <w:pStyle w:val="Nagwek"/>
        <w:rPr>
          <w:sz w:val="18"/>
          <w:szCs w:val="18"/>
        </w:rPr>
      </w:pPr>
      <w:bookmarkStart w:id="0" w:name="_GoBack"/>
      <w:bookmarkEnd w:id="0"/>
      <w:r w:rsidRPr="001E7192">
        <w:rPr>
          <w:b/>
          <w:sz w:val="24"/>
        </w:rPr>
        <w:t>BP.271.6.2018.BS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E7192" w:rsidRPr="001E7192">
        <w:rPr>
          <w:b/>
        </w:rPr>
        <w:t>przetarg nieograniczony</w:t>
      </w:r>
      <w:r w:rsidR="00753DC1">
        <w:t xml:space="preserve"> na:</w:t>
      </w:r>
    </w:p>
    <w:p w:rsidR="0000184A" w:rsidRDefault="001E719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E7192">
        <w:rPr>
          <w:b/>
          <w:sz w:val="24"/>
          <w:szCs w:val="24"/>
        </w:rPr>
        <w:t>Modernizacja dróg asfaltowych na terenie miasta i gminy Śrem.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E7192" w:rsidRPr="001E719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E7192" w:rsidRPr="001E7192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E7192" w:rsidRPr="001E719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D02" w:rsidRDefault="00384D02">
      <w:r>
        <w:separator/>
      </w:r>
    </w:p>
  </w:endnote>
  <w:endnote w:type="continuationSeparator" w:id="0">
    <w:p w:rsidR="00384D02" w:rsidRDefault="0038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14C1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4C1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4C1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2" w:rsidRDefault="001E71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D02" w:rsidRDefault="00384D02">
      <w:r>
        <w:separator/>
      </w:r>
    </w:p>
  </w:footnote>
  <w:footnote w:type="continuationSeparator" w:id="0">
    <w:p w:rsidR="00384D02" w:rsidRDefault="00384D0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2" w:rsidRDefault="001E71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2" w:rsidRDefault="001E71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92" w:rsidRDefault="001E71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02"/>
    <w:rsid w:val="0000184A"/>
    <w:rsid w:val="00012997"/>
    <w:rsid w:val="000621A2"/>
    <w:rsid w:val="00075CEC"/>
    <w:rsid w:val="00106AC7"/>
    <w:rsid w:val="00111985"/>
    <w:rsid w:val="00147532"/>
    <w:rsid w:val="001614BA"/>
    <w:rsid w:val="001E7192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84D02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14C18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9B96A-F736-40C1-9369-B35A0987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2018-01-18T09:14:00Z</dcterms:created>
  <dcterms:modified xsi:type="dcterms:W3CDTF">2018-01-18T09:14:00Z</dcterms:modified>
</cp:coreProperties>
</file>