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-14605</wp:posOffset>
            </wp:positionV>
            <wp:extent cx="991870" cy="108712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E51F9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E51F9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E51F9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(Dz. U. z 201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2204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                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Ministrów z 14 września 2004 r. w sprawie sposobu i trybu przeprowadzania przetargów </w:t>
      </w:r>
      <w:r w:rsidR="00E51F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             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oraz rokowań na zbycie nieruchomości (Dz. </w:t>
      </w:r>
      <w:r w:rsidR="00406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4066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845144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80C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Grunwaldzkiej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701"/>
        <w:gridCol w:w="2126"/>
        <w:gridCol w:w="1724"/>
        <w:gridCol w:w="2104"/>
      </w:tblGrid>
      <w:tr w:rsidR="00FF54E8" w:rsidRPr="002F0B01" w:rsidTr="00780CD1">
        <w:trPr>
          <w:trHeight w:val="718"/>
        </w:trPr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72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10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780CD1">
        <w:trPr>
          <w:trHeight w:val="401"/>
        </w:trPr>
        <w:tc>
          <w:tcPr>
            <w:tcW w:w="1984" w:type="dxa"/>
            <w:vAlign w:val="center"/>
          </w:tcPr>
          <w:p w:rsidR="000C62F6" w:rsidRPr="002F0B01" w:rsidRDefault="00780CD1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1745/30, 1745/33</w:t>
            </w:r>
          </w:p>
        </w:tc>
        <w:tc>
          <w:tcPr>
            <w:tcW w:w="1701" w:type="dxa"/>
            <w:vAlign w:val="center"/>
          </w:tcPr>
          <w:p w:rsidR="000C62F6" w:rsidRPr="002F0B01" w:rsidRDefault="00780CD1" w:rsidP="00780CD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0812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80CD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80CD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01460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80CD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24" w:type="dxa"/>
            <w:vAlign w:val="center"/>
          </w:tcPr>
          <w:p w:rsidR="000C62F6" w:rsidRPr="002F0B01" w:rsidRDefault="00845144" w:rsidP="00E51F9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180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E51F9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104" w:type="dxa"/>
            <w:vAlign w:val="center"/>
          </w:tcPr>
          <w:p w:rsidR="000C62F6" w:rsidRPr="002F0B01" w:rsidRDefault="00C17335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17335" w:rsidRPr="00C17335" w:rsidRDefault="000C62F6" w:rsidP="00C1733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</w:t>
      </w:r>
      <w:r w:rsidR="00E51F9D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</w:t>
      </w:r>
      <w:r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prowadzi księgę wieczystą </w:t>
      </w:r>
      <w:r w:rsidR="00E51F9D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C17335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01460</w:t>
      </w:r>
      <w:r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17335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318AF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przy ul. </w:t>
      </w:r>
      <w:r w:rsidR="00C17335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Grunwaldzkiej</w:t>
      </w:r>
      <w:r w:rsidR="004318AF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17335" w:rsidRPr="00C17335">
        <w:rPr>
          <w:rFonts w:ascii="Times New Roman" w:eastAsia="Times New Roman" w:hAnsi="Times New Roman" w:cs="Times New Roman"/>
          <w:sz w:val="28"/>
          <w:szCs w:val="28"/>
          <w:lang w:eastAsia="pl-PL"/>
        </w:rPr>
        <w:t>Dla przedmiotowej nieruchomości</w:t>
      </w:r>
      <w:r w:rsidR="00C17335" w:rsidRPr="00C17335">
        <w:rPr>
          <w:rFonts w:ascii="Times New Roman" w:hAnsi="Times New Roman" w:cs="Times New Roman"/>
          <w:sz w:val="28"/>
          <w:szCs w:val="28"/>
        </w:rPr>
        <w:t xml:space="preserve"> nie został opracowany miejscowy plan zagospodarowania przestrzennego. </w:t>
      </w:r>
    </w:p>
    <w:p w:rsidR="00C17335" w:rsidRDefault="00C17335" w:rsidP="00C17335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17335">
        <w:rPr>
          <w:rFonts w:ascii="Times New Roman" w:hAnsi="Times New Roman" w:cs="Times New Roman"/>
          <w:sz w:val="28"/>
          <w:szCs w:val="28"/>
        </w:rPr>
        <w:t xml:space="preserve">Przez nieruchomość przebiega infrastruktura podziemna (m.in. sieć energetyczna wraz z kanalizacją sanitarną i wodociągową). Nieruchomość nie jest obciążona prawem służebności </w:t>
      </w:r>
      <w:proofErr w:type="spellStart"/>
      <w:r w:rsidRPr="00C17335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Pr="00C17335">
        <w:rPr>
          <w:rFonts w:ascii="Times New Roman" w:hAnsi="Times New Roman" w:cs="Times New Roman"/>
          <w:sz w:val="28"/>
          <w:szCs w:val="28"/>
        </w:rPr>
        <w:t>. Dostęp do infrastruktury technicznej reguluje kodeks cywilny.</w:t>
      </w:r>
    </w:p>
    <w:p w:rsidR="0053653F" w:rsidRPr="00C17335" w:rsidRDefault="0053653F" w:rsidP="00C173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7335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 w:rsidRPr="00C17335">
        <w:rPr>
          <w:rFonts w:ascii="Times New Roman" w:hAnsi="Times New Roman" w:cs="Times New Roman"/>
          <w:sz w:val="28"/>
          <w:szCs w:val="28"/>
        </w:rPr>
        <w:br/>
        <w:t>w Ośrodku Dokumentacji Geodezyjnej przebieg podziemnej infrastruktury lub przebieg niezgodny z naniesieniami na mapach zasadniczych.</w:t>
      </w:r>
    </w:p>
    <w:p w:rsidR="000C62F6" w:rsidRPr="00536709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709">
        <w:rPr>
          <w:rFonts w:ascii="Times New Roman" w:hAnsi="Times New Roman" w:cs="Times New Roman"/>
          <w:sz w:val="28"/>
          <w:szCs w:val="28"/>
        </w:rPr>
        <w:t>Warunki sprzedaży:</w:t>
      </w:r>
    </w:p>
    <w:p w:rsidR="000C62F6" w:rsidRDefault="00A031D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abywca poniesie wszelkie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zawarcia umowy.</w:t>
      </w:r>
    </w:p>
    <w:p w:rsidR="000C62F6" w:rsidRDefault="00A031D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oszty okazania granic lub wznowienia punktó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nabywcę.</w:t>
      </w:r>
    </w:p>
    <w:p w:rsidR="00B55761" w:rsidRPr="00B55761" w:rsidRDefault="00A031D6" w:rsidP="00B55761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B55761" w:rsidRP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abywca zobowiązany będzie do zabudowania nieruchomości miejscami postojowymi (parkingami) dla samochodów osobowych w terminie 12 miesięcy od daty nabycia nieruchomości. Zobowiązanie zostanie zabezpieczone karą umową w wysokości 200 000,00 zł w przypadku niewywiązania się z warunków zabudowy.</w:t>
      </w:r>
      <w:r w:rsidR="004516F4" w:rsidRPr="004516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4516F4"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podda się egzekucji zgodnie z </w:t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gmina Śrem będzie mogła prowadzić egzekucję 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516F4"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451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miesięcy od upływu terminu zabudowy nieruchomości.</w:t>
      </w:r>
    </w:p>
    <w:p w:rsidR="00845144" w:rsidRDefault="00845144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. 20 Października 1, sala nr 24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F0024" w:rsidRDefault="00845144" w:rsidP="00845144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wszy przetarg odbył się w dniu 30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kwietn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który zakończył się wynikiem negatywnym z powodu braku uczestników.</w:t>
      </w:r>
    </w:p>
    <w:p w:rsidR="00845144" w:rsidRPr="0018465D" w:rsidRDefault="00845144" w:rsidP="00845144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Pr="00536709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Warunki przetargu: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</w:t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>pod tytułem: „przetarg –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r w:rsidR="00B55761">
        <w:rPr>
          <w:rFonts w:ascii="Times New Roman" w:eastAsia="Times New Roman" w:hAnsi="Times New Roman" w:cs="Times New Roman"/>
          <w:sz w:val="28"/>
          <w:szCs w:val="28"/>
          <w:lang w:eastAsia="pl-PL"/>
        </w:rPr>
        <w:t>Grunwaldzka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w Śremie prowadzony przez SBL Śrem nr: 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95 9084 0003 2102 0013 0521 0008 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7B2DB2"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2DB2"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C853DE">
        <w:rPr>
          <w:rFonts w:ascii="Times New Roman" w:eastAsia="Times New Roman" w:hAnsi="Times New Roman" w:cs="Times New Roman"/>
          <w:sz w:val="28"/>
          <w:szCs w:val="28"/>
          <w:lang w:eastAsia="pl-PL"/>
        </w:rPr>
        <w:t>9 r.</w:t>
      </w:r>
      <w:r w:rsidR="00536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(Dz.</w:t>
      </w:r>
      <w:r w:rsidR="00406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U. </w:t>
      </w:r>
      <w:r w:rsidR="0040663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2017 r. poz. 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</w:t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enie powyżej ceny wywoławczej. Wysokość postąpienia określają uczestnicy przetargu, przy czym nie może być ono niższe niż 1% ceny wywoławczej, po zaokrągleniu </w:t>
      </w:r>
      <w:r w:rsidR="007D432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36709">
        <w:rPr>
          <w:rFonts w:ascii="Times New Roman" w:eastAsia="Times New Roman" w:hAnsi="Times New Roman" w:cs="Times New Roman"/>
          <w:sz w:val="28"/>
          <w:szCs w:val="28"/>
          <w:lang w:eastAsia="pl-PL"/>
        </w:rPr>
        <w:t>do pe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łnych dziesiątek złotych w górę.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bankowe.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A031D6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Gminy.</w:t>
      </w:r>
    </w:p>
    <w:p w:rsidR="000C62F6" w:rsidRDefault="00C75469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469">
        <w:rPr>
          <w:rFonts w:ascii="Times New Roman" w:hAnsi="Times New Roman" w:cs="Times New Roman"/>
          <w:sz w:val="28"/>
          <w:szCs w:val="28"/>
        </w:rPr>
        <w:t xml:space="preserve">Sprzedaż zwolniona będzie z podatku VAT na podstawie art. 43 ust. 1 </w:t>
      </w:r>
      <w:r w:rsidRPr="00C75469">
        <w:rPr>
          <w:rFonts w:ascii="Times New Roman" w:hAnsi="Times New Roman" w:cs="Times New Roman"/>
          <w:sz w:val="28"/>
          <w:szCs w:val="28"/>
        </w:rPr>
        <w:br/>
        <w:t xml:space="preserve">pkt 9 ustawy o podatku od towarów i usług (Dz. U. z 2018 r. poz. 2174 </w:t>
      </w:r>
      <w:r w:rsidRPr="00C75469">
        <w:rPr>
          <w:rFonts w:ascii="Times New Roman" w:hAnsi="Times New Roman" w:cs="Times New Roman"/>
          <w:sz w:val="28"/>
          <w:szCs w:val="28"/>
        </w:rPr>
        <w:br/>
        <w:t>ze zm.)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prasie </w:t>
      </w:r>
      <w:proofErr w:type="spellStart"/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>elektoronicznej</w:t>
      </w:r>
      <w:proofErr w:type="spellEnd"/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hyperlink r:id="rId10" w:history="1">
        <w:r w:rsidR="008E2CF7" w:rsidRPr="00FA21E2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8E2CF7" w:rsidRPr="00FA21E2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8E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50D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Pr="002F0B01" w:rsidRDefault="008E2CF7" w:rsidP="008E2CF7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2CF7" w:rsidRDefault="008E2CF7" w:rsidP="008E2CF7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8480" behindDoc="1" locked="0" layoutInCell="1" allowOverlap="1" wp14:anchorId="438E21A6" wp14:editId="3EADBEA3">
            <wp:simplePos x="0" y="0"/>
            <wp:positionH relativeFrom="column">
              <wp:posOffset>62865</wp:posOffset>
            </wp:positionH>
            <wp:positionV relativeFrom="paragraph">
              <wp:posOffset>105410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CF7" w:rsidRPr="008E2CF7" w:rsidRDefault="007B2DB2" w:rsidP="008E2CF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I</w:t>
      </w:r>
      <w:r w:rsidR="008E2CF7" w:rsidRPr="008E2C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przetarg na sprzedaż nieruchomości położonej w Śremie przy ul. </w:t>
      </w:r>
      <w:r w:rsidR="00836D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Grunwaldzkiej</w:t>
      </w:r>
    </w:p>
    <w:p w:rsidR="008E2CF7" w:rsidRDefault="008E2CF7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8E2CF7" w:rsidP="0008779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2CF7" w:rsidRDefault="00D2215C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40415" cy="5707039"/>
            <wp:effectExtent l="0" t="0" r="3810" b="8255"/>
            <wp:docPr id="2" name="Obraz 2" descr="C:\Users\marcin.sawicki\Documents\dokumenty robocze\Grunwaldzka 2019\Grunwaldzk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Grunwaldzka 2019\Grunwaldzka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535" cy="570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50DE5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-43180</wp:posOffset>
            </wp:positionH>
            <wp:positionV relativeFrom="paragraph">
              <wp:posOffset>344805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50DE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2" w:rsidRDefault="00C23E42">
      <w:r>
        <w:separator/>
      </w:r>
    </w:p>
  </w:endnote>
  <w:endnote w:type="continuationSeparator" w:id="0">
    <w:p w:rsidR="00C23E42" w:rsidRDefault="00C23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2DB2">
          <w:rPr>
            <w:noProof/>
          </w:rPr>
          <w:t>1</w:t>
        </w:r>
        <w:r>
          <w:fldChar w:fldCharType="end"/>
        </w:r>
      </w:p>
    </w:sdtContent>
  </w:sdt>
  <w:p w:rsidR="00161800" w:rsidRDefault="00C23E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2" w:rsidRDefault="00C23E42">
      <w:r>
        <w:separator/>
      </w:r>
    </w:p>
  </w:footnote>
  <w:footnote w:type="continuationSeparator" w:id="0">
    <w:p w:rsidR="00C23E42" w:rsidRDefault="00C23E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8C143EDA"/>
    <w:lvl w:ilvl="0" w:tplc="975630C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50DE5"/>
    <w:rsid w:val="0008779B"/>
    <w:rsid w:val="000A7A87"/>
    <w:rsid w:val="000C62F6"/>
    <w:rsid w:val="000F1FBF"/>
    <w:rsid w:val="0018465D"/>
    <w:rsid w:val="00332D6C"/>
    <w:rsid w:val="003558CF"/>
    <w:rsid w:val="003563F7"/>
    <w:rsid w:val="00406638"/>
    <w:rsid w:val="004318AF"/>
    <w:rsid w:val="004516F4"/>
    <w:rsid w:val="004D02F6"/>
    <w:rsid w:val="00506F86"/>
    <w:rsid w:val="0053653F"/>
    <w:rsid w:val="00536709"/>
    <w:rsid w:val="00721492"/>
    <w:rsid w:val="00780CD1"/>
    <w:rsid w:val="007B2DB2"/>
    <w:rsid w:val="007D4322"/>
    <w:rsid w:val="007F0024"/>
    <w:rsid w:val="00824919"/>
    <w:rsid w:val="00824D2C"/>
    <w:rsid w:val="00836D94"/>
    <w:rsid w:val="00845144"/>
    <w:rsid w:val="008E2CF7"/>
    <w:rsid w:val="009708F3"/>
    <w:rsid w:val="009A27EB"/>
    <w:rsid w:val="009A62B1"/>
    <w:rsid w:val="009D7127"/>
    <w:rsid w:val="00A031D6"/>
    <w:rsid w:val="00AB0693"/>
    <w:rsid w:val="00AF5EE0"/>
    <w:rsid w:val="00B55761"/>
    <w:rsid w:val="00B662D4"/>
    <w:rsid w:val="00C17335"/>
    <w:rsid w:val="00C23904"/>
    <w:rsid w:val="00C23E42"/>
    <w:rsid w:val="00C75326"/>
    <w:rsid w:val="00C75469"/>
    <w:rsid w:val="00C8124A"/>
    <w:rsid w:val="00C853DE"/>
    <w:rsid w:val="00D12B2E"/>
    <w:rsid w:val="00D2215C"/>
    <w:rsid w:val="00D33FA6"/>
    <w:rsid w:val="00DA795E"/>
    <w:rsid w:val="00E51F9D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821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28</cp:revision>
  <dcterms:created xsi:type="dcterms:W3CDTF">2013-11-07T10:24:00Z</dcterms:created>
  <dcterms:modified xsi:type="dcterms:W3CDTF">2019-05-23T05:40:00Z</dcterms:modified>
</cp:coreProperties>
</file>