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7532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Pyszącej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8"/>
        <w:gridCol w:w="1417"/>
        <w:gridCol w:w="1701"/>
        <w:gridCol w:w="2126"/>
        <w:gridCol w:w="1443"/>
        <w:gridCol w:w="2349"/>
      </w:tblGrid>
      <w:tr w:rsidR="005D664C" w:rsidRPr="002B170B" w:rsidTr="005D664C">
        <w:trPr>
          <w:trHeight w:val="199"/>
          <w:jc w:val="center"/>
        </w:trPr>
        <w:tc>
          <w:tcPr>
            <w:tcW w:w="958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417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701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12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43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349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5D664C">
        <w:trPr>
          <w:trHeight w:val="384"/>
          <w:jc w:val="center"/>
        </w:trPr>
        <w:tc>
          <w:tcPr>
            <w:tcW w:w="958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413</w:t>
            </w:r>
          </w:p>
        </w:tc>
        <w:tc>
          <w:tcPr>
            <w:tcW w:w="1417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 III b – 0.2178 ha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 IV a – 0.1954 ha</w:t>
            </w:r>
          </w:p>
        </w:tc>
        <w:tc>
          <w:tcPr>
            <w:tcW w:w="1701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0.4132 ha</w:t>
            </w:r>
          </w:p>
        </w:tc>
        <w:tc>
          <w:tcPr>
            <w:tcW w:w="212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111 000,00 zł</w:t>
            </w:r>
          </w:p>
        </w:tc>
        <w:tc>
          <w:tcPr>
            <w:tcW w:w="1443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10 000,00 zł</w:t>
            </w:r>
          </w:p>
        </w:tc>
        <w:tc>
          <w:tcPr>
            <w:tcW w:w="2349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PO1M/00036322/5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Przedmiotowa nieruchomość jest niezabudowana, położona w I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pośredniej części wsi </w:t>
      </w:r>
      <w:proofErr w:type="spellStart"/>
      <w:r>
        <w:rPr>
          <w:rFonts w:ascii="Times New Roman" w:hAnsi="Times New Roman" w:cs="Times New Roman"/>
          <w:sz w:val="28"/>
          <w:szCs w:val="28"/>
        </w:rPr>
        <w:t>Pysząca</w:t>
      </w:r>
      <w:proofErr w:type="spellEnd"/>
      <w:r>
        <w:rPr>
          <w:rFonts w:ascii="Times New Roman" w:hAnsi="Times New Roman" w:cs="Times New Roman"/>
          <w:sz w:val="28"/>
          <w:szCs w:val="28"/>
        </w:rPr>
        <w:t>, teren nieruchomości p</w:t>
      </w:r>
      <w:r w:rsidR="00375F34">
        <w:rPr>
          <w:rFonts w:ascii="Times New Roman" w:hAnsi="Times New Roman" w:cs="Times New Roman"/>
          <w:sz w:val="28"/>
          <w:szCs w:val="28"/>
        </w:rPr>
        <w:t xml:space="preserve">łaski, użytkowany rolniczo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 w:rsidR="00375F34">
        <w:rPr>
          <w:rFonts w:ascii="Times New Roman" w:hAnsi="Times New Roman" w:cs="Times New Roman"/>
          <w:sz w:val="28"/>
          <w:szCs w:val="28"/>
        </w:rPr>
        <w:t>z dostępem do sieci wodociągowej i energetycznej. Kształt działki foremny, zbliżony do prostokąta. Bezpośrednie sąsiedztwo stanowią tereny rolne, zabudowa mieszkaniowa jednorodzinna i zabudowa zagrodowa wsi. Przez teren działki przebiega napowietrzna lini</w:t>
      </w:r>
      <w:r w:rsidR="00441368">
        <w:rPr>
          <w:rFonts w:ascii="Times New Roman" w:hAnsi="Times New Roman" w:cs="Times New Roman"/>
          <w:sz w:val="28"/>
          <w:szCs w:val="28"/>
        </w:rPr>
        <w:t>a energetyczna.</w:t>
      </w:r>
      <w:r w:rsidR="003C13F7">
        <w:rPr>
          <w:rFonts w:ascii="Times New Roman" w:hAnsi="Times New Roman" w:cs="Times New Roman"/>
          <w:sz w:val="28"/>
          <w:szCs w:val="28"/>
        </w:rPr>
        <w:t xml:space="preserve"> N</w:t>
      </w:r>
      <w:r w:rsidR="00375F34" w:rsidRPr="003C13F7">
        <w:rPr>
          <w:rFonts w:ascii="Times New Roman" w:hAnsi="Times New Roman" w:cs="Times New Roman"/>
          <w:sz w:val="28"/>
          <w:szCs w:val="28"/>
        </w:rPr>
        <w:t>ieruchomość nie jest objęta miejscowym planem zagospodarowania przestrzennego</w:t>
      </w:r>
      <w:r w:rsidR="00441368" w:rsidRPr="003C13F7">
        <w:rPr>
          <w:rFonts w:ascii="Times New Roman" w:hAnsi="Times New Roman" w:cs="Times New Roman"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90322E" w:rsidRPr="008802C1" w:rsidRDefault="0090322E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dzierżawy od 2014 r. Dzierżawcy przysługiwać będzie prawo do pierwokupu nieruchomości na podstawie obowiązujących przepisów. W przypadku nieskorzystania z prawa do pierwokupu przez dzierżawcę, nabywca wyłoniony w przetargu wejdzie w prawa i obowiązki wynikające z umowy dzierżawy zawartej przez gminę Śrem z możliwością wypowiedzenia tej umowy zgodnie z przepisami Kodeksu Cywilnego, które należy złożyć dzierżawcy jeden rok naprzód na koniec roku dzierżawnego.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odbędzie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  <w:r w:rsidR="009A2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proofErr w:type="spellStart"/>
      <w:r w:rsid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>Pysząca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27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F34">
        <w:rPr>
          <w:rFonts w:ascii="Times New Roman" w:hAnsi="Times New Roman" w:cs="Times New Roman"/>
          <w:sz w:val="28"/>
          <w:szCs w:val="28"/>
        </w:rPr>
        <w:t>Sprzedaż zwolniona będzie z podatku VAT na podstawie art. 43 ust. 1 pkt 9 ustawy o podatku od towarów i usług (Dz. U. z 2018 r. poz. 2174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9B031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899D5A1" wp14:editId="10A529D7">
            <wp:simplePos x="0" y="0"/>
            <wp:positionH relativeFrom="column">
              <wp:posOffset>4891405</wp:posOffset>
            </wp:positionH>
            <wp:positionV relativeFrom="paragraph">
              <wp:posOffset>22225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E0267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Pierwszy publiczny nieograniczony przetarg ustny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nieruchomości</w:t>
      </w:r>
      <w:r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Pyszącej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045A5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874106" cy="7535817"/>
            <wp:effectExtent l="0" t="0" r="0" b="825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4129" cy="753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045A5" w:rsidRDefault="004045A5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4955540</wp:posOffset>
            </wp:positionH>
            <wp:positionV relativeFrom="paragraph">
              <wp:posOffset>123825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077" w:rsidRDefault="00C46077">
      <w:r>
        <w:separator/>
      </w:r>
    </w:p>
  </w:endnote>
  <w:endnote w:type="continuationSeparator" w:id="0">
    <w:p w:rsidR="00C46077" w:rsidRDefault="00C46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45A5">
          <w:rPr>
            <w:noProof/>
          </w:rPr>
          <w:t>1</w:t>
        </w:r>
        <w:r>
          <w:fldChar w:fldCharType="end"/>
        </w:r>
      </w:p>
    </w:sdtContent>
  </w:sdt>
  <w:p w:rsidR="00161800" w:rsidRDefault="00C460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077" w:rsidRDefault="00C46077">
      <w:r>
        <w:separator/>
      </w:r>
    </w:p>
  </w:footnote>
  <w:footnote w:type="continuationSeparator" w:id="0">
    <w:p w:rsidR="00C46077" w:rsidRDefault="00C46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2471"/>
    <w:rsid w:val="000C62F6"/>
    <w:rsid w:val="00130EEA"/>
    <w:rsid w:val="0018465D"/>
    <w:rsid w:val="001B0041"/>
    <w:rsid w:val="001B47A9"/>
    <w:rsid w:val="001E6540"/>
    <w:rsid w:val="002452A5"/>
    <w:rsid w:val="00277BE0"/>
    <w:rsid w:val="002A7A69"/>
    <w:rsid w:val="002D4D29"/>
    <w:rsid w:val="0033047A"/>
    <w:rsid w:val="00332D6C"/>
    <w:rsid w:val="00334589"/>
    <w:rsid w:val="003558CF"/>
    <w:rsid w:val="00375F34"/>
    <w:rsid w:val="003C13F7"/>
    <w:rsid w:val="004045A5"/>
    <w:rsid w:val="004318AF"/>
    <w:rsid w:val="00441368"/>
    <w:rsid w:val="004B5281"/>
    <w:rsid w:val="004D02F6"/>
    <w:rsid w:val="004F1D2A"/>
    <w:rsid w:val="00506F86"/>
    <w:rsid w:val="005073DC"/>
    <w:rsid w:val="0051518D"/>
    <w:rsid w:val="005D664C"/>
    <w:rsid w:val="005D73C7"/>
    <w:rsid w:val="005F39B6"/>
    <w:rsid w:val="006271E3"/>
    <w:rsid w:val="006D37F7"/>
    <w:rsid w:val="0070436C"/>
    <w:rsid w:val="00721492"/>
    <w:rsid w:val="007A38F7"/>
    <w:rsid w:val="007F0024"/>
    <w:rsid w:val="007F6CFC"/>
    <w:rsid w:val="00824919"/>
    <w:rsid w:val="0082747F"/>
    <w:rsid w:val="008571A2"/>
    <w:rsid w:val="008802C1"/>
    <w:rsid w:val="0090322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F2F99"/>
    <w:rsid w:val="00AF4A07"/>
    <w:rsid w:val="00AF5EE0"/>
    <w:rsid w:val="00B474AF"/>
    <w:rsid w:val="00B566A2"/>
    <w:rsid w:val="00BA13AD"/>
    <w:rsid w:val="00BB1766"/>
    <w:rsid w:val="00C00115"/>
    <w:rsid w:val="00C2184E"/>
    <w:rsid w:val="00C23AAE"/>
    <w:rsid w:val="00C46077"/>
    <w:rsid w:val="00C75326"/>
    <w:rsid w:val="00C8124A"/>
    <w:rsid w:val="00CF0897"/>
    <w:rsid w:val="00D12B2E"/>
    <w:rsid w:val="00D55F2A"/>
    <w:rsid w:val="00DA795E"/>
    <w:rsid w:val="00DB358C"/>
    <w:rsid w:val="00DF2AEB"/>
    <w:rsid w:val="00E0267E"/>
    <w:rsid w:val="00E2103A"/>
    <w:rsid w:val="00EE0910"/>
    <w:rsid w:val="00EF0496"/>
    <w:rsid w:val="00EF4DA8"/>
    <w:rsid w:val="00F0085B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3</Pages>
  <Words>760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52</cp:revision>
  <dcterms:created xsi:type="dcterms:W3CDTF">2013-11-07T10:24:00Z</dcterms:created>
  <dcterms:modified xsi:type="dcterms:W3CDTF">2019-08-20T10:44:00Z</dcterms:modified>
</cp:coreProperties>
</file>