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A62" w:rsidRDefault="001B4A62" w:rsidP="00CB0726">
      <w:pPr>
        <w:jc w:val="center"/>
        <w:rPr>
          <w:b/>
        </w:rPr>
      </w:pPr>
    </w:p>
    <w:p w:rsidR="001B4A62" w:rsidRDefault="001B4A62" w:rsidP="00CB0726">
      <w:pPr>
        <w:jc w:val="center"/>
        <w:rPr>
          <w:b/>
        </w:rPr>
      </w:pPr>
    </w:p>
    <w:p w:rsidR="002A0C6D" w:rsidRDefault="00CB0726" w:rsidP="00CB0726">
      <w:pPr>
        <w:jc w:val="center"/>
        <w:rPr>
          <w:b/>
        </w:rPr>
      </w:pPr>
      <w:r w:rsidRPr="00CB0726">
        <w:rPr>
          <w:b/>
        </w:rPr>
        <w:t>AUTOPOPRAWKI DO PROJEKTU UCHWAŁY</w:t>
      </w:r>
      <w:r w:rsidR="002362FC">
        <w:rPr>
          <w:b/>
        </w:rPr>
        <w:t xml:space="preserve"> ZMIENIAJĄCEJ UCHWAŁĘ</w:t>
      </w:r>
      <w:r w:rsidRPr="00CB0726">
        <w:rPr>
          <w:b/>
        </w:rPr>
        <w:t xml:space="preserve"> W SPRAWIE UCHWALENIA WIELOLETNIEJ PROGNOZY FINANSOWEJ GMINY ŚREM NA LATA 20</w:t>
      </w:r>
      <w:r w:rsidR="002362FC">
        <w:rPr>
          <w:b/>
        </w:rPr>
        <w:t>20</w:t>
      </w:r>
      <w:r w:rsidR="001B4A62">
        <w:rPr>
          <w:b/>
        </w:rPr>
        <w:t>-20</w:t>
      </w:r>
      <w:r w:rsidR="002362FC">
        <w:rPr>
          <w:b/>
        </w:rPr>
        <w:t>30</w:t>
      </w:r>
    </w:p>
    <w:p w:rsidR="00B036AB" w:rsidRDefault="00B036AB" w:rsidP="00CB0726">
      <w:pPr>
        <w:jc w:val="center"/>
        <w:rPr>
          <w:b/>
        </w:rPr>
      </w:pPr>
    </w:p>
    <w:p w:rsidR="00B036AB" w:rsidRDefault="00B036AB" w:rsidP="00CB0726">
      <w:pPr>
        <w:jc w:val="center"/>
        <w:rPr>
          <w:b/>
        </w:rPr>
      </w:pPr>
    </w:p>
    <w:p w:rsidR="002362FC" w:rsidRDefault="009C2EAF" w:rsidP="002362FC">
      <w:pPr>
        <w:jc w:val="both"/>
        <w:rPr>
          <w:b/>
        </w:rPr>
      </w:pPr>
      <w:r>
        <w:rPr>
          <w:b/>
        </w:rPr>
        <w:t>W uzasadnieniu ust</w:t>
      </w:r>
      <w:r w:rsidR="00E1570F">
        <w:rPr>
          <w:b/>
        </w:rPr>
        <w:t>.</w:t>
      </w:r>
      <w:r>
        <w:rPr>
          <w:b/>
        </w:rPr>
        <w:t xml:space="preserve"> 2 </w:t>
      </w:r>
      <w:r w:rsidR="006C0739">
        <w:rPr>
          <w:b/>
        </w:rPr>
        <w:t>otrzymuje brzmienie</w:t>
      </w:r>
      <w:r>
        <w:rPr>
          <w:b/>
        </w:rPr>
        <w:t xml:space="preserve">: </w:t>
      </w:r>
    </w:p>
    <w:p w:rsidR="006C0739" w:rsidRDefault="006C0739" w:rsidP="002362FC">
      <w:pPr>
        <w:jc w:val="both"/>
        <w:rPr>
          <w:b/>
        </w:rPr>
      </w:pPr>
    </w:p>
    <w:p w:rsidR="006C0739" w:rsidRPr="006C0739" w:rsidRDefault="006C0739" w:rsidP="006C0739">
      <w:pPr>
        <w:autoSpaceDE w:val="0"/>
        <w:autoSpaceDN w:val="0"/>
        <w:adjustRightInd w:val="0"/>
        <w:spacing w:before="120" w:after="120"/>
        <w:ind w:firstLine="680"/>
        <w:jc w:val="both"/>
        <w:rPr>
          <w:rFonts w:eastAsia="Times New Roman" w:cs="Times New Roman"/>
          <w:color w:val="000000"/>
          <w:szCs w:val="28"/>
          <w:lang w:eastAsia="pl-PL"/>
        </w:rPr>
      </w:pPr>
      <w:r>
        <w:rPr>
          <w:rFonts w:eastAsia="Times New Roman" w:cs="Times New Roman"/>
          <w:color w:val="000000"/>
          <w:szCs w:val="28"/>
          <w:u w:color="000000"/>
          <w:lang w:eastAsia="pl-PL"/>
        </w:rPr>
        <w:t>„</w:t>
      </w:r>
      <w:r w:rsidRPr="006C0739">
        <w:rPr>
          <w:rFonts w:eastAsia="Times New Roman" w:cs="Times New Roman"/>
          <w:color w:val="000000"/>
          <w:szCs w:val="28"/>
          <w:u w:color="000000"/>
          <w:lang w:eastAsia="pl-PL"/>
        </w:rPr>
        <w:t>2. Załącznik Nr 2 do uchwały - Wieloletnie przedsięwzięcia finansowe, zmiany wynikają z:</w:t>
      </w:r>
    </w:p>
    <w:p w:rsidR="006C0739" w:rsidRPr="006C0739" w:rsidRDefault="006C0739" w:rsidP="009B7648">
      <w:pPr>
        <w:autoSpaceDE w:val="0"/>
        <w:autoSpaceDN w:val="0"/>
        <w:adjustRightInd w:val="0"/>
        <w:spacing w:before="120" w:after="120"/>
        <w:ind w:left="426" w:hanging="142"/>
        <w:jc w:val="both"/>
        <w:rPr>
          <w:rFonts w:eastAsia="Times New Roman" w:cs="Times New Roman"/>
          <w:color w:val="000000"/>
          <w:szCs w:val="28"/>
          <w:lang w:eastAsia="pl-PL"/>
        </w:rPr>
      </w:pPr>
      <w:r w:rsidRPr="006C0739">
        <w:rPr>
          <w:rFonts w:eastAsia="Times New Roman" w:cs="Times New Roman"/>
          <w:color w:val="000000"/>
          <w:szCs w:val="28"/>
          <w:u w:color="000000"/>
          <w:lang w:eastAsia="pl-PL"/>
        </w:rPr>
        <w:t>a) wprowadzenia nowego zadania „Budowa ścieżki pieszo-rowerowej Śrem - Psarskie” na lata 2020-2021;</w:t>
      </w:r>
    </w:p>
    <w:p w:rsidR="002362FC" w:rsidRDefault="006C0739" w:rsidP="009B7648">
      <w:pPr>
        <w:ind w:left="426" w:hanging="142"/>
        <w:jc w:val="both"/>
        <w:rPr>
          <w:rFonts w:eastAsia="Times New Roman" w:cs="Times New Roman"/>
          <w:color w:val="000000"/>
          <w:szCs w:val="28"/>
          <w:u w:color="000000"/>
          <w:lang w:eastAsia="pl-PL"/>
        </w:rPr>
      </w:pPr>
      <w:r w:rsidRPr="006C0739">
        <w:rPr>
          <w:rFonts w:eastAsia="Times New Roman" w:cs="Times New Roman"/>
          <w:color w:val="000000"/>
          <w:szCs w:val="28"/>
          <w:u w:color="000000"/>
          <w:lang w:eastAsia="pl-PL"/>
        </w:rPr>
        <w:t>b) wydłużenia okresu realizacji, zwiększenia łącznych nakładów, limitu wydatków i limitu zobowiązań w zakresie zadania „Poprawa dostępu do usług społecznych wspierających rodzinę i rodzinną piecze zastępczą na terenie MOF Poznania”.</w:t>
      </w:r>
      <w:r>
        <w:rPr>
          <w:rFonts w:eastAsia="Times New Roman" w:cs="Times New Roman"/>
          <w:color w:val="000000"/>
          <w:szCs w:val="28"/>
          <w:u w:color="000000"/>
          <w:lang w:eastAsia="pl-PL"/>
        </w:rPr>
        <w:t>”</w:t>
      </w:r>
      <w:bookmarkStart w:id="0" w:name="_GoBack"/>
      <w:bookmarkEnd w:id="0"/>
    </w:p>
    <w:p w:rsidR="006C0739" w:rsidRDefault="006C0739" w:rsidP="009B7648">
      <w:pPr>
        <w:ind w:left="426" w:hanging="142"/>
        <w:jc w:val="both"/>
        <w:rPr>
          <w:b/>
        </w:rPr>
      </w:pPr>
    </w:p>
    <w:p w:rsidR="002362FC" w:rsidRDefault="002362FC" w:rsidP="00CB0726">
      <w:pPr>
        <w:jc w:val="center"/>
        <w:rPr>
          <w:b/>
        </w:rPr>
      </w:pPr>
    </w:p>
    <w:p w:rsidR="00997EA3" w:rsidRDefault="002F665E" w:rsidP="00997EA3">
      <w:pPr>
        <w:jc w:val="both"/>
        <w:rPr>
          <w:b/>
        </w:rPr>
      </w:pPr>
      <w:r>
        <w:rPr>
          <w:b/>
        </w:rPr>
        <w:t xml:space="preserve">Załącznik Nr </w:t>
      </w:r>
      <w:r w:rsidR="00487D55">
        <w:rPr>
          <w:b/>
        </w:rPr>
        <w:t>1 otrzymuje brzmienie zgodnie z załącznikiem nr 1 do autopoprawek, zmiany dotyczą</w:t>
      </w:r>
      <w:r w:rsidR="00571448">
        <w:rPr>
          <w:b/>
        </w:rPr>
        <w:t>:</w:t>
      </w:r>
    </w:p>
    <w:p w:rsidR="00CE1103" w:rsidRPr="001B4A62" w:rsidRDefault="00CE1103" w:rsidP="00997EA3">
      <w:pPr>
        <w:jc w:val="both"/>
      </w:pPr>
    </w:p>
    <w:p w:rsidR="000D29D2" w:rsidRPr="001B4A62" w:rsidRDefault="00571448" w:rsidP="004C2801">
      <w:pPr>
        <w:pStyle w:val="Akapitzlist"/>
        <w:numPr>
          <w:ilvl w:val="0"/>
          <w:numId w:val="12"/>
        </w:numPr>
        <w:jc w:val="both"/>
      </w:pPr>
      <w:r>
        <w:t>Wprowadzenia zmian w budżecie w zakresie dochodów i wydatków,</w:t>
      </w:r>
    </w:p>
    <w:p w:rsidR="000D29D2" w:rsidRPr="001B4A62" w:rsidRDefault="000D29D2" w:rsidP="000D29D2">
      <w:pPr>
        <w:pStyle w:val="Akapitzlist"/>
        <w:jc w:val="both"/>
      </w:pPr>
    </w:p>
    <w:p w:rsidR="00A42FA4" w:rsidRDefault="00B73CDB" w:rsidP="00571448">
      <w:pPr>
        <w:pStyle w:val="Akapitzlist"/>
        <w:numPr>
          <w:ilvl w:val="0"/>
          <w:numId w:val="12"/>
        </w:numPr>
        <w:jc w:val="both"/>
        <w:rPr>
          <w:rFonts w:cs="Times New Roman"/>
          <w:iCs/>
          <w:szCs w:val="28"/>
        </w:rPr>
      </w:pPr>
      <w:r>
        <w:rPr>
          <w:rFonts w:cs="Times New Roman"/>
          <w:iCs/>
          <w:szCs w:val="28"/>
        </w:rPr>
        <w:t>Zmian w limitach wydatków na przedsięwzięcia wy</w:t>
      </w:r>
      <w:r w:rsidR="00E1570F">
        <w:rPr>
          <w:rFonts w:cs="Times New Roman"/>
          <w:iCs/>
          <w:szCs w:val="28"/>
        </w:rPr>
        <w:t>szczególnione w załączniku nr 2,</w:t>
      </w:r>
    </w:p>
    <w:p w:rsidR="00E1570F" w:rsidRPr="00E1570F" w:rsidRDefault="00E1570F" w:rsidP="00E1570F">
      <w:pPr>
        <w:pStyle w:val="Akapitzlist"/>
        <w:rPr>
          <w:rFonts w:cs="Times New Roman"/>
          <w:iCs/>
          <w:szCs w:val="28"/>
        </w:rPr>
      </w:pPr>
    </w:p>
    <w:p w:rsidR="002362FC" w:rsidRDefault="002362FC" w:rsidP="004D3C41">
      <w:pPr>
        <w:pStyle w:val="Akapitzlist"/>
        <w:autoSpaceDE w:val="0"/>
        <w:autoSpaceDN w:val="0"/>
        <w:adjustRightInd w:val="0"/>
        <w:ind w:left="1440"/>
        <w:jc w:val="both"/>
        <w:rPr>
          <w:rFonts w:cs="Times New Roman"/>
          <w:iCs/>
          <w:szCs w:val="28"/>
        </w:rPr>
      </w:pPr>
    </w:p>
    <w:p w:rsidR="002362FC" w:rsidRDefault="002362FC" w:rsidP="002362FC">
      <w:pPr>
        <w:jc w:val="both"/>
        <w:rPr>
          <w:b/>
        </w:rPr>
      </w:pPr>
      <w:r>
        <w:rPr>
          <w:b/>
        </w:rPr>
        <w:t>Załącznik Nr 2</w:t>
      </w:r>
      <w:r w:rsidRPr="002F665E">
        <w:rPr>
          <w:b/>
        </w:rPr>
        <w:t xml:space="preserve"> </w:t>
      </w:r>
      <w:r w:rsidR="00487D55">
        <w:rPr>
          <w:b/>
        </w:rPr>
        <w:t>otrzymuje brzmienie zgodnie z załącznikiem nr 2 do autopoprawek, zmiany dotyczą wprowadzenia zmian w zakresie realizacji zadania:</w:t>
      </w:r>
    </w:p>
    <w:p w:rsidR="006C0739" w:rsidRDefault="006C0739" w:rsidP="002362FC">
      <w:pPr>
        <w:jc w:val="both"/>
        <w:rPr>
          <w:b/>
        </w:rPr>
      </w:pPr>
    </w:p>
    <w:p w:rsidR="00487D55" w:rsidRPr="0045036A" w:rsidRDefault="00487D55" w:rsidP="002362FC">
      <w:pPr>
        <w:jc w:val="both"/>
      </w:pPr>
      <w:r>
        <w:rPr>
          <w:b/>
        </w:rPr>
        <w:tab/>
      </w:r>
      <w:r w:rsidRPr="0045036A">
        <w:t>- „</w:t>
      </w:r>
      <w:r w:rsidR="006C0739">
        <w:rPr>
          <w:color w:val="000000"/>
          <w:u w:color="000000"/>
        </w:rPr>
        <w:t>Poprawa dostępu do usług społecznych wspierających rodzinę i rodzinną piecze zastępczą na terenie MOF Poznania</w:t>
      </w:r>
      <w:r w:rsidRPr="0045036A">
        <w:t>”</w:t>
      </w:r>
    </w:p>
    <w:p w:rsidR="002362FC" w:rsidRPr="00A42FA4" w:rsidRDefault="002362FC" w:rsidP="004D3C41">
      <w:pPr>
        <w:pStyle w:val="Akapitzlist"/>
        <w:autoSpaceDE w:val="0"/>
        <w:autoSpaceDN w:val="0"/>
        <w:adjustRightInd w:val="0"/>
        <w:ind w:left="1440"/>
        <w:jc w:val="both"/>
        <w:rPr>
          <w:rFonts w:cs="Times New Roman"/>
          <w:iCs/>
          <w:szCs w:val="28"/>
        </w:rPr>
      </w:pPr>
    </w:p>
    <w:sectPr w:rsidR="002362FC" w:rsidRPr="00A42FA4" w:rsidSect="00EC1AAB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"/>
  </w:num>
  <w:num w:numId="4">
    <w:abstractNumId w:val="11"/>
  </w:num>
  <w:num w:numId="5">
    <w:abstractNumId w:val="14"/>
  </w:num>
  <w:num w:numId="6">
    <w:abstractNumId w:val="10"/>
  </w:num>
  <w:num w:numId="7">
    <w:abstractNumId w:val="3"/>
  </w:num>
  <w:num w:numId="8">
    <w:abstractNumId w:val="0"/>
  </w:num>
  <w:num w:numId="9">
    <w:abstractNumId w:val="13"/>
  </w:num>
  <w:num w:numId="10">
    <w:abstractNumId w:val="1"/>
  </w:num>
  <w:num w:numId="11">
    <w:abstractNumId w:val="9"/>
  </w:num>
  <w:num w:numId="12">
    <w:abstractNumId w:val="7"/>
  </w:num>
  <w:num w:numId="13">
    <w:abstractNumId w:val="12"/>
  </w:num>
  <w:num w:numId="14">
    <w:abstractNumId w:val="4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726"/>
    <w:rsid w:val="0006368C"/>
    <w:rsid w:val="000D29D2"/>
    <w:rsid w:val="000E0468"/>
    <w:rsid w:val="001B4A62"/>
    <w:rsid w:val="002070F1"/>
    <w:rsid w:val="002362FC"/>
    <w:rsid w:val="002A0C6D"/>
    <w:rsid w:val="002F665E"/>
    <w:rsid w:val="003F67C7"/>
    <w:rsid w:val="0045036A"/>
    <w:rsid w:val="00482FF6"/>
    <w:rsid w:val="00487D55"/>
    <w:rsid w:val="004C2801"/>
    <w:rsid w:val="004D3C41"/>
    <w:rsid w:val="005402CB"/>
    <w:rsid w:val="00571448"/>
    <w:rsid w:val="00632341"/>
    <w:rsid w:val="006C0739"/>
    <w:rsid w:val="00706851"/>
    <w:rsid w:val="008E5D9A"/>
    <w:rsid w:val="00904A3B"/>
    <w:rsid w:val="00997EA3"/>
    <w:rsid w:val="009B7648"/>
    <w:rsid w:val="009C2EAF"/>
    <w:rsid w:val="009F6650"/>
    <w:rsid w:val="00A42FA4"/>
    <w:rsid w:val="00AB1C7C"/>
    <w:rsid w:val="00B036AB"/>
    <w:rsid w:val="00B607F2"/>
    <w:rsid w:val="00B73CDB"/>
    <w:rsid w:val="00BD09DB"/>
    <w:rsid w:val="00BE6721"/>
    <w:rsid w:val="00C11AB7"/>
    <w:rsid w:val="00C47A31"/>
    <w:rsid w:val="00C70C13"/>
    <w:rsid w:val="00C936F2"/>
    <w:rsid w:val="00CB0726"/>
    <w:rsid w:val="00CB28A1"/>
    <w:rsid w:val="00CE1103"/>
    <w:rsid w:val="00E0327E"/>
    <w:rsid w:val="00E1570F"/>
    <w:rsid w:val="00EC1AAB"/>
    <w:rsid w:val="00F33C47"/>
    <w:rsid w:val="00F71E19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DCF86-EC23-4263-A958-797DEF644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29</cp:revision>
  <cp:lastPrinted>2015-12-14T13:03:00Z</cp:lastPrinted>
  <dcterms:created xsi:type="dcterms:W3CDTF">2012-12-19T06:09:00Z</dcterms:created>
  <dcterms:modified xsi:type="dcterms:W3CDTF">2020-06-24T12:25:00Z</dcterms:modified>
</cp:coreProperties>
</file>