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C0764D"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846506">
        <w:t xml:space="preserve"> w Mechlinie</w:t>
      </w:r>
      <w:r w:rsidR="005E43BA">
        <w:t xml:space="preserve"> przy ul. </w:t>
      </w:r>
      <w:r w:rsidR="00846506">
        <w:t>Śremskiej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1454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1370F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846506" w:rsidP="00E66B34">
            <w:pPr>
              <w:jc w:val="center"/>
            </w:pPr>
            <w:r>
              <w:t>274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153200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846506">
              <w:t>0113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846506" w:rsidP="00846506">
            <w:pPr>
              <w:jc w:val="center"/>
            </w:pPr>
            <w:r>
              <w:t>5</w:t>
            </w:r>
            <w:r w:rsidR="00154B13">
              <w:t> </w:t>
            </w:r>
            <w:r>
              <w:t>132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846506">
            <w:pPr>
              <w:jc w:val="center"/>
            </w:pPr>
            <w:r>
              <w:t>PO1M/000</w:t>
            </w:r>
            <w:r w:rsidR="00846506">
              <w:t>23801</w:t>
            </w:r>
            <w:r>
              <w:t>/</w:t>
            </w:r>
            <w:r w:rsidR="00846506">
              <w:t>3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537E3" w:rsidRPr="00EC2D7F" w:rsidRDefault="003537E3" w:rsidP="003537E3">
      <w:pPr>
        <w:jc w:val="both"/>
      </w:pPr>
      <w:bookmarkStart w:id="0" w:name="_GoBack"/>
      <w:bookmarkEnd w:id="0"/>
      <w:r w:rsidRPr="00EC2D7F">
        <w:t xml:space="preserve">Nieruchomość </w:t>
      </w:r>
      <w:r w:rsidR="00846506">
        <w:t>położona jest na terenie, na którym nie obowiązuje miejscowy plan zagospodarowania przestrzennego</w:t>
      </w:r>
      <w:r w:rsidRPr="00EC2D7F">
        <w:t>.</w:t>
      </w:r>
    </w:p>
    <w:p w:rsidR="00B97ADB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 n</w:t>
      </w:r>
      <w:r w:rsidR="0082172E">
        <w:t>umer</w:t>
      </w:r>
      <w:r w:rsidR="00D86B1B">
        <w:t>e</w:t>
      </w:r>
      <w:r w:rsidR="0082172E">
        <w:t>m</w:t>
      </w:r>
      <w:r w:rsidR="003537E3">
        <w:t xml:space="preserve"> działk</w:t>
      </w:r>
      <w:r w:rsidR="00D86B1B">
        <w:t>i</w:t>
      </w:r>
      <w:r w:rsidR="00846506">
        <w:t xml:space="preserve"> 273</w:t>
      </w:r>
      <w:r w:rsidR="00067908" w:rsidRPr="001E19AB">
        <w:t>/4</w:t>
      </w:r>
      <w:r w:rsidR="00846506" w:rsidRPr="001E19AB">
        <w:t xml:space="preserve"> </w:t>
      </w:r>
      <w:r w:rsidR="00846506">
        <w:rPr>
          <w:rFonts w:ascii="TimesNewRomanPSMT" w:eastAsiaTheme="minorHAnsi" w:hAnsi="TimesNewRomanPSMT" w:cs="TimesNewRomanPSMT"/>
          <w:lang w:eastAsia="en-US"/>
        </w:rPr>
        <w:t>z jednoczesnym obciążeniem zbywanej nieruchomości bezpłatną służebnością gruntową polegającą na prawie swobodnego przechodu przez działkę nr 274.</w:t>
      </w:r>
    </w:p>
    <w:p w:rsidR="00846506" w:rsidRPr="00C74C78" w:rsidRDefault="00846506" w:rsidP="00846506">
      <w:pPr>
        <w:jc w:val="both"/>
      </w:pPr>
      <w:r>
        <w:t xml:space="preserve">Sprzedaż zwolniona będzie z podatku VAT </w:t>
      </w:r>
      <w:r w:rsidRPr="00C74C78">
        <w:t xml:space="preserve">na podstawie art. 43 ust. 1 </w:t>
      </w:r>
      <w:r>
        <w:t>pkt 9</w:t>
      </w:r>
      <w:r w:rsidRPr="00C74C78">
        <w:t xml:space="preserve"> ustawy o </w:t>
      </w:r>
      <w:r>
        <w:t>podatku od towarów i usług (Dz. U. z 2020 r. poz. 106 ze zm.</w:t>
      </w:r>
      <w:r w:rsidRPr="00C74C78">
        <w:t>).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397A3F">
        <w:t>65</w:t>
      </w:r>
      <w:r w:rsidR="00B41EF1">
        <w:t xml:space="preserve"> ze zm.</w:t>
      </w:r>
      <w:r w:rsidRPr="00EC2D7F">
        <w:t xml:space="preserve">) osoby, którym przysługuje pierwszeństwo w nabyciu nieruchomości na podstawie art. 34 ust.1 pkt.1 i 2 tejże ustawy, zobowiązane są do złożenia wniosku w terminie </w:t>
      </w:r>
      <w:r w:rsidR="00B41EF1">
        <w:br/>
      </w:r>
      <w:r w:rsidRPr="00EC2D7F">
        <w:t>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D86B1B" w:rsidRDefault="00D86B1B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846506">
        <w:rPr>
          <w:sz w:val="20"/>
        </w:rPr>
        <w:t>.. sierpnia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67908"/>
    <w:rsid w:val="0011370F"/>
    <w:rsid w:val="0013657F"/>
    <w:rsid w:val="00153200"/>
    <w:rsid w:val="00154B13"/>
    <w:rsid w:val="001E19AB"/>
    <w:rsid w:val="002015FF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F1C55"/>
    <w:rsid w:val="00524CAE"/>
    <w:rsid w:val="005E43BA"/>
    <w:rsid w:val="00647515"/>
    <w:rsid w:val="00653407"/>
    <w:rsid w:val="006C7587"/>
    <w:rsid w:val="0071285F"/>
    <w:rsid w:val="00720F9C"/>
    <w:rsid w:val="00740C41"/>
    <w:rsid w:val="00776DF9"/>
    <w:rsid w:val="007A1F57"/>
    <w:rsid w:val="007D783A"/>
    <w:rsid w:val="0082172E"/>
    <w:rsid w:val="00846506"/>
    <w:rsid w:val="0085285F"/>
    <w:rsid w:val="00870A6F"/>
    <w:rsid w:val="00911032"/>
    <w:rsid w:val="00926889"/>
    <w:rsid w:val="009569FE"/>
    <w:rsid w:val="00995184"/>
    <w:rsid w:val="009D41C1"/>
    <w:rsid w:val="00A21F67"/>
    <w:rsid w:val="00A500FC"/>
    <w:rsid w:val="00AC4601"/>
    <w:rsid w:val="00AD3A0F"/>
    <w:rsid w:val="00AF3794"/>
    <w:rsid w:val="00B41EF1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86B1B"/>
    <w:rsid w:val="00DC42A8"/>
    <w:rsid w:val="00E1454E"/>
    <w:rsid w:val="00E21C29"/>
    <w:rsid w:val="00E66B34"/>
    <w:rsid w:val="00E73414"/>
    <w:rsid w:val="00EC2D7F"/>
    <w:rsid w:val="00EF421C"/>
    <w:rsid w:val="00F8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41</cp:revision>
  <dcterms:created xsi:type="dcterms:W3CDTF">2013-10-08T05:47:00Z</dcterms:created>
  <dcterms:modified xsi:type="dcterms:W3CDTF">2020-09-30T09:33:00Z</dcterms:modified>
</cp:coreProperties>
</file>