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4E558B" w14:textId="77777777" w:rsidR="006F2FCC" w:rsidRPr="0013530B" w:rsidRDefault="006F2FCC" w:rsidP="006F2FCC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3530B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59264" behindDoc="0" locked="0" layoutInCell="1" allowOverlap="1" wp14:anchorId="5CF38602" wp14:editId="0568DB8A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3530B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>Urząd Miejski w Śremie, Pl.20 Października 1, 63-100 Śrem</w:t>
      </w:r>
    </w:p>
    <w:p w14:paraId="11347FAE" w14:textId="77777777" w:rsidR="006F2FCC" w:rsidRPr="0013530B" w:rsidRDefault="006F2FCC" w:rsidP="006F2FCC">
      <w:pPr>
        <w:spacing w:after="0" w:line="240" w:lineRule="auto"/>
        <w:ind w:left="1416" w:firstLine="708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 w:rsidRPr="0013530B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>tel. 61 28 35 225; urzad@srem.pl</w:t>
      </w:r>
    </w:p>
    <w:p w14:paraId="2612E2F2" w14:textId="77777777" w:rsidR="006F2FCC" w:rsidRPr="0013530B" w:rsidRDefault="006F2FCC" w:rsidP="006F2FCC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val="en-US" w:eastAsia="pl-PL"/>
        </w:rPr>
      </w:pPr>
    </w:p>
    <w:p w14:paraId="3D992240" w14:textId="77777777" w:rsidR="006F2FCC" w:rsidRPr="0013530B" w:rsidRDefault="006F2FCC" w:rsidP="006F2FCC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13530B">
        <w:rPr>
          <w:rFonts w:ascii="Times New Roman" w:eastAsia="Times New Roman" w:hAnsi="Times New Roman" w:cs="Times New Roman"/>
          <w:b/>
          <w:sz w:val="32"/>
          <w:szCs w:val="32"/>
          <w:lang w:val="en-US" w:eastAsia="pl-PL"/>
        </w:rPr>
        <w:tab/>
      </w:r>
      <w:r w:rsidRPr="0013530B">
        <w:rPr>
          <w:rFonts w:ascii="Times New Roman" w:eastAsia="Times New Roman" w:hAnsi="Times New Roman" w:cs="Times New Roman"/>
          <w:b/>
          <w:sz w:val="32"/>
          <w:szCs w:val="32"/>
          <w:lang w:val="en-US" w:eastAsia="pl-PL"/>
        </w:rPr>
        <w:tab/>
      </w:r>
      <w:r w:rsidRPr="0013530B">
        <w:rPr>
          <w:rFonts w:ascii="Times New Roman" w:eastAsia="Times New Roman" w:hAnsi="Times New Roman" w:cs="Times New Roman"/>
          <w:b/>
          <w:sz w:val="32"/>
          <w:szCs w:val="32"/>
          <w:lang w:val="en-US" w:eastAsia="pl-PL"/>
        </w:rPr>
        <w:tab/>
      </w:r>
      <w:r w:rsidRPr="0013530B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O S Z E N I E</w:t>
      </w:r>
    </w:p>
    <w:p w14:paraId="36C3BDE7" w14:textId="77777777" w:rsidR="006F2FCC" w:rsidRPr="0013530B" w:rsidRDefault="006F2FCC" w:rsidP="006F2FCC">
      <w:pPr>
        <w:spacing w:before="60" w:after="0" w:line="240" w:lineRule="auto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14:paraId="0E5919CB" w14:textId="77777777" w:rsidR="006F2FCC" w:rsidRPr="0013530B" w:rsidRDefault="006F2FCC" w:rsidP="006F2FCC">
      <w:pPr>
        <w:spacing w:before="60" w:after="0" w:line="240" w:lineRule="auto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14:paraId="0B3F302E" w14:textId="77777777" w:rsidR="006F2FCC" w:rsidRPr="0013530B" w:rsidRDefault="006F2FCC" w:rsidP="006F2FCC">
      <w:pPr>
        <w:spacing w:before="60" w:after="0" w:line="240" w:lineRule="auto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14:paraId="1228075E" w14:textId="77777777" w:rsidR="006F2FCC" w:rsidRPr="0013530B" w:rsidRDefault="006F2FCC" w:rsidP="006F2FC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13530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Na podstawie </w:t>
      </w:r>
      <w:r w:rsidRPr="0013530B">
        <w:rPr>
          <w:rFonts w:ascii="Times New Roman" w:eastAsia="Times New Roman" w:hAnsi="Times New Roman" w:cs="Times New Roman"/>
          <w:sz w:val="28"/>
          <w:szCs w:val="28"/>
          <w:lang w:eastAsia="pl-PL"/>
        </w:rPr>
        <w:t>§ 13</w:t>
      </w:r>
      <w:r w:rsidRPr="0013530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zarządzenia Burmistrza Śremu nr 129/2014 z dnia </w:t>
      </w:r>
      <w:r w:rsidRPr="0013530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br/>
        <w:t>18 września 2014 r. w sprawie sposobu i trybu gospodarowania majątkiem ruchomym dysponowanym przez Urząd Miejski w Śremie</w:t>
      </w:r>
    </w:p>
    <w:p w14:paraId="24AF4C89" w14:textId="77777777" w:rsidR="006F2FCC" w:rsidRPr="0013530B" w:rsidRDefault="006F2FCC" w:rsidP="006F2FC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14:paraId="7417DDC3" w14:textId="77777777" w:rsidR="006F2FCC" w:rsidRPr="0013530B" w:rsidRDefault="006F2FCC" w:rsidP="006F2FCC">
      <w:pPr>
        <w:tabs>
          <w:tab w:val="left" w:pos="63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52A3724E" w14:textId="77777777" w:rsidR="006F2FCC" w:rsidRPr="0013530B" w:rsidRDefault="006F2FCC" w:rsidP="006F2FCC">
      <w:pPr>
        <w:tabs>
          <w:tab w:val="left" w:pos="6300"/>
        </w:tabs>
        <w:spacing w:after="0" w:line="360" w:lineRule="exact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pl-PL"/>
        </w:rPr>
      </w:pPr>
      <w:r w:rsidRPr="0013530B">
        <w:rPr>
          <w:rFonts w:ascii="Times New Roman" w:eastAsia="Times New Roman" w:hAnsi="Times New Roman" w:cs="Times New Roman"/>
          <w:b/>
          <w:sz w:val="36"/>
          <w:szCs w:val="36"/>
          <w:lang w:eastAsia="pl-PL"/>
        </w:rPr>
        <w:t xml:space="preserve">B U R M I S T R Z     Ś R E M U </w:t>
      </w:r>
    </w:p>
    <w:p w14:paraId="63650CE6" w14:textId="77777777" w:rsidR="006F2FCC" w:rsidRPr="0013530B" w:rsidRDefault="006F2FCC" w:rsidP="006F2FCC">
      <w:pPr>
        <w:tabs>
          <w:tab w:val="left" w:pos="6300"/>
        </w:tabs>
        <w:spacing w:after="0" w:line="360" w:lineRule="exac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1353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informuje, że:</w:t>
      </w:r>
    </w:p>
    <w:p w14:paraId="36ACC958" w14:textId="77777777" w:rsidR="006F2FCC" w:rsidRPr="0013530B" w:rsidRDefault="006F2FCC" w:rsidP="006F2F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1DB4FD21" w14:textId="77777777" w:rsidR="006F2FCC" w:rsidRPr="0013530B" w:rsidRDefault="006F2FCC" w:rsidP="006F2F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35F8B64" w14:textId="77777777" w:rsidR="006F2FCC" w:rsidRPr="0013530B" w:rsidRDefault="006F2FCC" w:rsidP="006F2F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353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dniu 16 listopada 2020 r. w Urzędzie Miejskim w Śremie odbył się siódmy publiczny, przetarg ustny na sprzedaż samochodu Skoda </w:t>
      </w:r>
      <w:proofErr w:type="spellStart"/>
      <w:r w:rsidRPr="0013530B">
        <w:rPr>
          <w:rFonts w:ascii="Times New Roman" w:eastAsia="Times New Roman" w:hAnsi="Times New Roman" w:cs="Times New Roman"/>
          <w:sz w:val="28"/>
          <w:szCs w:val="28"/>
          <w:lang w:eastAsia="pl-PL"/>
        </w:rPr>
        <w:t>Superb</w:t>
      </w:r>
      <w:proofErr w:type="spellEnd"/>
      <w:r w:rsidRPr="001353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1,8 TSI rocznik 2015. Cenę wywoławczą ustalono na poziomie 43.000,00 zł brutto. </w:t>
      </w:r>
      <w:r w:rsidRPr="0013530B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przetargu brało udział dwóch uczestników. Cena uzyskana w licy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tacji 46.000,00 zł brutto</w:t>
      </w:r>
      <w:r w:rsidRPr="0013530B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14:paraId="43736234" w14:textId="77777777" w:rsidR="006F2FCC" w:rsidRPr="0013530B" w:rsidRDefault="006F2FCC" w:rsidP="006F2F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3530B">
        <w:rPr>
          <w:rFonts w:ascii="Times New Roman" w:eastAsia="Times New Roman" w:hAnsi="Times New Roman" w:cs="Times New Roman"/>
          <w:sz w:val="28"/>
          <w:szCs w:val="28"/>
          <w:lang w:eastAsia="pl-PL"/>
        </w:rPr>
        <w:t>Szczegółowych informacji w powyższej sprawie udzielają pracownicy Pionu Skarbu Gminy Urzędu Miejskiego w Śremie, pokój nr 26, tel. 61 28 47 137.</w:t>
      </w:r>
    </w:p>
    <w:p w14:paraId="3C8B4DCA" w14:textId="77777777" w:rsidR="006F2FCC" w:rsidRPr="0013530B" w:rsidRDefault="006F2FCC" w:rsidP="006F2F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734239C" w14:textId="77777777" w:rsidR="006F2FCC" w:rsidRPr="0013530B" w:rsidRDefault="006F2FCC" w:rsidP="006F2F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364700B9" w14:textId="77777777" w:rsidR="006F2FCC" w:rsidRPr="0013530B" w:rsidRDefault="006F2FCC" w:rsidP="006F2F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6CF78ADB" w14:textId="77777777" w:rsidR="00B77F71" w:rsidRDefault="00B77F71"/>
    <w:sectPr w:rsidR="00B77F71" w:rsidSect="00CF00A5"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0801"/>
    <w:rsid w:val="006F2FCC"/>
    <w:rsid w:val="00950801"/>
    <w:rsid w:val="00B77F71"/>
    <w:rsid w:val="00CF0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AC4C81-BF1E-45E3-A7F2-9699E6846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2FC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700</Characters>
  <Application>Microsoft Office Word</Application>
  <DocSecurity>0</DocSecurity>
  <Lines>5</Lines>
  <Paragraphs>1</Paragraphs>
  <ScaleCrop>false</ScaleCrop>
  <Company/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Ratajczak</dc:creator>
  <cp:keywords/>
  <dc:description/>
  <cp:lastModifiedBy>Katarzyna Ratajczak</cp:lastModifiedBy>
  <cp:revision>2</cp:revision>
  <dcterms:created xsi:type="dcterms:W3CDTF">2020-11-17T06:48:00Z</dcterms:created>
  <dcterms:modified xsi:type="dcterms:W3CDTF">2020-11-17T06:48:00Z</dcterms:modified>
</cp:coreProperties>
</file>