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467DF" w14:textId="77777777" w:rsidR="00BA6E20" w:rsidRDefault="00BA6E20" w:rsidP="00BA6E20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SAULE i COLUMBUS ENERGY </w:t>
      </w:r>
      <w:r>
        <w:rPr>
          <w:rFonts w:ascii="Arial" w:hAnsi="Arial" w:cs="Arial"/>
          <w:color w:val="000000"/>
          <w:sz w:val="22"/>
          <w:szCs w:val="22"/>
        </w:rPr>
        <w:t xml:space="preserve">zaprasza 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4A919759" w14:textId="77777777" w:rsidR="00BA6E20" w:rsidRDefault="00BA6E20" w:rsidP="00BA6E20">
      <w:pPr>
        <w:shd w:val="clear" w:color="auto" w:fill="FDFCFB"/>
        <w:textAlignment w:val="baseline"/>
        <w:rPr>
          <w:color w:val="000000"/>
        </w:rPr>
      </w:pPr>
    </w:p>
    <w:p w14:paraId="4E681A28" w14:textId="77777777" w:rsidR="00BA6E20" w:rsidRDefault="00BA6E20" w:rsidP="00BA6E20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"Transformacja energetyczna dla Polskich Miast i Gmin finansowana przez podmiot zewnętrzny",</w:t>
      </w:r>
    </w:p>
    <w:p w14:paraId="0AC04ECB" w14:textId="77777777" w:rsidR="00BA6E20" w:rsidRDefault="00BA6E20" w:rsidP="00BA6E20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0E9B888F" w14:textId="77777777" w:rsidR="00BA6E20" w:rsidRDefault="00BA6E20" w:rsidP="00BA6E20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3 lutego 2021 r. od 10:00 do 12:00.</w:t>
      </w:r>
    </w:p>
    <w:p w14:paraId="7FD27C02" w14:textId="77777777" w:rsidR="00BA6E20" w:rsidRDefault="00BA6E20" w:rsidP="00BA6E20">
      <w:pPr>
        <w:shd w:val="clear" w:color="auto" w:fill="FDFCFB"/>
        <w:spacing w:after="240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14:paraId="48EC636B" w14:textId="77777777" w:rsidR="00BA6E20" w:rsidRDefault="00BA6E20" w:rsidP="00BA6E20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Zachęcamy do zapoznania się z możliwościami wsparcia wydajności energetycznej w zakresie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fotowoltaiki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opartej na technologii opracowanej przez Olgę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Malinkiewicz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polską fizyk i wynalazcę, oraz z formułą Power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Purchase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Agreement (PPA).</w:t>
      </w:r>
    </w:p>
    <w:p w14:paraId="2FAEE21A" w14:textId="77777777" w:rsidR="00BA6E20" w:rsidRDefault="00BA6E20" w:rsidP="00BA6E20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Mamy nadzieję, że informacje zawarte w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webinarze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wzbogacą państwa wiedzę w tym zakresie. </w:t>
      </w:r>
    </w:p>
    <w:p w14:paraId="18712E87" w14:textId="1D79F1C4" w:rsidR="00BA6E20" w:rsidRDefault="00BA6E20" w:rsidP="00BA6E20">
      <w:pPr>
        <w:shd w:val="clear" w:color="auto" w:fill="FDFCFB"/>
        <w:jc w:val="both"/>
        <w:textAlignment w:val="baseline"/>
        <w:rPr>
          <w:color w:val="000000"/>
        </w:rPr>
      </w:pPr>
    </w:p>
    <w:p w14:paraId="4912C2DD" w14:textId="77777777" w:rsidR="00BA6E20" w:rsidRDefault="00BA6E20" w:rsidP="00BA6E20">
      <w:pPr>
        <w:shd w:val="clear" w:color="auto" w:fill="FDFCFB"/>
        <w:spacing w:after="240"/>
        <w:jc w:val="both"/>
        <w:textAlignment w:val="baseline"/>
        <w:rPr>
          <w:color w:val="000000"/>
        </w:rPr>
      </w:pPr>
    </w:p>
    <w:p w14:paraId="6FCA7F9C" w14:textId="793B781C" w:rsidR="00BA6E20" w:rsidRDefault="00BA6E20" w:rsidP="00BA6E20">
      <w:pPr>
        <w:jc w:val="both"/>
        <w:rPr>
          <w:color w:val="000000"/>
        </w:rPr>
      </w:pPr>
      <w:r>
        <w:rPr>
          <w:color w:val="000000"/>
        </w:rPr>
        <w:t> </w:t>
      </w:r>
    </w:p>
    <w:p w14:paraId="468E7005" w14:textId="77777777" w:rsidR="00BA6E20" w:rsidRDefault="00BA6E20" w:rsidP="00BA6E20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>LINK DO REJESTRACJI:</w:t>
      </w:r>
    </w:p>
    <w:p w14:paraId="616C3C77" w14:textId="19082B33" w:rsidR="00BA6E20" w:rsidRDefault="00BA6E20" w:rsidP="00BA6E20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drawing>
          <wp:inline distT="0" distB="0" distL="0" distR="0" wp14:anchorId="57048B16" wp14:editId="38470E9B">
            <wp:extent cx="1457325" cy="457200"/>
            <wp:effectExtent l="0" t="0" r="9525" b="0"/>
            <wp:docPr id="2" name="Obraz 2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89A78" w14:textId="77777777" w:rsidR="00BA6E20" w:rsidRDefault="00BA6E20" w:rsidP="00BA6E20">
      <w:pPr>
        <w:shd w:val="clear" w:color="auto" w:fill="FDFCFB"/>
        <w:jc w:val="both"/>
        <w:textAlignment w:val="baseline"/>
        <w:rPr>
          <w:color w:val="000000"/>
        </w:rPr>
      </w:pPr>
    </w:p>
    <w:p w14:paraId="052EF936" w14:textId="3CB14F49" w:rsidR="00CF28EA" w:rsidRPr="00BA6E20" w:rsidRDefault="00CF28EA">
      <w:pPr>
        <w:rPr>
          <w:rFonts w:ascii="Arial" w:hAnsi="Arial" w:cs="Arial"/>
          <w:color w:val="000000"/>
          <w:sz w:val="22"/>
          <w:szCs w:val="22"/>
        </w:rPr>
      </w:pPr>
    </w:p>
    <w:sectPr w:rsidR="00CF28EA" w:rsidRPr="00BA6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572E3"/>
    <w:rsid w:val="000B6469"/>
    <w:rsid w:val="00104DD8"/>
    <w:rsid w:val="00186406"/>
    <w:rsid w:val="00193DA9"/>
    <w:rsid w:val="001A4F5E"/>
    <w:rsid w:val="001A7212"/>
    <w:rsid w:val="0020205A"/>
    <w:rsid w:val="00240071"/>
    <w:rsid w:val="002D0720"/>
    <w:rsid w:val="002D40E7"/>
    <w:rsid w:val="002F1CD5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BA6E20"/>
    <w:rsid w:val="00C5746E"/>
    <w:rsid w:val="00C61C73"/>
    <w:rsid w:val="00C878A3"/>
    <w:rsid w:val="00CB072A"/>
    <w:rsid w:val="00CF28EA"/>
    <w:rsid w:val="00DA50A2"/>
    <w:rsid w:val="00DE625A"/>
    <w:rsid w:val="00E046D4"/>
    <w:rsid w:val="00E70525"/>
    <w:rsid w:val="00EB2760"/>
    <w:rsid w:val="00EB6CD2"/>
    <w:rsid w:val="00F12570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6F3E9.F14181E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transformacja-energetyczna-polskich-miast-i-gmin-bez-capexu/register?_ga=2.262206092.1693667600.1611566107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2021-01-27T06:23:00Z</dcterms:created>
  <dcterms:modified xsi:type="dcterms:W3CDTF">2021-01-27T06:23:00Z</dcterms:modified>
</cp:coreProperties>
</file>