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74C" w:rsidRPr="0053774C" w:rsidRDefault="0053774C" w:rsidP="0053774C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-221615</wp:posOffset>
            </wp:positionH>
            <wp:positionV relativeFrom="paragraph">
              <wp:posOffset>-422910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774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53774C" w:rsidRPr="0053774C" w:rsidRDefault="0053774C" w:rsidP="0053774C">
      <w:pPr>
        <w:ind w:left="1416" w:firstLine="708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53774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61 28 35 225; urzad@srem.pl</w:t>
      </w:r>
    </w:p>
    <w:p w:rsidR="0053774C" w:rsidRPr="0053774C" w:rsidRDefault="0053774C" w:rsidP="0053774C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53774C" w:rsidRPr="0053774C" w:rsidRDefault="0053774C" w:rsidP="0053774C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53774C" w:rsidRPr="0053774C" w:rsidRDefault="0053774C" w:rsidP="0053774C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53774C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O  WYNIKU  PRZETARGU</w:t>
      </w:r>
    </w:p>
    <w:p w:rsidR="0053774C" w:rsidRPr="0053774C" w:rsidRDefault="0053774C" w:rsidP="0053774C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3774C" w:rsidRPr="0053774C" w:rsidRDefault="0053774C" w:rsidP="0053774C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77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53774C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5377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5377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(tj. Dz. U. z 2014 r. poz. 1490).</w:t>
      </w:r>
    </w:p>
    <w:p w:rsidR="0053774C" w:rsidRPr="0053774C" w:rsidRDefault="0053774C" w:rsidP="0053774C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53774C" w:rsidRPr="0053774C" w:rsidRDefault="0053774C" w:rsidP="0053774C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53774C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B U R M I S T R Z     Ś R E M U </w:t>
      </w:r>
    </w:p>
    <w:p w:rsidR="0053774C" w:rsidRPr="0053774C" w:rsidRDefault="0053774C" w:rsidP="0053774C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77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53774C" w:rsidRPr="0053774C" w:rsidRDefault="0053774C" w:rsidP="0053774C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20 stycznia 2021 r. w Urzędzie Miejskim w Śremie (ul. Plac 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20 Października 1)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ustny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ograniczony, mający na celu wyłonienie nabywcy nieruchomości położonej w Śrem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przy ul. Ks. Jana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, oznaczonej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1725/20 i 1725/21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, zapisanej w księdze wieczystej nr PO1M/000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24983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łącznej 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4817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ha.</w:t>
      </w: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Cenę wywoławczą ustalono na poziomie: 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04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 000,00 zł.</w:t>
      </w: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dwóch 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wyniku przeprowadzonych czynności przetargowych, nabywcą nieruchomości zostali Państwo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i Szymon Wojciechowscy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zamieszkali 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</w:t>
      </w:r>
      <w:r w:rsidR="001D170E">
        <w:rPr>
          <w:rFonts w:ascii="Times New Roman" w:eastAsia="Times New Roman" w:hAnsi="Times New Roman" w:cs="Times New Roman"/>
          <w:sz w:val="28"/>
          <w:szCs w:val="28"/>
          <w:lang w:eastAsia="pl-PL"/>
        </w:rPr>
        <w:t>ie oraz Państwo Anna i Krzysztof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Pachura, zamieszkali w Mieszkowie (gm. Jarocin) w równych udziałach po 1/2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osiągnięta w przetargu wynosi 514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08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>0,00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netto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pięćset czternaście tysięcy osiemdziesiąt złotych 00/100). Do ceny sprzedaży doliczony zostanie 23% podatek VAT w wysokości 118 238,40 zł (słownie: sto osiemnaście tysięcy dwieście trzydzieści osiem złotych 40/100). </w:t>
      </w: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w powyższej sprawie udzielają pracownicy Zespołu Obsługi Inwestorów Urzędu Miejskiego w Śremie, pokój nr 25, </w:t>
      </w:r>
      <w:r w:rsidRPr="0053774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tel. 61 28 47 134.</w:t>
      </w: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774C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dnia…… stycznia 2021 r.</w:t>
      </w: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3774C" w:rsidRPr="0053774C" w:rsidRDefault="0053774C" w:rsidP="0053774C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774C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dnia…… lutego 2021 r.</w:t>
      </w:r>
    </w:p>
    <w:p w:rsidR="0053774C" w:rsidRPr="0053774C" w:rsidRDefault="0053774C" w:rsidP="0053774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1F0C3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6D2"/>
    <w:rsid w:val="001D170E"/>
    <w:rsid w:val="002E36D2"/>
    <w:rsid w:val="0053774C"/>
    <w:rsid w:val="00D1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236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</cp:revision>
  <dcterms:created xsi:type="dcterms:W3CDTF">2021-01-26T09:08:00Z</dcterms:created>
  <dcterms:modified xsi:type="dcterms:W3CDTF">2021-02-15T12:08:00Z</dcterms:modified>
</cp:coreProperties>
</file>