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1DB" w:rsidRDefault="007011DB" w:rsidP="007011DB">
      <w:pPr>
        <w:jc w:val="both"/>
        <w:rPr>
          <w:color w:val="000000"/>
        </w:rPr>
      </w:pPr>
      <w:r>
        <w:rPr>
          <w:rFonts w:ascii="Tahoma" w:hAnsi="Tahoma" w:cs="Tahoma"/>
          <w:color w:val="000000"/>
          <w:sz w:val="20"/>
          <w:szCs w:val="20"/>
        </w:rPr>
        <w:t>Wałbrzyska Specjalna Strefa Ekonomiczna "INVEST-PARK" wspólnie z</w:t>
      </w:r>
      <w:r>
        <w:rPr>
          <w:rFonts w:ascii="Tahoma" w:hAnsi="Tahoma" w:cs="Tahoma"/>
          <w:color w:val="000000"/>
          <w:sz w:val="20"/>
          <w:szCs w:val="20"/>
          <w:lang w:val="en-US"/>
        </w:rPr>
        <w:t> </w:t>
      </w:r>
      <w:r>
        <w:rPr>
          <w:rStyle w:val="Pogrubienie"/>
          <w:rFonts w:ascii="Tahoma" w:hAnsi="Tahoma" w:cs="Tahoma"/>
          <w:color w:val="000000"/>
          <w:sz w:val="20"/>
          <w:szCs w:val="20"/>
          <w:lang w:val="en-US"/>
        </w:rPr>
        <w:t xml:space="preserve"> Siemens Sp. z o. o. </w:t>
      </w:r>
      <w:r>
        <w:rPr>
          <w:rFonts w:ascii="Tahoma" w:hAnsi="Tahoma" w:cs="Tahoma"/>
          <w:color w:val="000000"/>
          <w:sz w:val="20"/>
          <w:szCs w:val="20"/>
        </w:rPr>
        <w:t>zaprasza na bezpłatne webinarium:</w:t>
      </w:r>
    </w:p>
    <w:p w:rsidR="007011DB" w:rsidRDefault="007011DB" w:rsidP="007011DB">
      <w:pPr>
        <w:jc w:val="both"/>
        <w:rPr>
          <w:color w:val="000000"/>
        </w:rPr>
      </w:pPr>
    </w:p>
    <w:p w:rsidR="007011DB" w:rsidRDefault="007011DB" w:rsidP="007011DB">
      <w:pPr>
        <w:jc w:val="both"/>
        <w:rPr>
          <w:color w:val="000000"/>
        </w:rPr>
      </w:pPr>
      <w:r>
        <w:rPr>
          <w:rStyle w:val="font-cm"/>
          <w:rFonts w:ascii="Tahoma" w:hAnsi="Tahoma" w:cs="Tahoma"/>
          <w:b/>
          <w:bCs/>
          <w:color w:val="FF0000"/>
          <w:sz w:val="26"/>
          <w:szCs w:val="26"/>
        </w:rPr>
        <w:t>Efektywność energetyczna – Jak efektywnie i bez bólu głowy przejść przez transformację energetyczną,</w:t>
      </w:r>
    </w:p>
    <w:p w:rsidR="007011DB" w:rsidRDefault="007011DB" w:rsidP="007011DB">
      <w:pPr>
        <w:jc w:val="both"/>
        <w:rPr>
          <w:color w:val="000000"/>
        </w:rPr>
      </w:pPr>
    </w:p>
    <w:p w:rsidR="007011DB" w:rsidRDefault="007011DB" w:rsidP="007011DB">
      <w:pPr>
        <w:jc w:val="both"/>
        <w:rPr>
          <w:color w:val="000000"/>
        </w:rPr>
      </w:pPr>
      <w:r>
        <w:rPr>
          <w:rFonts w:ascii="Tahoma" w:hAnsi="Tahoma" w:cs="Tahoma"/>
          <w:color w:val="000000"/>
          <w:sz w:val="20"/>
          <w:szCs w:val="20"/>
          <w:shd w:val="clear" w:color="auto" w:fill="FFFF99"/>
        </w:rPr>
        <w:t xml:space="preserve">które odbędzie się </w:t>
      </w:r>
      <w:bookmarkStart w:id="0" w:name="_GoBack"/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99"/>
        </w:rPr>
        <w:t>8 marca br. o godzinie 13:00.</w:t>
      </w:r>
      <w:bookmarkEnd w:id="0"/>
    </w:p>
    <w:p w:rsidR="007011DB" w:rsidRDefault="007011DB" w:rsidP="007011DB">
      <w:pPr>
        <w:jc w:val="both"/>
        <w:rPr>
          <w:color w:val="000000"/>
        </w:rPr>
      </w:pPr>
      <w:r>
        <w:rPr>
          <w:rFonts w:ascii="Tahoma" w:hAnsi="Tahoma" w:cs="Tahoma"/>
          <w:color w:val="000000"/>
          <w:sz w:val="20"/>
          <w:szCs w:val="20"/>
        </w:rPr>
        <w:t> </w:t>
      </w:r>
    </w:p>
    <w:p w:rsidR="007011DB" w:rsidRDefault="007011DB" w:rsidP="007011DB">
      <w:pPr>
        <w:shd w:val="clear" w:color="auto" w:fill="FDFCFB"/>
        <w:jc w:val="both"/>
        <w:textAlignment w:val="baseline"/>
        <w:rPr>
          <w:color w:val="000000"/>
        </w:rPr>
      </w:pPr>
      <w:r>
        <w:rPr>
          <w:rStyle w:val="Pogrubienie"/>
          <w:rFonts w:ascii="Tahoma" w:hAnsi="Tahoma" w:cs="Tahoma"/>
          <w:color w:val="000000"/>
          <w:sz w:val="20"/>
          <w:szCs w:val="20"/>
        </w:rPr>
        <w:t xml:space="preserve">W ramach </w:t>
      </w:r>
      <w:proofErr w:type="spellStart"/>
      <w:r>
        <w:rPr>
          <w:rStyle w:val="Pogrubienie"/>
          <w:rFonts w:ascii="Tahoma" w:hAnsi="Tahoma" w:cs="Tahoma"/>
          <w:color w:val="000000"/>
          <w:sz w:val="20"/>
          <w:szCs w:val="20"/>
        </w:rPr>
        <w:t>webinaru</w:t>
      </w:r>
      <w:proofErr w:type="spellEnd"/>
      <w:r>
        <w:rPr>
          <w:rStyle w:val="Pogrubienie"/>
          <w:rFonts w:ascii="Tahoma" w:hAnsi="Tahoma" w:cs="Tahoma"/>
          <w:color w:val="000000"/>
          <w:sz w:val="20"/>
          <w:szCs w:val="20"/>
        </w:rPr>
        <w:t>  będziemy rozmawiać na temat aktualnych i przyszłych trendów w obszarze energii. Będziemy także prezentować podejście i podawać przykładowe rozwiązania,  które mają za cel uniezależnić przedsiębiorców od rosnących cen energii elektrycznej.</w:t>
      </w:r>
      <w:r>
        <w:rPr>
          <w:rFonts w:ascii="Tahoma" w:hAnsi="Tahoma" w:cs="Tahoma"/>
          <w:color w:val="000000"/>
          <w:sz w:val="20"/>
          <w:szCs w:val="20"/>
        </w:rPr>
        <w:t xml:space="preserve"> </w:t>
      </w:r>
    </w:p>
    <w:p w:rsidR="007011DB" w:rsidRDefault="007011DB" w:rsidP="007011DB">
      <w:pPr>
        <w:shd w:val="clear" w:color="auto" w:fill="FDFCFB"/>
        <w:jc w:val="both"/>
        <w:textAlignment w:val="baseline"/>
        <w:rPr>
          <w:color w:val="000000"/>
        </w:rPr>
      </w:pPr>
      <w:r>
        <w:rPr>
          <w:rFonts w:ascii="Tahoma" w:hAnsi="Tahoma" w:cs="Tahoma"/>
          <w:color w:val="000000"/>
          <w:sz w:val="20"/>
          <w:szCs w:val="20"/>
        </w:rPr>
        <w:t> </w:t>
      </w:r>
    </w:p>
    <w:p w:rsidR="007011DB" w:rsidRDefault="007011DB" w:rsidP="007011DB">
      <w:pPr>
        <w:pStyle w:val="NormalnyWeb"/>
        <w:spacing w:before="0" w:beforeAutospacing="0" w:after="0" w:afterAutospacing="0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b/>
          <w:bCs/>
          <w:color w:val="000000"/>
          <w:sz w:val="20"/>
          <w:szCs w:val="20"/>
          <w:u w:val="single"/>
        </w:rPr>
        <w:t xml:space="preserve">Agenda: </w:t>
      </w:r>
    </w:p>
    <w:p w:rsidR="007011DB" w:rsidRDefault="007011DB" w:rsidP="007011DB">
      <w:pPr>
        <w:rPr>
          <w:color w:val="000000"/>
        </w:rPr>
      </w:pPr>
      <w:r>
        <w:rPr>
          <w:rFonts w:ascii="Tahoma" w:hAnsi="Tahoma" w:cs="Tahoma"/>
          <w:color w:val="000000"/>
          <w:sz w:val="20"/>
          <w:szCs w:val="20"/>
        </w:rPr>
        <w:t>• Jakie są aktualne trendy na rynku w obszarze mediów energetycznych i jak będzie wyglądał ten rynek w przyszłości?</w:t>
      </w:r>
      <w:r>
        <w:rPr>
          <w:color w:val="000000"/>
        </w:rPr>
        <w:br/>
      </w:r>
      <w:r>
        <w:rPr>
          <w:rFonts w:ascii="Tahoma" w:hAnsi="Tahoma" w:cs="Tahoma"/>
          <w:color w:val="000000"/>
          <w:sz w:val="20"/>
          <w:szCs w:val="20"/>
        </w:rPr>
        <w:t>• Jak się na to przygotować- jakie konkretne rozwiązania zastosować , żeby  osiągnąć efektywność energetyczną?</w:t>
      </w:r>
      <w:r>
        <w:rPr>
          <w:color w:val="000000"/>
        </w:rPr>
        <w:br/>
      </w:r>
      <w:r>
        <w:rPr>
          <w:rFonts w:ascii="Tahoma" w:hAnsi="Tahoma" w:cs="Tahoma"/>
          <w:color w:val="000000"/>
          <w:sz w:val="20"/>
          <w:szCs w:val="20"/>
        </w:rPr>
        <w:t>• W jakim modelu  to sfinansować-czy konieczny jest własny budżet (CAPEX)?</w:t>
      </w:r>
      <w:r>
        <w:rPr>
          <w:color w:val="000000"/>
        </w:rPr>
        <w:br/>
      </w:r>
      <w:r>
        <w:rPr>
          <w:rFonts w:ascii="Tahoma" w:hAnsi="Tahoma" w:cs="Tahoma"/>
          <w:color w:val="000000"/>
          <w:sz w:val="20"/>
          <w:szCs w:val="20"/>
        </w:rPr>
        <w:t>• Jak najefektywniej przygotować projekt w obszarze optymalizacji zużycia mediów energetycznych?</w:t>
      </w:r>
      <w:r>
        <w:rPr>
          <w:color w:val="000000"/>
        </w:rPr>
        <w:br/>
      </w:r>
      <w:r>
        <w:rPr>
          <w:rFonts w:ascii="Tahoma" w:hAnsi="Tahoma" w:cs="Tahoma"/>
          <w:color w:val="000000"/>
          <w:sz w:val="20"/>
          <w:szCs w:val="20"/>
        </w:rPr>
        <w:t>• Dyskusja – runda  Q&amp;A.</w:t>
      </w:r>
      <w:r>
        <w:rPr>
          <w:color w:val="000000"/>
        </w:rPr>
        <w:br/>
      </w:r>
      <w:r>
        <w:rPr>
          <w:rFonts w:ascii="Tahoma" w:hAnsi="Tahoma" w:cs="Tahoma"/>
          <w:color w:val="000000"/>
          <w:sz w:val="20"/>
          <w:szCs w:val="20"/>
        </w:rPr>
        <w:t>• Podsumowanie i zakończenie.</w:t>
      </w:r>
    </w:p>
    <w:p w:rsidR="007011DB" w:rsidRDefault="007011DB" w:rsidP="007011DB">
      <w:pPr>
        <w:rPr>
          <w:color w:val="000000"/>
        </w:rPr>
      </w:pPr>
    </w:p>
    <w:p w:rsidR="007011DB" w:rsidRDefault="007011DB" w:rsidP="007011DB">
      <w:pPr>
        <w:rPr>
          <w:color w:val="000000"/>
        </w:rPr>
      </w:pPr>
      <w:r>
        <w:rPr>
          <w:rFonts w:ascii="Tahoma" w:hAnsi="Tahoma" w:cs="Tahoma"/>
          <w:color w:val="000000"/>
          <w:sz w:val="20"/>
          <w:szCs w:val="20"/>
        </w:rPr>
        <w:t xml:space="preserve">Liczymy na żywą dyskusję i liczne pytania w trakcie spotkania oraz na projekty, które będą jego wynikiem. </w:t>
      </w:r>
    </w:p>
    <w:p w:rsidR="007011DB" w:rsidRDefault="007011DB" w:rsidP="007011DB">
      <w:pPr>
        <w:pStyle w:val="NormalnyWeb"/>
        <w:spacing w:before="0" w:beforeAutospacing="0" w:after="0" w:afterAutospacing="0"/>
        <w:rPr>
          <w:rFonts w:ascii="Tahoma" w:hAnsi="Tahoma" w:cs="Tahoma"/>
          <w:color w:val="000000"/>
          <w:sz w:val="20"/>
          <w:szCs w:val="20"/>
        </w:rPr>
      </w:pPr>
    </w:p>
    <w:p w:rsidR="007011DB" w:rsidRDefault="007011DB" w:rsidP="007011DB">
      <w:pPr>
        <w:rPr>
          <w:color w:val="000000"/>
        </w:rPr>
      </w:pPr>
      <w:r>
        <w:rPr>
          <w:rStyle w:val="Pogrubienie"/>
          <w:rFonts w:ascii="Tahoma" w:hAnsi="Tahoma" w:cs="Tahoma"/>
          <w:color w:val="000000"/>
          <w:sz w:val="20"/>
          <w:szCs w:val="20"/>
          <w:u w:val="single"/>
        </w:rPr>
        <w:t>Spotkanie poprowadzą dla Państwa:</w:t>
      </w:r>
    </w:p>
    <w:p w:rsidR="007011DB" w:rsidRDefault="007011DB" w:rsidP="007011DB">
      <w:pPr>
        <w:rPr>
          <w:color w:val="000000"/>
        </w:rPr>
      </w:pPr>
      <w:r>
        <w:rPr>
          <w:rStyle w:val="Pogrubienie"/>
          <w:rFonts w:ascii="Tahoma" w:hAnsi="Tahoma" w:cs="Tahoma"/>
          <w:color w:val="FF0000"/>
          <w:sz w:val="20"/>
          <w:szCs w:val="20"/>
        </w:rPr>
        <w:t xml:space="preserve">Dariusz Sokulski </w:t>
      </w:r>
      <w:r>
        <w:rPr>
          <w:rFonts w:ascii="Tahoma" w:hAnsi="Tahoma" w:cs="Tahoma"/>
          <w:color w:val="000000"/>
          <w:sz w:val="20"/>
          <w:szCs w:val="20"/>
        </w:rPr>
        <w:t xml:space="preserve"> -  Dyrektor działu Energy &amp; Performance Services w Smart </w:t>
      </w:r>
      <w:proofErr w:type="spellStart"/>
      <w:r>
        <w:rPr>
          <w:rFonts w:ascii="Tahoma" w:hAnsi="Tahoma" w:cs="Tahoma"/>
          <w:color w:val="000000"/>
          <w:sz w:val="20"/>
          <w:szCs w:val="20"/>
        </w:rPr>
        <w:t>Infrastructure</w:t>
      </w:r>
      <w:proofErr w:type="spellEnd"/>
      <w:r>
        <w:rPr>
          <w:rFonts w:ascii="Tahoma" w:hAnsi="Tahoma" w:cs="Tahoma"/>
          <w:color w:val="000000"/>
          <w:sz w:val="20"/>
          <w:szCs w:val="20"/>
        </w:rPr>
        <w:t>, Siemens Polska.</w:t>
      </w:r>
    </w:p>
    <w:p w:rsidR="007011DB" w:rsidRDefault="007011DB" w:rsidP="007011DB">
      <w:pPr>
        <w:rPr>
          <w:color w:val="000000"/>
        </w:rPr>
      </w:pPr>
      <w:r>
        <w:rPr>
          <w:rFonts w:ascii="Tahoma" w:hAnsi="Tahoma" w:cs="Tahoma"/>
          <w:color w:val="000000"/>
          <w:sz w:val="20"/>
          <w:szCs w:val="20"/>
        </w:rPr>
        <w:t xml:space="preserve">Absolwent wydziału elektrycznego Politechniki </w:t>
      </w:r>
      <w:proofErr w:type="spellStart"/>
      <w:r>
        <w:rPr>
          <w:rFonts w:ascii="Tahoma" w:hAnsi="Tahoma" w:cs="Tahoma"/>
          <w:color w:val="000000"/>
          <w:sz w:val="20"/>
          <w:szCs w:val="20"/>
        </w:rPr>
        <w:t>Warszawskiej.Posiada</w:t>
      </w:r>
      <w:proofErr w:type="spellEnd"/>
      <w:r>
        <w:rPr>
          <w:rFonts w:ascii="Tahoma" w:hAnsi="Tahoma" w:cs="Tahoma"/>
          <w:color w:val="000000"/>
          <w:sz w:val="20"/>
          <w:szCs w:val="20"/>
        </w:rPr>
        <w:t xml:space="preserve"> wieloletnie doświadczenie w sprzedaży rozwiązań technologii budynkowych i infrastrukturalnych dla obiektów przemysłowych i użyteczności </w:t>
      </w:r>
      <w:proofErr w:type="spellStart"/>
      <w:r>
        <w:rPr>
          <w:rFonts w:ascii="Tahoma" w:hAnsi="Tahoma" w:cs="Tahoma"/>
          <w:color w:val="000000"/>
          <w:sz w:val="20"/>
          <w:szCs w:val="20"/>
        </w:rPr>
        <w:t>publicznej.Od</w:t>
      </w:r>
      <w:proofErr w:type="spellEnd"/>
      <w:r>
        <w:rPr>
          <w:rFonts w:ascii="Tahoma" w:hAnsi="Tahoma" w:cs="Tahoma"/>
          <w:color w:val="000000"/>
          <w:sz w:val="20"/>
          <w:szCs w:val="20"/>
        </w:rPr>
        <w:t xml:space="preserve"> kilu lat z pasją i zaangażowaniem realizuje projekty skoncentrowane na transformacji energetycznej, zwiększeniu efektywności energetycznej i wydajności infrastruktury, zmniejszające jednocześnie ślad węglowy oraz wpisujące się w tworzenie biznesu odpowiedzialnego społecznie.</w:t>
      </w:r>
    </w:p>
    <w:p w:rsidR="007011DB" w:rsidRDefault="007011DB" w:rsidP="007011DB">
      <w:pPr>
        <w:rPr>
          <w:color w:val="000000"/>
        </w:rPr>
      </w:pPr>
      <w:r>
        <w:rPr>
          <w:rFonts w:ascii="Tahoma" w:hAnsi="Tahoma" w:cs="Tahoma"/>
          <w:color w:val="000000"/>
          <w:sz w:val="20"/>
          <w:szCs w:val="20"/>
        </w:rPr>
        <w:t xml:space="preserve">Obecnie jego celem jest rozwój Energy &amp; Performance Services, w zakresie rozwiązań z obszaru GRID EDGE, gdzie kluczowe jest całościowe podejście transformacji energetycznej oraz dekarbonizacji, gdzie pierwszym krokiem jest zmniejszenie całkowitego zużycia energii poprzez optymalizację i poprawę efektywności energetycznej, a następnie rozpatrzenie właściwego udziału lokalnych źródeł wytwórczych. </w:t>
      </w:r>
    </w:p>
    <w:p w:rsidR="007011DB" w:rsidRDefault="007011DB" w:rsidP="007011DB">
      <w:pPr>
        <w:rPr>
          <w:color w:val="000000"/>
        </w:rPr>
      </w:pPr>
      <w:r>
        <w:rPr>
          <w:rStyle w:val="Pogrubienie"/>
          <w:rFonts w:ascii="Tahoma" w:hAnsi="Tahoma" w:cs="Tahoma"/>
          <w:color w:val="FF0000"/>
          <w:sz w:val="20"/>
          <w:szCs w:val="20"/>
        </w:rPr>
        <w:t xml:space="preserve">Ewa </w:t>
      </w:r>
      <w:proofErr w:type="spellStart"/>
      <w:r>
        <w:rPr>
          <w:rStyle w:val="Pogrubienie"/>
          <w:rFonts w:ascii="Tahoma" w:hAnsi="Tahoma" w:cs="Tahoma"/>
          <w:color w:val="FF0000"/>
          <w:sz w:val="20"/>
          <w:szCs w:val="20"/>
        </w:rPr>
        <w:t>Mikos</w:t>
      </w:r>
      <w:proofErr w:type="spellEnd"/>
      <w:r>
        <w:rPr>
          <w:rFonts w:ascii="Tahoma" w:hAnsi="Tahoma" w:cs="Tahoma"/>
          <w:color w:val="000000"/>
          <w:sz w:val="20"/>
          <w:szCs w:val="20"/>
        </w:rPr>
        <w:t xml:space="preserve"> - Business Development </w:t>
      </w:r>
      <w:proofErr w:type="spellStart"/>
      <w:r>
        <w:rPr>
          <w:rFonts w:ascii="Tahoma" w:hAnsi="Tahoma" w:cs="Tahoma"/>
          <w:color w:val="000000"/>
          <w:sz w:val="20"/>
          <w:szCs w:val="20"/>
        </w:rPr>
        <w:t>ManagerSiemens</w:t>
      </w:r>
      <w:proofErr w:type="spellEnd"/>
      <w:r>
        <w:rPr>
          <w:rFonts w:ascii="Tahoma" w:hAnsi="Tahoma" w:cs="Tahoma"/>
          <w:color w:val="000000"/>
          <w:sz w:val="20"/>
          <w:szCs w:val="20"/>
        </w:rPr>
        <w:t xml:space="preserve"> Sp. z o.o.</w:t>
      </w:r>
    </w:p>
    <w:p w:rsidR="007011DB" w:rsidRDefault="007011DB" w:rsidP="007011DB">
      <w:pPr>
        <w:rPr>
          <w:color w:val="000000"/>
        </w:rPr>
      </w:pPr>
    </w:p>
    <w:p w:rsidR="007011DB" w:rsidRDefault="007011DB" w:rsidP="007011DB">
      <w:pPr>
        <w:rPr>
          <w:color w:val="000000"/>
        </w:rPr>
      </w:pPr>
    </w:p>
    <w:p w:rsidR="007011DB" w:rsidRDefault="007011DB" w:rsidP="007011DB">
      <w:pPr>
        <w:rPr>
          <w:color w:val="000000"/>
        </w:rPr>
      </w:pPr>
      <w:r>
        <w:rPr>
          <w:rStyle w:val="Pogrubienie"/>
          <w:rFonts w:ascii="Arial" w:hAnsi="Arial" w:cs="Arial"/>
          <w:color w:val="FF0000"/>
          <w:shd w:val="clear" w:color="auto" w:fill="FFFFFF"/>
        </w:rPr>
        <w:t>REJESTRACJA</w:t>
      </w:r>
      <w:r>
        <w:rPr>
          <w:rFonts w:ascii="Arial" w:hAnsi="Arial" w:cs="Arial"/>
          <w:color w:val="FF0000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- </w:t>
      </w:r>
      <w:r>
        <w:rPr>
          <w:rStyle w:val="Pogrubienie"/>
          <w:rFonts w:ascii="Arial" w:hAnsi="Arial" w:cs="Arial"/>
          <w:color w:val="000000"/>
          <w:sz w:val="20"/>
          <w:szCs w:val="20"/>
          <w:shd w:val="clear" w:color="auto" w:fill="FFFFFF"/>
        </w:rPr>
        <w:t>k</w:t>
      </w:r>
      <w:r>
        <w:rPr>
          <w:rStyle w:val="Pogrubienie"/>
          <w:rFonts w:ascii="Tahoma" w:hAnsi="Tahoma" w:cs="Tahoma"/>
          <w:color w:val="000000"/>
          <w:sz w:val="20"/>
          <w:szCs w:val="20"/>
        </w:rPr>
        <w:t>liknij w grafikę:</w:t>
      </w:r>
    </w:p>
    <w:p w:rsidR="007011DB" w:rsidRDefault="007011DB" w:rsidP="007011DB">
      <w:pPr>
        <w:rPr>
          <w:color w:val="000000"/>
        </w:rPr>
      </w:pPr>
      <w:r>
        <w:rPr>
          <w:noProof/>
          <w:color w:val="0000FF"/>
        </w:rPr>
        <w:lastRenderedPageBreak/>
        <w:drawing>
          <wp:inline distT="0" distB="0" distL="0" distR="0">
            <wp:extent cx="3886200" cy="3257550"/>
            <wp:effectExtent l="0" t="0" r="0" b="0"/>
            <wp:docPr id="1" name="Obraz 1" descr="cid:image001.png@01D70C3D.3D341200">
              <a:hlinkClick xmlns:a="http://schemas.openxmlformats.org/drawingml/2006/main" r:id="rId5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image001.png@01D70C3D.3D341200"/>
                    <pic:cNvPicPr>
                      <a:picLocks noChangeAspect="1" noChangeArrowheads="1"/>
                    </pic:cNvPicPr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6200" cy="3257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11DB" w:rsidRDefault="007011DB" w:rsidP="007011DB">
      <w:pPr>
        <w:rPr>
          <w:color w:val="000000"/>
        </w:rPr>
      </w:pPr>
    </w:p>
    <w:p w:rsidR="007011DB" w:rsidRDefault="007011DB" w:rsidP="007011DB">
      <w:pPr>
        <w:rPr>
          <w:color w:val="000000"/>
        </w:rPr>
      </w:pPr>
      <w:r>
        <w:rPr>
          <w:rStyle w:val="Pogrubienie"/>
          <w:rFonts w:ascii="Tahoma" w:hAnsi="Tahoma" w:cs="Tahoma"/>
          <w:color w:val="000000"/>
          <w:sz w:val="20"/>
          <w:szCs w:val="20"/>
        </w:rPr>
        <w:t>Poniżej link do rejestracji:</w:t>
      </w:r>
    </w:p>
    <w:p w:rsidR="007011DB" w:rsidRDefault="007011DB" w:rsidP="007011DB">
      <w:pPr>
        <w:rPr>
          <w:color w:val="000000"/>
        </w:rPr>
      </w:pPr>
      <w:hyperlink r:id="rId8" w:history="1">
        <w:r>
          <w:rPr>
            <w:rStyle w:val="Hipercze"/>
            <w:rFonts w:ascii="Tahoma" w:hAnsi="Tahoma" w:cs="Tahoma"/>
            <w:sz w:val="20"/>
            <w:szCs w:val="20"/>
          </w:rPr>
          <w:t>https://wsseinvestpark.clickmeeting.com/efektywnosc-energetyczna-jak-efektywnie-i-bez-bolu-glowy-przejsc-przez-transformacje-energetyczna/register?_ga=2.267082958.1157217583.1614149466-793848588.1600691460</w:t>
        </w:r>
      </w:hyperlink>
    </w:p>
    <w:p w:rsidR="007011DB" w:rsidRDefault="007011DB" w:rsidP="007011DB">
      <w:pPr>
        <w:rPr>
          <w:rFonts w:ascii="Tahoma" w:hAnsi="Tahoma" w:cs="Tahoma"/>
          <w:color w:val="000000"/>
          <w:sz w:val="20"/>
          <w:szCs w:val="20"/>
        </w:rPr>
      </w:pPr>
    </w:p>
    <w:p w:rsidR="005E5887" w:rsidRDefault="005E5887"/>
    <w:sectPr w:rsidR="005E58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11DB"/>
    <w:rsid w:val="005E5887"/>
    <w:rsid w:val="007011DB"/>
    <w:rsid w:val="00917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011DB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7011DB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7011DB"/>
    <w:pPr>
      <w:spacing w:before="100" w:beforeAutospacing="1" w:after="100" w:afterAutospacing="1"/>
    </w:pPr>
  </w:style>
  <w:style w:type="character" w:customStyle="1" w:styleId="font-cm">
    <w:name w:val="font-cm"/>
    <w:basedOn w:val="Domylnaczcionkaakapitu"/>
    <w:rsid w:val="007011DB"/>
  </w:style>
  <w:style w:type="character" w:styleId="Pogrubienie">
    <w:name w:val="Strong"/>
    <w:basedOn w:val="Domylnaczcionkaakapitu"/>
    <w:uiPriority w:val="22"/>
    <w:qFormat/>
    <w:rsid w:val="007011DB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011D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11DB"/>
    <w:rPr>
      <w:rFonts w:ascii="Tahoma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011DB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7011DB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7011DB"/>
    <w:pPr>
      <w:spacing w:before="100" w:beforeAutospacing="1" w:after="100" w:afterAutospacing="1"/>
    </w:pPr>
  </w:style>
  <w:style w:type="character" w:customStyle="1" w:styleId="font-cm">
    <w:name w:val="font-cm"/>
    <w:basedOn w:val="Domylnaczcionkaakapitu"/>
    <w:rsid w:val="007011DB"/>
  </w:style>
  <w:style w:type="character" w:styleId="Pogrubienie">
    <w:name w:val="Strong"/>
    <w:basedOn w:val="Domylnaczcionkaakapitu"/>
    <w:uiPriority w:val="22"/>
    <w:qFormat/>
    <w:rsid w:val="007011DB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011D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11DB"/>
    <w:rPr>
      <w:rFonts w:ascii="Tahoma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047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sseinvestpark.clickmeeting.com/efektywnosc-energetyczna-jak-efektywnie-i-bez-bolu-glowy-przejsc-przez-transformacje-energetyczna/register?_ga=2.267082958.1157217583.1614149466-793848588.1600691460" TargetMode="External"/><Relationship Id="rId3" Type="http://schemas.openxmlformats.org/officeDocument/2006/relationships/settings" Target="settings.xml"/><Relationship Id="rId7" Type="http://schemas.openxmlformats.org/officeDocument/2006/relationships/image" Target="cid:image001.png@01D70C3D.3D341200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hyperlink" Target="https://wsseinvestpark.clickmeeting.com/efektywnosc-energetyczna-jak-efektywnie-i-bez-bolu-glowy-przejsc-przez-transformacje-energetyczna/register?_ga=2.267082958.1157217583.1614149466-793848588.1600691460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385</Words>
  <Characters>2311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Adrian Wartecki</cp:lastModifiedBy>
  <cp:revision>1</cp:revision>
  <dcterms:created xsi:type="dcterms:W3CDTF">2021-02-26T13:34:00Z</dcterms:created>
  <dcterms:modified xsi:type="dcterms:W3CDTF">2021-02-26T13:34:00Z</dcterms:modified>
</cp:coreProperties>
</file>