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88041E" w14:textId="77777777" w:rsidR="005E5887" w:rsidRPr="00053E5A" w:rsidRDefault="005E5887" w:rsidP="00035282">
      <w:pPr>
        <w:jc w:val="both"/>
        <w:rPr>
          <w:szCs w:val="28"/>
        </w:rPr>
      </w:pPr>
    </w:p>
    <w:p w14:paraId="6250035D" w14:textId="77777777" w:rsidR="00035282" w:rsidRDefault="00035282" w:rsidP="00035282">
      <w:pPr>
        <w:jc w:val="both"/>
      </w:pPr>
    </w:p>
    <w:p w14:paraId="329DE33F" w14:textId="77777777" w:rsidR="00035282" w:rsidRDefault="00035282" w:rsidP="00035282">
      <w:pPr>
        <w:jc w:val="both"/>
      </w:pPr>
    </w:p>
    <w:p w14:paraId="0C8F1567" w14:textId="56C200CE" w:rsidR="00035282" w:rsidRPr="00701F6F" w:rsidRDefault="00035282" w:rsidP="00035282">
      <w:pPr>
        <w:jc w:val="right"/>
      </w:pPr>
      <w:r w:rsidRPr="00701F6F">
        <w:t>Śrem,</w:t>
      </w:r>
      <w:r>
        <w:t xml:space="preserve"> dnia</w:t>
      </w:r>
      <w:r w:rsidR="008146E3">
        <w:t xml:space="preserve"> </w:t>
      </w:r>
      <w:r w:rsidR="0023699B">
        <w:t>25 marca</w:t>
      </w:r>
      <w:r>
        <w:t xml:space="preserve"> 2021 </w:t>
      </w:r>
      <w:r w:rsidRPr="00701F6F">
        <w:t>roku</w:t>
      </w:r>
    </w:p>
    <w:p w14:paraId="6834C70A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Burmistrz Śremu</w:t>
      </w:r>
    </w:p>
    <w:p w14:paraId="4BC4CB6D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Pl. 20 Października 1</w:t>
      </w:r>
    </w:p>
    <w:p w14:paraId="57BCE85E" w14:textId="77777777" w:rsidR="00035282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63 – 100 Śrem</w:t>
      </w:r>
    </w:p>
    <w:p w14:paraId="052B3AD7" w14:textId="77777777" w:rsidR="00035282" w:rsidRPr="00527B8B" w:rsidRDefault="00035282" w:rsidP="00035282">
      <w:pPr>
        <w:ind w:right="6236"/>
        <w:jc w:val="both"/>
        <w:rPr>
          <w:b/>
          <w:sz w:val="24"/>
        </w:rPr>
      </w:pPr>
    </w:p>
    <w:p w14:paraId="667CF1AA" w14:textId="544497DD" w:rsidR="00035282" w:rsidRDefault="00035282" w:rsidP="00035282">
      <w:pPr>
        <w:jc w:val="both"/>
        <w:rPr>
          <w:sz w:val="22"/>
          <w:szCs w:val="22"/>
        </w:rPr>
      </w:pPr>
      <w:r>
        <w:rPr>
          <w:sz w:val="22"/>
          <w:szCs w:val="22"/>
        </w:rPr>
        <w:t>PPSPP.6733</w:t>
      </w:r>
      <w:r w:rsidRPr="002E29EE">
        <w:rPr>
          <w:sz w:val="22"/>
          <w:szCs w:val="22"/>
        </w:rPr>
        <w:t>.</w:t>
      </w:r>
      <w:r w:rsidR="0023699B">
        <w:rPr>
          <w:sz w:val="22"/>
          <w:szCs w:val="22"/>
        </w:rPr>
        <w:t>5</w:t>
      </w:r>
      <w:r w:rsidRPr="002E29EE">
        <w:rPr>
          <w:sz w:val="22"/>
          <w:szCs w:val="22"/>
        </w:rPr>
        <w:t>.20</w:t>
      </w:r>
      <w:r>
        <w:rPr>
          <w:sz w:val="22"/>
          <w:szCs w:val="22"/>
        </w:rPr>
        <w:t>21.</w:t>
      </w:r>
      <w:r w:rsidR="0023699B">
        <w:rPr>
          <w:sz w:val="22"/>
          <w:szCs w:val="22"/>
        </w:rPr>
        <w:t>GMON</w:t>
      </w:r>
    </w:p>
    <w:p w14:paraId="71129583" w14:textId="77777777" w:rsidR="00053E5A" w:rsidRPr="00053E5A" w:rsidRDefault="00053E5A" w:rsidP="00035282">
      <w:pPr>
        <w:jc w:val="both"/>
        <w:rPr>
          <w:szCs w:val="28"/>
        </w:rPr>
      </w:pPr>
    </w:p>
    <w:p w14:paraId="635B8AB3" w14:textId="77777777" w:rsidR="00AA2B72" w:rsidRDefault="00035282" w:rsidP="00AA2B72">
      <w:pPr>
        <w:jc w:val="center"/>
        <w:rPr>
          <w:b/>
          <w:bCs/>
          <w:sz w:val="36"/>
          <w:szCs w:val="36"/>
        </w:rPr>
      </w:pPr>
      <w:r w:rsidRPr="00035282">
        <w:rPr>
          <w:b/>
          <w:bCs/>
          <w:sz w:val="36"/>
          <w:szCs w:val="36"/>
        </w:rPr>
        <w:t>Obwieszczenie</w:t>
      </w:r>
    </w:p>
    <w:p w14:paraId="19946097" w14:textId="21EB9CD3" w:rsidR="00035282" w:rsidRPr="00AA2B72" w:rsidRDefault="00AA2B72" w:rsidP="00AA2B72">
      <w:pPr>
        <w:jc w:val="center"/>
        <w:rPr>
          <w:b/>
          <w:bCs/>
          <w:sz w:val="36"/>
          <w:szCs w:val="36"/>
        </w:rPr>
      </w:pPr>
      <w:r>
        <w:rPr>
          <w:b/>
          <w:bCs/>
          <w:szCs w:val="28"/>
        </w:rPr>
        <w:t xml:space="preserve">o wydaniu decyzji </w:t>
      </w:r>
      <w:r w:rsidR="009A3383" w:rsidRPr="009A3383">
        <w:rPr>
          <w:b/>
          <w:bCs/>
          <w:szCs w:val="28"/>
        </w:rPr>
        <w:t>o lokalizacji inwestycji celu publicznego</w:t>
      </w:r>
    </w:p>
    <w:p w14:paraId="00281EE6" w14:textId="77777777" w:rsidR="00035282" w:rsidRPr="00035282" w:rsidRDefault="00035282" w:rsidP="00035282">
      <w:pPr>
        <w:jc w:val="both"/>
        <w:rPr>
          <w:b/>
          <w:szCs w:val="28"/>
        </w:rPr>
      </w:pPr>
    </w:p>
    <w:p w14:paraId="47BCDBB0" w14:textId="4DB696FE" w:rsidR="00453E8E" w:rsidRPr="009476DF" w:rsidRDefault="009A3383" w:rsidP="0023699B">
      <w:pPr>
        <w:ind w:firstLine="567"/>
        <w:jc w:val="both"/>
      </w:pPr>
      <w:r w:rsidRPr="009A3383">
        <w:t>Na podstawie art. 53 ust. 1 ustawy z dnia 27 marca 2003 r. o planowaniu i zagospodarowaniu przestrzennym (</w:t>
      </w:r>
      <w:r w:rsidRPr="009A3383">
        <w:rPr>
          <w:szCs w:val="28"/>
        </w:rPr>
        <w:t>Dz. U. z 2020 r. poz. 293, z późn. zm.</w:t>
      </w:r>
      <w:r w:rsidRPr="009A3383">
        <w:t>) w związku z art. 49 ustawy z dnia 14 czerwca 1960 r. – Kodeks postępowania administracyjnego (</w:t>
      </w:r>
      <w:r w:rsidRPr="009A3383">
        <w:rPr>
          <w:szCs w:val="28"/>
        </w:rPr>
        <w:t>Dz. U. z 2020 r. poz. 256, z późn. zm.</w:t>
      </w:r>
      <w:r w:rsidRPr="009A3383">
        <w:t xml:space="preserve">) zawiadamiam </w:t>
      </w:r>
      <w:r w:rsidRPr="009A3383">
        <w:rPr>
          <w:b/>
        </w:rPr>
        <w:t xml:space="preserve">o wydaniu w dniu </w:t>
      </w:r>
      <w:r w:rsidR="0023699B">
        <w:rPr>
          <w:b/>
        </w:rPr>
        <w:t>25.03</w:t>
      </w:r>
      <w:r w:rsidRPr="009A3383">
        <w:rPr>
          <w:b/>
        </w:rPr>
        <w:t>.2021 r. przez Burmistrza Śremu decyzji Nr </w:t>
      </w:r>
      <w:r w:rsidR="0023699B">
        <w:rPr>
          <w:b/>
        </w:rPr>
        <w:t>6</w:t>
      </w:r>
      <w:r w:rsidRPr="009A3383">
        <w:rPr>
          <w:b/>
        </w:rPr>
        <w:t>/2021 o lokalizacji inwestycji celu publicznego dla przedsięwzięcia:</w:t>
      </w:r>
      <w:r w:rsidRPr="009A3383">
        <w:rPr>
          <w:b/>
          <w:szCs w:val="28"/>
        </w:rPr>
        <w:t xml:space="preserve"> </w:t>
      </w:r>
      <w:r w:rsidR="0023699B" w:rsidRPr="00A40730">
        <w:rPr>
          <w:b/>
        </w:rPr>
        <w:t>budowa siec</w:t>
      </w:r>
      <w:r w:rsidR="0023699B">
        <w:rPr>
          <w:b/>
        </w:rPr>
        <w:t>i gazowej średniego ciśnienia o </w:t>
      </w:r>
      <w:r w:rsidR="0023699B" w:rsidRPr="00A40730">
        <w:rPr>
          <w:b/>
        </w:rPr>
        <w:t xml:space="preserve">długości ca 145 m na terenie działek o nr ewid. 89/1, 59/1, 78/4, obręb Nochowo, </w:t>
      </w:r>
      <w:r w:rsidR="0023699B" w:rsidRPr="00A40730">
        <w:t>na wniosek Polskiej Spółki Gazownictwa Sp. z o.o., ul. Wojciecha Bandrowskiego 16; 33-100 Tarnów, działającej przez pełnomoc</w:t>
      </w:r>
      <w:r w:rsidR="0023699B">
        <w:t>nika – Panią Monikę Leśniewicz.</w:t>
      </w:r>
    </w:p>
    <w:p w14:paraId="4F80CF80" w14:textId="6A8692DB" w:rsidR="009A3383" w:rsidRPr="009A3383" w:rsidRDefault="009A3383" w:rsidP="00453E8E">
      <w:pPr>
        <w:ind w:firstLine="567"/>
        <w:jc w:val="both"/>
      </w:pPr>
      <w:r w:rsidRPr="009A3383">
        <w:t>W związku z powyższym zainteresowani mogą zapoznać się osobiście lub przez pełnomocnika z treścią decyzji dotyczącej przedmiotowej inwestycji oraz zgłosić swoje uwagi w Biurze Obsługi Klienta (biuro nr 1, parter) w godzinach od 7:00 do 15:00. Klienci zobowiązani są do zakrywania ust i nosa, przy pomocy odzieży lub jej części, maski lub maseczki.</w:t>
      </w:r>
    </w:p>
    <w:p w14:paraId="1BA53858" w14:textId="3FBECE89" w:rsidR="009A3383" w:rsidRPr="009A3383" w:rsidRDefault="009A3383" w:rsidP="009A3383">
      <w:pPr>
        <w:ind w:right="-1" w:firstLine="567"/>
        <w:jc w:val="both"/>
      </w:pPr>
      <w:r w:rsidRPr="009A3383">
        <w:t>Zawiadomienie przez obwieszczenie uważ</w:t>
      </w:r>
      <w:r w:rsidR="00EE3D99">
        <w:t>a się za dokonane po upływie 14 </w:t>
      </w:r>
      <w:r w:rsidRPr="009A3383">
        <w:t>dni od dnia publicznego ogłoszenia stosownie do art. 49 ustawy z dnia 14 czerwca 1960 r. – Kodeks postępowania administracyjnego.</w:t>
      </w:r>
    </w:p>
    <w:p w14:paraId="61C9D798" w14:textId="77777777" w:rsidR="00035282" w:rsidRPr="00453E8E" w:rsidRDefault="00035282" w:rsidP="00035282">
      <w:pPr>
        <w:jc w:val="both"/>
        <w:rPr>
          <w:szCs w:val="28"/>
        </w:rPr>
      </w:pPr>
    </w:p>
    <w:p w14:paraId="1760BA1D" w14:textId="77777777" w:rsidR="00035282" w:rsidRPr="00453E8E" w:rsidRDefault="00035282" w:rsidP="00035282">
      <w:pPr>
        <w:ind w:left="4536"/>
        <w:jc w:val="center"/>
        <w:rPr>
          <w:szCs w:val="28"/>
        </w:rPr>
      </w:pPr>
      <w:r w:rsidRPr="00453E8E">
        <w:rPr>
          <w:szCs w:val="28"/>
        </w:rPr>
        <w:t>Adam Lewandowski</w:t>
      </w:r>
    </w:p>
    <w:p w14:paraId="74D0A07B" w14:textId="77777777" w:rsidR="00035282" w:rsidRPr="00453E8E" w:rsidRDefault="00035282" w:rsidP="00035282">
      <w:pPr>
        <w:ind w:left="4536"/>
        <w:jc w:val="center"/>
        <w:rPr>
          <w:szCs w:val="28"/>
        </w:rPr>
      </w:pPr>
      <w:r w:rsidRPr="00453E8E">
        <w:rPr>
          <w:szCs w:val="28"/>
        </w:rPr>
        <w:t>Burmistrz Śremu</w:t>
      </w:r>
    </w:p>
    <w:p w14:paraId="5EA1E5DD" w14:textId="77777777" w:rsidR="00035282" w:rsidRPr="00035282" w:rsidRDefault="00035282" w:rsidP="00035282">
      <w:pPr>
        <w:ind w:left="4536"/>
        <w:jc w:val="center"/>
        <w:rPr>
          <w:i/>
          <w:sz w:val="24"/>
          <w:szCs w:val="28"/>
        </w:rPr>
      </w:pPr>
    </w:p>
    <w:p w14:paraId="132E8BD3" w14:textId="77777777" w:rsidR="0096677E" w:rsidRDefault="0096677E" w:rsidP="00035282">
      <w:pPr>
        <w:jc w:val="both"/>
        <w:rPr>
          <w:sz w:val="26"/>
          <w:szCs w:val="26"/>
        </w:rPr>
      </w:pPr>
    </w:p>
    <w:p w14:paraId="53795656" w14:textId="77777777" w:rsidR="009A3383" w:rsidRDefault="009A3383" w:rsidP="00035282">
      <w:pPr>
        <w:jc w:val="both"/>
        <w:rPr>
          <w:sz w:val="26"/>
          <w:szCs w:val="26"/>
        </w:rPr>
      </w:pPr>
    </w:p>
    <w:p w14:paraId="26DEC9E4" w14:textId="77777777" w:rsidR="001B2EE4" w:rsidRDefault="001B2EE4" w:rsidP="00035282">
      <w:pPr>
        <w:jc w:val="both"/>
        <w:rPr>
          <w:sz w:val="26"/>
          <w:szCs w:val="26"/>
        </w:rPr>
      </w:pPr>
    </w:p>
    <w:p w14:paraId="4BF3F19D" w14:textId="77777777" w:rsidR="001B2EE4" w:rsidRDefault="001B2EE4" w:rsidP="00035282">
      <w:pPr>
        <w:jc w:val="both"/>
        <w:rPr>
          <w:sz w:val="26"/>
          <w:szCs w:val="26"/>
        </w:rPr>
      </w:pPr>
    </w:p>
    <w:p w14:paraId="02A9867F" w14:textId="78235EBC" w:rsidR="00035282" w:rsidRPr="00035282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Wywieszono: ……………………..…….</w:t>
      </w:r>
    </w:p>
    <w:p w14:paraId="02C347E6" w14:textId="205A4778" w:rsidR="009A3383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Zdjęto:</w:t>
      </w:r>
      <w:r w:rsidRPr="00035282">
        <w:rPr>
          <w:sz w:val="26"/>
          <w:szCs w:val="26"/>
        </w:rPr>
        <w:tab/>
        <w:t xml:space="preserve"> </w:t>
      </w:r>
      <w:r w:rsidR="0096677E">
        <w:rPr>
          <w:sz w:val="26"/>
          <w:szCs w:val="26"/>
        </w:rPr>
        <w:t xml:space="preserve"> </w:t>
      </w:r>
      <w:r w:rsidRPr="00035282">
        <w:rPr>
          <w:sz w:val="26"/>
          <w:szCs w:val="26"/>
        </w:rPr>
        <w:t>……………………..……</w:t>
      </w:r>
      <w:r w:rsidR="0096677E">
        <w:rPr>
          <w:sz w:val="26"/>
          <w:szCs w:val="26"/>
        </w:rPr>
        <w:t>.</w:t>
      </w:r>
    </w:p>
    <w:p w14:paraId="3E52BB1A" w14:textId="77777777" w:rsidR="003B66CC" w:rsidRDefault="003B66CC" w:rsidP="003B66CC">
      <w:pPr>
        <w:spacing w:after="200" w:line="276" w:lineRule="auto"/>
        <w:rPr>
          <w:sz w:val="26"/>
          <w:szCs w:val="26"/>
        </w:rPr>
      </w:pPr>
    </w:p>
    <w:p w14:paraId="1FD76F8A" w14:textId="77777777" w:rsidR="001B2EE4" w:rsidRDefault="001B2EE4" w:rsidP="003B66CC">
      <w:pPr>
        <w:spacing w:after="200" w:line="276" w:lineRule="auto"/>
        <w:rPr>
          <w:sz w:val="26"/>
          <w:szCs w:val="26"/>
        </w:rPr>
        <w:sectPr w:rsidR="001B2EE4" w:rsidSect="0023699B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17" w:right="1417" w:bottom="1417" w:left="1417" w:header="708" w:footer="708" w:gutter="0"/>
          <w:cols w:space="708"/>
          <w:docGrid w:linePitch="381"/>
        </w:sectPr>
      </w:pPr>
    </w:p>
    <w:p w14:paraId="50DFEC4E" w14:textId="77777777" w:rsidR="0023699B" w:rsidRPr="00212335" w:rsidRDefault="0023699B" w:rsidP="000E75AA">
      <w:pPr>
        <w:widowControl w:val="0"/>
        <w:autoSpaceDE w:val="0"/>
        <w:autoSpaceDN w:val="0"/>
        <w:adjustRightInd w:val="0"/>
        <w:ind w:right="5810"/>
        <w:jc w:val="center"/>
        <w:rPr>
          <w:b/>
          <w:sz w:val="24"/>
        </w:rPr>
      </w:pPr>
      <w:r w:rsidRPr="00212335">
        <w:rPr>
          <w:b/>
          <w:sz w:val="24"/>
        </w:rPr>
        <w:lastRenderedPageBreak/>
        <w:t>Burmistrz Śremu</w:t>
      </w:r>
    </w:p>
    <w:p w14:paraId="39794ECB" w14:textId="77777777" w:rsidR="0023699B" w:rsidRPr="00212335" w:rsidRDefault="0023699B" w:rsidP="000E75AA">
      <w:pPr>
        <w:widowControl w:val="0"/>
        <w:autoSpaceDE w:val="0"/>
        <w:autoSpaceDN w:val="0"/>
        <w:adjustRightInd w:val="0"/>
        <w:ind w:right="5810"/>
        <w:jc w:val="center"/>
        <w:rPr>
          <w:b/>
          <w:sz w:val="24"/>
        </w:rPr>
      </w:pPr>
      <w:r w:rsidRPr="00212335">
        <w:rPr>
          <w:b/>
          <w:sz w:val="24"/>
        </w:rPr>
        <w:t>Plac 20 Października 1</w:t>
      </w:r>
    </w:p>
    <w:p w14:paraId="7DD08F25" w14:textId="77777777" w:rsidR="0023699B" w:rsidRPr="00212335" w:rsidRDefault="0023699B" w:rsidP="00D11AB2">
      <w:pPr>
        <w:widowControl w:val="0"/>
        <w:autoSpaceDE w:val="0"/>
        <w:autoSpaceDN w:val="0"/>
        <w:adjustRightInd w:val="0"/>
        <w:ind w:right="5810"/>
        <w:jc w:val="center"/>
        <w:rPr>
          <w:b/>
          <w:sz w:val="24"/>
        </w:rPr>
      </w:pPr>
      <w:r w:rsidRPr="00212335">
        <w:rPr>
          <w:b/>
          <w:sz w:val="24"/>
        </w:rPr>
        <w:t>63 – 100 Śrem</w:t>
      </w:r>
    </w:p>
    <w:p w14:paraId="1D5E9592" w14:textId="77777777" w:rsidR="0023699B" w:rsidRPr="0091164C" w:rsidRDefault="0023699B" w:rsidP="0023699B">
      <w:pPr>
        <w:jc w:val="right"/>
        <w:rPr>
          <w:szCs w:val="28"/>
        </w:rPr>
      </w:pPr>
      <w:r>
        <w:rPr>
          <w:szCs w:val="28"/>
        </w:rPr>
        <w:t>Śrem, dnia 25 marca 2021</w:t>
      </w:r>
      <w:r w:rsidRPr="0091164C">
        <w:rPr>
          <w:szCs w:val="28"/>
        </w:rPr>
        <w:t xml:space="preserve"> roku</w:t>
      </w:r>
    </w:p>
    <w:p w14:paraId="509CC5B3" w14:textId="77777777" w:rsidR="0023699B" w:rsidRPr="0091164C" w:rsidRDefault="0023699B" w:rsidP="0023699B">
      <w:pPr>
        <w:jc w:val="both"/>
        <w:rPr>
          <w:szCs w:val="28"/>
        </w:rPr>
      </w:pPr>
      <w:r w:rsidRPr="0091164C">
        <w:rPr>
          <w:szCs w:val="28"/>
        </w:rPr>
        <w:t>PPSPP</w:t>
      </w:r>
      <w:r>
        <w:rPr>
          <w:szCs w:val="28"/>
        </w:rPr>
        <w:t>.6733.5.2021.GMON</w:t>
      </w:r>
    </w:p>
    <w:p w14:paraId="29593EB1" w14:textId="77777777" w:rsidR="0023699B" w:rsidRPr="006B438E" w:rsidRDefault="0023699B" w:rsidP="0023699B">
      <w:pPr>
        <w:jc w:val="both"/>
        <w:rPr>
          <w:sz w:val="20"/>
          <w:szCs w:val="28"/>
        </w:rPr>
      </w:pPr>
    </w:p>
    <w:p w14:paraId="5FC6DDE5" w14:textId="77777777" w:rsidR="0023699B" w:rsidRDefault="0023699B" w:rsidP="0023699B">
      <w:pPr>
        <w:jc w:val="center"/>
        <w:rPr>
          <w:b/>
          <w:szCs w:val="28"/>
        </w:rPr>
      </w:pPr>
      <w:r>
        <w:rPr>
          <w:b/>
          <w:szCs w:val="28"/>
        </w:rPr>
        <w:t>Decyzja nr 6 / 2021</w:t>
      </w:r>
    </w:p>
    <w:p w14:paraId="6B3B92F9" w14:textId="77777777" w:rsidR="0023699B" w:rsidRPr="005C14EE" w:rsidRDefault="0023699B" w:rsidP="0023699B">
      <w:pPr>
        <w:jc w:val="center"/>
        <w:rPr>
          <w:b/>
          <w:szCs w:val="28"/>
        </w:rPr>
      </w:pPr>
      <w:r>
        <w:rPr>
          <w:b/>
          <w:szCs w:val="28"/>
        </w:rPr>
        <w:t>o lokalizacji inwestycji celu publicznego</w:t>
      </w:r>
    </w:p>
    <w:p w14:paraId="6782532A" w14:textId="77777777" w:rsidR="0023699B" w:rsidRPr="006B438E" w:rsidRDefault="0023699B" w:rsidP="0023699B">
      <w:pPr>
        <w:jc w:val="both"/>
        <w:rPr>
          <w:sz w:val="20"/>
          <w:szCs w:val="28"/>
        </w:rPr>
      </w:pPr>
    </w:p>
    <w:p w14:paraId="0DBD6414" w14:textId="77777777" w:rsidR="0023699B" w:rsidRPr="00501EBF" w:rsidRDefault="0023699B" w:rsidP="0023699B">
      <w:pPr>
        <w:ind w:firstLine="567"/>
        <w:jc w:val="both"/>
        <w:rPr>
          <w:szCs w:val="28"/>
        </w:rPr>
      </w:pPr>
      <w:r w:rsidRPr="00501EBF">
        <w:rPr>
          <w:szCs w:val="28"/>
        </w:rPr>
        <w:t>Na podstawie art. 4 ust. 2 pkt 1 w związku z art. 50 ust. 1 i ust. 2a, art. 51 ust. 1 pkt 2 ustawy z dnia 2</w:t>
      </w:r>
      <w:r>
        <w:rPr>
          <w:szCs w:val="28"/>
        </w:rPr>
        <w:t>7 marca 2003 r. o planowaniu i </w:t>
      </w:r>
      <w:r w:rsidRPr="00501EBF">
        <w:rPr>
          <w:szCs w:val="28"/>
        </w:rPr>
        <w:t xml:space="preserve">zagospodarowaniu przestrzennym (Dz. U. z 2020 r. poz. </w:t>
      </w:r>
      <w:r w:rsidRPr="001A07A6">
        <w:rPr>
          <w:szCs w:val="28"/>
        </w:rPr>
        <w:t>293</w:t>
      </w:r>
      <w:r>
        <w:rPr>
          <w:szCs w:val="28"/>
        </w:rPr>
        <w:t>, z późn. zm.</w:t>
      </w:r>
      <w:r w:rsidRPr="00501EBF">
        <w:rPr>
          <w:szCs w:val="28"/>
        </w:rPr>
        <w:t>) oraz art. 104 ustawy z dnia 14 czerwca 1960 r. – Kodeks postępowania administracyjnego (Dz. U. z 2020 r. poz. 256</w:t>
      </w:r>
      <w:r>
        <w:rPr>
          <w:szCs w:val="28"/>
        </w:rPr>
        <w:t>, z późn. zm.</w:t>
      </w:r>
      <w:r w:rsidRPr="00501EBF">
        <w:rPr>
          <w:szCs w:val="28"/>
        </w:rPr>
        <w:t xml:space="preserve">), po rozpatrzeniu wniosku złożonego w dniu </w:t>
      </w:r>
      <w:r>
        <w:rPr>
          <w:szCs w:val="28"/>
        </w:rPr>
        <w:t>24.02.2021 r.,</w:t>
      </w:r>
      <w:r w:rsidRPr="00501EBF">
        <w:rPr>
          <w:szCs w:val="28"/>
        </w:rPr>
        <w:t xml:space="preserve"> przez:</w:t>
      </w:r>
    </w:p>
    <w:p w14:paraId="35B5035F" w14:textId="77777777" w:rsidR="0023699B" w:rsidRPr="006B438E" w:rsidRDefault="0023699B" w:rsidP="0023699B">
      <w:pPr>
        <w:jc w:val="both"/>
        <w:rPr>
          <w:sz w:val="20"/>
          <w:szCs w:val="28"/>
        </w:rPr>
      </w:pPr>
    </w:p>
    <w:p w14:paraId="7C4F1E83" w14:textId="77777777" w:rsidR="0023699B" w:rsidRDefault="0023699B" w:rsidP="0023699B">
      <w:pPr>
        <w:widowControl w:val="0"/>
        <w:autoSpaceDE w:val="0"/>
        <w:autoSpaceDN w:val="0"/>
        <w:adjustRightInd w:val="0"/>
        <w:ind w:right="-1"/>
        <w:jc w:val="center"/>
        <w:rPr>
          <w:b/>
          <w:bCs/>
          <w:szCs w:val="28"/>
        </w:rPr>
      </w:pPr>
      <w:r>
        <w:rPr>
          <w:b/>
          <w:bCs/>
          <w:szCs w:val="28"/>
        </w:rPr>
        <w:t>Polską Spółkę Gazownictwa Sp. z o.o. w Tarnowie</w:t>
      </w:r>
    </w:p>
    <w:p w14:paraId="025280FA" w14:textId="77777777" w:rsidR="0023699B" w:rsidRDefault="0023699B" w:rsidP="0023699B">
      <w:pPr>
        <w:widowControl w:val="0"/>
        <w:autoSpaceDE w:val="0"/>
        <w:autoSpaceDN w:val="0"/>
        <w:adjustRightInd w:val="0"/>
        <w:ind w:right="-1"/>
        <w:jc w:val="center"/>
        <w:rPr>
          <w:b/>
          <w:bCs/>
          <w:szCs w:val="28"/>
        </w:rPr>
      </w:pPr>
      <w:r>
        <w:rPr>
          <w:b/>
          <w:bCs/>
          <w:szCs w:val="28"/>
        </w:rPr>
        <w:t>ul. Wojciecha Bandrowskiego 16; 33 – 100 Tarnów</w:t>
      </w:r>
    </w:p>
    <w:p w14:paraId="322AB430" w14:textId="77777777" w:rsidR="0023699B" w:rsidRPr="006B438E" w:rsidRDefault="0023699B" w:rsidP="0023699B">
      <w:pPr>
        <w:jc w:val="both"/>
        <w:rPr>
          <w:sz w:val="20"/>
          <w:szCs w:val="28"/>
        </w:rPr>
      </w:pPr>
    </w:p>
    <w:p w14:paraId="2B4F6637" w14:textId="77777777" w:rsidR="0023699B" w:rsidRDefault="0023699B" w:rsidP="0023699B">
      <w:pPr>
        <w:jc w:val="both"/>
        <w:rPr>
          <w:szCs w:val="28"/>
        </w:rPr>
      </w:pPr>
      <w:r>
        <w:rPr>
          <w:szCs w:val="28"/>
        </w:rPr>
        <w:t xml:space="preserve">działającą </w:t>
      </w:r>
      <w:r w:rsidRPr="00501EBF">
        <w:rPr>
          <w:szCs w:val="28"/>
        </w:rPr>
        <w:t xml:space="preserve">przez pełnomocnika – </w:t>
      </w:r>
      <w:r>
        <w:rPr>
          <w:szCs w:val="28"/>
        </w:rPr>
        <w:t>Panią Monikę Leśniewicz</w:t>
      </w:r>
      <w:r w:rsidRPr="00501EBF">
        <w:rPr>
          <w:szCs w:val="28"/>
        </w:rPr>
        <w:t>, w</w:t>
      </w:r>
      <w:r>
        <w:rPr>
          <w:szCs w:val="28"/>
        </w:rPr>
        <w:t> </w:t>
      </w:r>
      <w:r w:rsidRPr="0091164C">
        <w:rPr>
          <w:szCs w:val="28"/>
        </w:rPr>
        <w:t xml:space="preserve">sprawie ustalenia </w:t>
      </w:r>
      <w:r>
        <w:rPr>
          <w:szCs w:val="28"/>
        </w:rPr>
        <w:t>lokalizacji inwestycji celu publicznego</w:t>
      </w:r>
      <w:r w:rsidRPr="0091164C">
        <w:rPr>
          <w:szCs w:val="28"/>
        </w:rPr>
        <w:t xml:space="preserve">: </w:t>
      </w:r>
      <w:r w:rsidRPr="00DC462E">
        <w:rPr>
          <w:szCs w:val="28"/>
        </w:rPr>
        <w:t>budowa sieci gazowej śre</w:t>
      </w:r>
      <w:r>
        <w:rPr>
          <w:szCs w:val="28"/>
        </w:rPr>
        <w:t>dniego ciśnienia o długości ca 145 m na terenie działek o nr ewid.</w:t>
      </w:r>
      <w:r w:rsidRPr="00DC462E">
        <w:rPr>
          <w:szCs w:val="28"/>
        </w:rPr>
        <w:t xml:space="preserve"> </w:t>
      </w:r>
      <w:r>
        <w:rPr>
          <w:szCs w:val="28"/>
        </w:rPr>
        <w:t>89/1, 59/1 i 78/4</w:t>
      </w:r>
      <w:r w:rsidRPr="00DC462E">
        <w:rPr>
          <w:szCs w:val="28"/>
        </w:rPr>
        <w:t xml:space="preserve">, obręb </w:t>
      </w:r>
      <w:r>
        <w:rPr>
          <w:szCs w:val="28"/>
        </w:rPr>
        <w:t>Nochowo</w:t>
      </w:r>
    </w:p>
    <w:p w14:paraId="20110F1E" w14:textId="77777777" w:rsidR="0023699B" w:rsidRPr="006B438E" w:rsidRDefault="0023699B" w:rsidP="0023699B">
      <w:pPr>
        <w:jc w:val="both"/>
        <w:rPr>
          <w:b/>
          <w:sz w:val="20"/>
          <w:szCs w:val="28"/>
        </w:rPr>
      </w:pPr>
    </w:p>
    <w:p w14:paraId="497DC225" w14:textId="77777777" w:rsidR="0023699B" w:rsidRPr="00A860B9" w:rsidRDefault="0023699B" w:rsidP="0023699B">
      <w:pPr>
        <w:jc w:val="center"/>
        <w:rPr>
          <w:b/>
          <w:szCs w:val="28"/>
        </w:rPr>
      </w:pPr>
      <w:r>
        <w:rPr>
          <w:b/>
          <w:szCs w:val="28"/>
        </w:rPr>
        <w:t>ustalam</w:t>
      </w:r>
    </w:p>
    <w:p w14:paraId="788DF3E2" w14:textId="77777777" w:rsidR="0023699B" w:rsidRPr="0091164C" w:rsidRDefault="0023699B" w:rsidP="0023699B">
      <w:pPr>
        <w:jc w:val="center"/>
        <w:rPr>
          <w:szCs w:val="28"/>
        </w:rPr>
      </w:pPr>
      <w:r w:rsidRPr="0091164C">
        <w:rPr>
          <w:szCs w:val="28"/>
        </w:rPr>
        <w:t>na rzecz Wnioskodawcy</w:t>
      </w:r>
    </w:p>
    <w:p w14:paraId="78D21B43" w14:textId="77777777" w:rsidR="0023699B" w:rsidRPr="0091164C" w:rsidRDefault="0023699B" w:rsidP="0023699B">
      <w:pPr>
        <w:jc w:val="center"/>
        <w:rPr>
          <w:szCs w:val="28"/>
        </w:rPr>
      </w:pPr>
      <w:r w:rsidRPr="0091164C">
        <w:rPr>
          <w:szCs w:val="28"/>
        </w:rPr>
        <w:t xml:space="preserve">warunki </w:t>
      </w:r>
      <w:r>
        <w:rPr>
          <w:szCs w:val="28"/>
        </w:rPr>
        <w:t>lokalizacji inwestycji celu publicznego</w:t>
      </w:r>
      <w:r w:rsidRPr="0091164C">
        <w:rPr>
          <w:szCs w:val="28"/>
        </w:rPr>
        <w:t>.</w:t>
      </w:r>
    </w:p>
    <w:p w14:paraId="2F6CC46A" w14:textId="77777777" w:rsidR="0023699B" w:rsidRPr="006B438E" w:rsidRDefault="0023699B" w:rsidP="0023699B">
      <w:pPr>
        <w:jc w:val="both"/>
        <w:rPr>
          <w:sz w:val="20"/>
          <w:szCs w:val="28"/>
        </w:rPr>
      </w:pPr>
    </w:p>
    <w:p w14:paraId="7AB7DFB6" w14:textId="77777777" w:rsidR="0023699B" w:rsidRPr="001B7651" w:rsidRDefault="0023699B" w:rsidP="0023699B">
      <w:pPr>
        <w:tabs>
          <w:tab w:val="left" w:pos="426"/>
        </w:tabs>
        <w:jc w:val="both"/>
        <w:rPr>
          <w:b/>
          <w:szCs w:val="28"/>
        </w:rPr>
      </w:pPr>
      <w:r w:rsidRPr="001B7651">
        <w:rPr>
          <w:b/>
          <w:szCs w:val="28"/>
        </w:rPr>
        <w:t>1.</w:t>
      </w:r>
      <w:r w:rsidRPr="001B7651">
        <w:rPr>
          <w:b/>
          <w:szCs w:val="28"/>
        </w:rPr>
        <w:tab/>
        <w:t>Opis inwestycji:</w:t>
      </w:r>
    </w:p>
    <w:p w14:paraId="7B0E34B6" w14:textId="77777777" w:rsidR="0023699B" w:rsidRPr="001B7651" w:rsidRDefault="0023699B" w:rsidP="0023699B">
      <w:pPr>
        <w:pStyle w:val="Akapitzlist"/>
        <w:numPr>
          <w:ilvl w:val="0"/>
          <w:numId w:val="1"/>
        </w:numPr>
        <w:tabs>
          <w:tab w:val="left" w:pos="567"/>
        </w:tabs>
        <w:ind w:left="567"/>
        <w:jc w:val="both"/>
        <w:rPr>
          <w:rFonts w:cs="Times New Roman"/>
          <w:szCs w:val="28"/>
        </w:rPr>
      </w:pPr>
      <w:r w:rsidRPr="001B7651">
        <w:rPr>
          <w:rFonts w:cs="Times New Roman"/>
          <w:szCs w:val="28"/>
        </w:rPr>
        <w:t>rodzaj: obiekt liniowy [sieć gazowa średniego ciśnienia (do 0,5 </w:t>
      </w:r>
      <w:proofErr w:type="spellStart"/>
      <w:r w:rsidRPr="001B7651">
        <w:rPr>
          <w:rFonts w:cs="Times New Roman"/>
          <w:szCs w:val="28"/>
        </w:rPr>
        <w:t>MPa</w:t>
      </w:r>
      <w:proofErr w:type="spellEnd"/>
      <w:r w:rsidRPr="001B7651">
        <w:rPr>
          <w:rFonts w:cs="Times New Roman"/>
          <w:szCs w:val="28"/>
        </w:rPr>
        <w:t>) o długości ca 145 m];</w:t>
      </w:r>
    </w:p>
    <w:p w14:paraId="6B092406" w14:textId="77777777" w:rsidR="0023699B" w:rsidRPr="001B7651" w:rsidRDefault="0023699B" w:rsidP="0023699B">
      <w:pPr>
        <w:pStyle w:val="Akapitzlist"/>
        <w:numPr>
          <w:ilvl w:val="0"/>
          <w:numId w:val="1"/>
        </w:numPr>
        <w:tabs>
          <w:tab w:val="left" w:pos="567"/>
        </w:tabs>
        <w:ind w:left="567"/>
        <w:jc w:val="both"/>
        <w:rPr>
          <w:rFonts w:cs="Times New Roman"/>
          <w:szCs w:val="28"/>
        </w:rPr>
      </w:pPr>
      <w:r w:rsidRPr="001B7651">
        <w:rPr>
          <w:rFonts w:cs="Times New Roman"/>
          <w:szCs w:val="28"/>
        </w:rPr>
        <w:t>lokalizacja: teren inwestycji wyznaczony liniami rozgraniczającymi na terenie działek o nr ewid.</w:t>
      </w:r>
      <w:r>
        <w:rPr>
          <w:rFonts w:cs="Times New Roman"/>
          <w:szCs w:val="28"/>
        </w:rPr>
        <w:t>:</w:t>
      </w:r>
      <w:r w:rsidRPr="001B7651">
        <w:rPr>
          <w:rFonts w:cs="Times New Roman"/>
          <w:szCs w:val="28"/>
        </w:rPr>
        <w:t xml:space="preserve"> </w:t>
      </w:r>
      <w:r w:rsidRPr="001B7651">
        <w:rPr>
          <w:szCs w:val="28"/>
        </w:rPr>
        <w:t>89/1, 59/1 i 78/4, obręb Nochowo,</w:t>
      </w:r>
      <w:r w:rsidRPr="001B7651">
        <w:rPr>
          <w:rFonts w:cs="Times New Roman"/>
          <w:szCs w:val="28"/>
        </w:rPr>
        <w:t xml:space="preserve"> zgodnie z załącznikiem nr 1 do decyzji;</w:t>
      </w:r>
    </w:p>
    <w:p w14:paraId="58B7E866" w14:textId="77777777" w:rsidR="0023699B" w:rsidRPr="001B7651" w:rsidRDefault="0023699B" w:rsidP="0023699B">
      <w:pPr>
        <w:pStyle w:val="Akapitzlist"/>
        <w:numPr>
          <w:ilvl w:val="0"/>
          <w:numId w:val="1"/>
        </w:numPr>
        <w:tabs>
          <w:tab w:val="left" w:pos="567"/>
        </w:tabs>
        <w:ind w:left="567" w:hanging="357"/>
        <w:jc w:val="both"/>
        <w:rPr>
          <w:rFonts w:cs="Times New Roman"/>
          <w:szCs w:val="28"/>
        </w:rPr>
      </w:pPr>
      <w:r w:rsidRPr="001B7651">
        <w:rPr>
          <w:rFonts w:cs="Times New Roman"/>
          <w:szCs w:val="28"/>
        </w:rPr>
        <w:t>funkcja zabudowy i zagospodarowania terenu: bez zmian (komunikacja).</w:t>
      </w:r>
    </w:p>
    <w:p w14:paraId="225B7264" w14:textId="77777777" w:rsidR="0023699B" w:rsidRPr="00CE14EB" w:rsidRDefault="0023699B" w:rsidP="0023699B">
      <w:pPr>
        <w:tabs>
          <w:tab w:val="left" w:pos="426"/>
        </w:tabs>
        <w:jc w:val="both"/>
        <w:rPr>
          <w:b/>
          <w:szCs w:val="28"/>
        </w:rPr>
      </w:pPr>
      <w:r w:rsidRPr="001B7651">
        <w:rPr>
          <w:b/>
          <w:szCs w:val="28"/>
        </w:rPr>
        <w:t>2.</w:t>
      </w:r>
      <w:r w:rsidRPr="001B7651">
        <w:rPr>
          <w:b/>
          <w:szCs w:val="28"/>
        </w:rPr>
        <w:tab/>
        <w:t>Warunki i szczegółowe zasady zagospodarowania terenu oraz jego zabudowy</w:t>
      </w:r>
      <w:r w:rsidRPr="00CE14EB">
        <w:rPr>
          <w:b/>
          <w:szCs w:val="28"/>
        </w:rPr>
        <w:t xml:space="preserve"> wynikające z przepisów odrębnych w zakresie:</w:t>
      </w:r>
    </w:p>
    <w:p w14:paraId="294017EF" w14:textId="77777777" w:rsidR="0023699B" w:rsidRPr="00CE14EB" w:rsidRDefault="0023699B" w:rsidP="0023699B">
      <w:pPr>
        <w:pStyle w:val="Akapitzlist"/>
        <w:numPr>
          <w:ilvl w:val="0"/>
          <w:numId w:val="2"/>
        </w:numPr>
        <w:tabs>
          <w:tab w:val="left" w:pos="567"/>
        </w:tabs>
        <w:ind w:left="567"/>
        <w:jc w:val="both"/>
        <w:rPr>
          <w:rFonts w:cs="Times New Roman"/>
          <w:szCs w:val="28"/>
        </w:rPr>
      </w:pPr>
      <w:r w:rsidRPr="00CE14EB">
        <w:rPr>
          <w:rFonts w:cs="Times New Roman"/>
          <w:szCs w:val="28"/>
        </w:rPr>
        <w:t>warunków i wymagań ochrony i kształtowania ładu przestrzennego: nie ustala się;</w:t>
      </w:r>
    </w:p>
    <w:p w14:paraId="1AE2E8BE" w14:textId="77777777" w:rsidR="0023699B" w:rsidRPr="00CE14EB" w:rsidRDefault="0023699B" w:rsidP="0023699B">
      <w:pPr>
        <w:pStyle w:val="Akapitzlist"/>
        <w:numPr>
          <w:ilvl w:val="0"/>
          <w:numId w:val="2"/>
        </w:numPr>
        <w:ind w:left="567" w:hanging="357"/>
        <w:jc w:val="both"/>
        <w:rPr>
          <w:rFonts w:cs="Times New Roman"/>
          <w:szCs w:val="28"/>
        </w:rPr>
      </w:pPr>
      <w:r w:rsidRPr="00CE14EB">
        <w:rPr>
          <w:rFonts w:cs="Times New Roman"/>
          <w:szCs w:val="28"/>
        </w:rPr>
        <w:t xml:space="preserve">obsługi w zakresie infrastruktury technicznej i komunikacji: </w:t>
      </w:r>
    </w:p>
    <w:p w14:paraId="0E078E5A" w14:textId="77777777" w:rsidR="0023699B" w:rsidRPr="00CE14EB" w:rsidRDefault="0023699B" w:rsidP="0023699B">
      <w:pPr>
        <w:pStyle w:val="Akapitzlist"/>
        <w:numPr>
          <w:ilvl w:val="0"/>
          <w:numId w:val="3"/>
        </w:numPr>
        <w:tabs>
          <w:tab w:val="left" w:pos="709"/>
        </w:tabs>
        <w:jc w:val="both"/>
        <w:rPr>
          <w:rFonts w:cs="Times New Roman"/>
          <w:szCs w:val="28"/>
        </w:rPr>
      </w:pPr>
      <w:r w:rsidRPr="00CE14EB">
        <w:rPr>
          <w:rFonts w:cs="Times New Roman"/>
          <w:szCs w:val="28"/>
        </w:rPr>
        <w:t xml:space="preserve">należy uwzględnić ograniczenia wynikające z występowania uzbrojenia technicznego, w tym urządzeń melioracji wodnych, uzyskać stosowne oświadczenia i warunki od właściwych jednostek oraz wykonać </w:t>
      </w:r>
      <w:r w:rsidRPr="00CE14EB">
        <w:rPr>
          <w:rFonts w:cs="Times New Roman"/>
          <w:szCs w:val="28"/>
        </w:rPr>
        <w:lastRenderedPageBreak/>
        <w:t>inwestycję w sposób zapewniający zachowanie sprawności użytkowej urządzeń,</w:t>
      </w:r>
    </w:p>
    <w:p w14:paraId="631639A7" w14:textId="55EA25BD" w:rsidR="0023699B" w:rsidRPr="0023699B" w:rsidRDefault="0023699B" w:rsidP="0023699B">
      <w:pPr>
        <w:pStyle w:val="Akapitzlist"/>
        <w:numPr>
          <w:ilvl w:val="0"/>
          <w:numId w:val="3"/>
        </w:numPr>
        <w:tabs>
          <w:tab w:val="left" w:pos="709"/>
        </w:tabs>
        <w:jc w:val="both"/>
        <w:rPr>
          <w:rFonts w:cs="Times New Roman"/>
          <w:szCs w:val="28"/>
        </w:rPr>
      </w:pPr>
      <w:r w:rsidRPr="00CE14EB">
        <w:rPr>
          <w:rFonts w:cs="Times New Roman"/>
          <w:szCs w:val="28"/>
        </w:rPr>
        <w:t>gospodarowanie odpadami: zgodnie z przepisami odrębnymi;</w:t>
      </w:r>
    </w:p>
    <w:p w14:paraId="66AE980D" w14:textId="77777777" w:rsidR="0023699B" w:rsidRPr="00CE14EB" w:rsidRDefault="0023699B" w:rsidP="0023699B">
      <w:pPr>
        <w:pStyle w:val="Akapitzlist"/>
        <w:numPr>
          <w:ilvl w:val="0"/>
          <w:numId w:val="2"/>
        </w:numPr>
        <w:ind w:left="567" w:hanging="357"/>
        <w:jc w:val="both"/>
        <w:rPr>
          <w:rFonts w:cs="Times New Roman"/>
          <w:szCs w:val="28"/>
        </w:rPr>
      </w:pPr>
      <w:r w:rsidRPr="00CE14EB">
        <w:rPr>
          <w:rFonts w:cs="Times New Roman"/>
          <w:szCs w:val="28"/>
        </w:rPr>
        <w:t>wymagań dotyczących ochrony interesów osób trzecich:</w:t>
      </w:r>
    </w:p>
    <w:p w14:paraId="530C2980" w14:textId="77777777" w:rsidR="0023699B" w:rsidRPr="00CE14EB" w:rsidRDefault="0023699B" w:rsidP="0023699B">
      <w:pPr>
        <w:pStyle w:val="Akapitzlist"/>
        <w:numPr>
          <w:ilvl w:val="0"/>
          <w:numId w:val="4"/>
        </w:numPr>
        <w:jc w:val="both"/>
        <w:rPr>
          <w:rFonts w:cs="Times New Roman"/>
          <w:szCs w:val="28"/>
        </w:rPr>
      </w:pPr>
      <w:r w:rsidRPr="00CE14EB">
        <w:rPr>
          <w:rFonts w:cs="Times New Roman"/>
          <w:szCs w:val="28"/>
        </w:rPr>
        <w:t xml:space="preserve">warunki ochrony przed pozbawieniem: </w:t>
      </w:r>
    </w:p>
    <w:p w14:paraId="14A0FA3B" w14:textId="77777777" w:rsidR="0023699B" w:rsidRPr="00CE14EB" w:rsidRDefault="0023699B" w:rsidP="0023699B">
      <w:pPr>
        <w:pStyle w:val="Akapitzlist"/>
        <w:numPr>
          <w:ilvl w:val="0"/>
          <w:numId w:val="5"/>
        </w:numPr>
        <w:ind w:left="993" w:hanging="426"/>
        <w:jc w:val="both"/>
        <w:rPr>
          <w:rFonts w:cs="Times New Roman"/>
          <w:szCs w:val="28"/>
        </w:rPr>
      </w:pPr>
      <w:r w:rsidRPr="00CE14EB">
        <w:rPr>
          <w:rFonts w:cs="Times New Roman"/>
          <w:szCs w:val="28"/>
        </w:rPr>
        <w:t xml:space="preserve">dostępu do drogi publicznej, możliwości korzystania z wody, kanalizacji, energii elektrycznej i cieplnej oraz ze środków łączności – inwestycja nie może pozbawiać dostępu do drogi publicznej, ani możliwości korzystania z: wody, kanalizacji, energii elektrycznej i cieplnej oraz ze środków łączności osoby trzecie, </w:t>
      </w:r>
    </w:p>
    <w:p w14:paraId="7EAC5E08" w14:textId="77777777" w:rsidR="0023699B" w:rsidRPr="00CE14EB" w:rsidRDefault="0023699B" w:rsidP="0023699B">
      <w:pPr>
        <w:pStyle w:val="Akapitzlist"/>
        <w:numPr>
          <w:ilvl w:val="0"/>
          <w:numId w:val="5"/>
        </w:numPr>
        <w:ind w:left="993" w:hanging="426"/>
        <w:jc w:val="both"/>
        <w:rPr>
          <w:rFonts w:cs="Times New Roman"/>
          <w:szCs w:val="28"/>
        </w:rPr>
      </w:pPr>
      <w:r w:rsidRPr="00CE14EB">
        <w:rPr>
          <w:rFonts w:cs="Times New Roman"/>
          <w:szCs w:val="28"/>
        </w:rPr>
        <w:t>dostępu światła dziennego do pomieszczeń przeznaczonych na pobyt ludzi – inwestycja i sposób zagospodarowania działki powinny spełniać wymogi zawarte w przepisach techniczno – budowlanych, a jednocześnie na etapie opracowania projektu budowlanego należy uwzględnić wymagania w zakresie ochrony uzasadnionych interesów osób trzecich,</w:t>
      </w:r>
    </w:p>
    <w:p w14:paraId="35A04661" w14:textId="77777777" w:rsidR="0023699B" w:rsidRPr="00CE14EB" w:rsidRDefault="0023699B" w:rsidP="0023699B">
      <w:pPr>
        <w:pStyle w:val="Akapitzlist"/>
        <w:numPr>
          <w:ilvl w:val="0"/>
          <w:numId w:val="4"/>
        </w:numPr>
        <w:jc w:val="both"/>
        <w:rPr>
          <w:rFonts w:cs="Times New Roman"/>
          <w:szCs w:val="28"/>
        </w:rPr>
      </w:pPr>
      <w:r w:rsidRPr="00CE14EB">
        <w:rPr>
          <w:rFonts w:cs="Times New Roman"/>
          <w:szCs w:val="28"/>
        </w:rPr>
        <w:t>warunki ochrony przed uciążliwościami powodowanymi przez hałas, wibracje, zakłócenia elektryczne i promieniowanie; a także zanieczyszczeniem powietrza, wody i gleby – zgodnie z przepisami z zakresu ochrony środowiska należy podjąć działania mające na celu zapobieganie ewentualnym negatywnym oddziaływaniom na środowisko.</w:t>
      </w:r>
    </w:p>
    <w:p w14:paraId="60B8B940" w14:textId="77777777" w:rsidR="0023699B" w:rsidRPr="00CE14EB" w:rsidRDefault="0023699B" w:rsidP="0023699B">
      <w:pPr>
        <w:tabs>
          <w:tab w:val="left" w:pos="426"/>
        </w:tabs>
        <w:jc w:val="both"/>
        <w:rPr>
          <w:szCs w:val="28"/>
        </w:rPr>
      </w:pPr>
      <w:r w:rsidRPr="00CE14EB">
        <w:rPr>
          <w:b/>
          <w:szCs w:val="28"/>
        </w:rPr>
        <w:t>3.</w:t>
      </w:r>
      <w:r w:rsidRPr="00CE14EB">
        <w:rPr>
          <w:szCs w:val="28"/>
        </w:rPr>
        <w:tab/>
      </w:r>
      <w:r w:rsidRPr="00CE14EB">
        <w:rPr>
          <w:b/>
          <w:szCs w:val="28"/>
        </w:rPr>
        <w:t>Linie rozgraniczające teren inwestycji wyznaczone na mapie zasadniczej w skali 1:500.</w:t>
      </w:r>
    </w:p>
    <w:p w14:paraId="29A7A711" w14:textId="77777777" w:rsidR="0023699B" w:rsidRPr="006B438E" w:rsidRDefault="0023699B" w:rsidP="0023699B">
      <w:pPr>
        <w:rPr>
          <w:sz w:val="20"/>
          <w:szCs w:val="28"/>
          <w:highlight w:val="yellow"/>
        </w:rPr>
      </w:pPr>
    </w:p>
    <w:p w14:paraId="1FC0F059" w14:textId="77777777" w:rsidR="0023699B" w:rsidRPr="006B6A4D" w:rsidRDefault="0023699B" w:rsidP="0023699B">
      <w:pPr>
        <w:jc w:val="center"/>
        <w:rPr>
          <w:szCs w:val="28"/>
        </w:rPr>
      </w:pPr>
      <w:r w:rsidRPr="006B6A4D">
        <w:rPr>
          <w:szCs w:val="28"/>
        </w:rPr>
        <w:t>Uzasadnienie</w:t>
      </w:r>
    </w:p>
    <w:p w14:paraId="47D15083" w14:textId="77777777" w:rsidR="0023699B" w:rsidRPr="006B438E" w:rsidRDefault="0023699B" w:rsidP="0023699B">
      <w:pPr>
        <w:jc w:val="both"/>
        <w:rPr>
          <w:sz w:val="20"/>
          <w:szCs w:val="10"/>
        </w:rPr>
      </w:pPr>
    </w:p>
    <w:p w14:paraId="440A84AF" w14:textId="77777777" w:rsidR="0023699B" w:rsidRPr="006B6A4D" w:rsidRDefault="0023699B" w:rsidP="0023699B">
      <w:pPr>
        <w:ind w:firstLine="567"/>
        <w:jc w:val="both"/>
        <w:rPr>
          <w:szCs w:val="28"/>
        </w:rPr>
      </w:pPr>
      <w:r w:rsidRPr="006B6A4D">
        <w:rPr>
          <w:szCs w:val="28"/>
        </w:rPr>
        <w:t xml:space="preserve">Stosownie do art. 4 ust. 2 pkt 1 ustawy z dnia 27 marca 2003 r. o planowaniu i zagospodarowaniu przestrzennym w przypadku braku miejscowego planu zagospodarowania przestrzennego określenie sposobów zagospodarowania i warunków zabudowy terenu dla lokalizacji inwestycji </w:t>
      </w:r>
      <w:r w:rsidRPr="006B6A4D">
        <w:t>celu publicznego ustala się w drodze decyzji o lokalizacji inwestycji celu publicznego</w:t>
      </w:r>
      <w:r w:rsidRPr="006B6A4D">
        <w:rPr>
          <w:szCs w:val="28"/>
        </w:rPr>
        <w:t>.</w:t>
      </w:r>
    </w:p>
    <w:p w14:paraId="120E472A" w14:textId="77777777" w:rsidR="0023699B" w:rsidRDefault="0023699B" w:rsidP="0023699B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 w:rsidRPr="006B6A4D">
        <w:rPr>
          <w:szCs w:val="28"/>
        </w:rPr>
        <w:t>W rozumieniu art. 2 pkt 5 ustawy z dnia 27 marca 2003 r. o planowaniu i zagospodarowaniu przestrzennym przez inwestycję celu publicznego należy rozumieć „działania o znaczeniu lokalnym (gminnym) i ponadlokalnym (powiatowym, wojewódzkim i krajowym), a także krajowym (obejmującym również inwestycje międzynarodowe i ponadregionalne), oraz metropolitalnym (obejmującym obszar metropolitalny) bez względu na status podmiotu podejmującego te działania oraz źródła ich finansowania, stanowiące realizację celów, o których mowa w art. 6 ustawy z dnia 21 sierpnia 1997 r. o gospodarce nieruchomościami (Dz. U. z 2020 r. poz. 1990, z późn. zm.).”.</w:t>
      </w:r>
    </w:p>
    <w:p w14:paraId="585A0C00" w14:textId="48CCC4F0" w:rsidR="0023699B" w:rsidRPr="006B6A4D" w:rsidRDefault="0023699B" w:rsidP="0023699B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 w:rsidRPr="006B6A4D">
        <w:rPr>
          <w:szCs w:val="28"/>
        </w:rPr>
        <w:lastRenderedPageBreak/>
        <w:t xml:space="preserve">Planowana inwestycja polega na budowie gazociągu średniego ciśnienia (do 0,5 </w:t>
      </w:r>
      <w:proofErr w:type="spellStart"/>
      <w:r w:rsidRPr="006B6A4D">
        <w:rPr>
          <w:szCs w:val="28"/>
        </w:rPr>
        <w:t>MPa</w:t>
      </w:r>
      <w:proofErr w:type="spellEnd"/>
      <w:r w:rsidRPr="006B6A4D">
        <w:rPr>
          <w:szCs w:val="28"/>
        </w:rPr>
        <w:t>) o długości ca 145 m na terenie działek o nr ewid.</w:t>
      </w:r>
      <w:r>
        <w:rPr>
          <w:szCs w:val="28"/>
        </w:rPr>
        <w:t>:</w:t>
      </w:r>
      <w:r w:rsidRPr="006B6A4D">
        <w:rPr>
          <w:szCs w:val="28"/>
        </w:rPr>
        <w:t xml:space="preserve"> 89/1, 59/1 i 78/4, obręb Nochowo, w pasach drogi wewnętrznej (ul. Akacjowej) i niewielkim zakresie w pasie drogi gminnej (ul. Leśnej).</w:t>
      </w:r>
    </w:p>
    <w:p w14:paraId="118B4BDF" w14:textId="77777777" w:rsidR="0023699B" w:rsidRPr="00A81966" w:rsidRDefault="0023699B" w:rsidP="0023699B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>
        <w:rPr>
          <w:szCs w:val="28"/>
        </w:rPr>
        <w:t xml:space="preserve">Planowana inwestycja </w:t>
      </w:r>
      <w:r w:rsidRPr="00661E28">
        <w:rPr>
          <w:szCs w:val="28"/>
        </w:rPr>
        <w:t>będzie zapewniać dostawy gazu do budynków mieszkalnych, zlokalizowanych w okolicy terenu planowanej inwestycji, czyli lokalnej społeczności, jest zatem celem publicznym w rozumieniu art. 6 pkt 2 ustawy z dnia 21 sierpnia 1997 r. o g</w:t>
      </w:r>
      <w:r>
        <w:rPr>
          <w:szCs w:val="28"/>
        </w:rPr>
        <w:t>ospodarce nieruchomościami</w:t>
      </w:r>
      <w:r w:rsidRPr="00661E28">
        <w:rPr>
          <w:szCs w:val="28"/>
        </w:rPr>
        <w:t>, gdyż</w:t>
      </w:r>
      <w:r>
        <w:rPr>
          <w:szCs w:val="28"/>
        </w:rPr>
        <w:t xml:space="preserve"> należy ją zaliczyć do budowy i </w:t>
      </w:r>
      <w:r w:rsidRPr="00661E28">
        <w:rPr>
          <w:szCs w:val="28"/>
        </w:rPr>
        <w:t xml:space="preserve">utrzymywania ciągów drenażowych, przewodów i urządzeń służących do przesyłania lub dystrybucji płynów, pary, </w:t>
      </w:r>
      <w:r>
        <w:rPr>
          <w:szCs w:val="28"/>
        </w:rPr>
        <w:t>gazów i energii elektrycznej, a </w:t>
      </w:r>
      <w:r w:rsidRPr="00661E28">
        <w:rPr>
          <w:szCs w:val="28"/>
        </w:rPr>
        <w:t>także innych obiektów i urządzeń niezbędnych do</w:t>
      </w:r>
      <w:r>
        <w:rPr>
          <w:szCs w:val="28"/>
        </w:rPr>
        <w:t xml:space="preserve"> korzystania z tych przewodów i </w:t>
      </w:r>
      <w:r w:rsidRPr="00661E28">
        <w:rPr>
          <w:szCs w:val="28"/>
        </w:rPr>
        <w:t>urządzeń.</w:t>
      </w:r>
      <w:r>
        <w:rPr>
          <w:szCs w:val="28"/>
        </w:rPr>
        <w:t xml:space="preserve"> </w:t>
      </w:r>
    </w:p>
    <w:p w14:paraId="27EA64C2" w14:textId="77777777" w:rsidR="0023699B" w:rsidRPr="006B6A4D" w:rsidRDefault="0023699B" w:rsidP="0023699B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 w:rsidRPr="006B6A4D">
        <w:rPr>
          <w:szCs w:val="28"/>
        </w:rPr>
        <w:t>Dla objęcia inwestycji zakresem stosowania przepisów dotyczących tej decyzji (lokalizacyjnej), należy udowodnić, że inwestycja ta spełnia wskazane wyżej przesłanki tj. że jest przedsięwzięciem które można zaliczyć do działań o znaczeniu lokalnym, ponadlokalnym czy krajowym (ma na celu urzeczywistnienie interesu publicznego, istotnego dla zbiorowości), oraz że stanowi realizację celów, o których mowa w art. 6 ustawy z dnia 21 sierpnia 1997 r. o gospodarce nieruchomościami (wyrok WSA w Krakowie z dnia 26.11.2015 r. sygn. akt II SA/Kr 1141/15).</w:t>
      </w:r>
    </w:p>
    <w:p w14:paraId="66282989" w14:textId="77777777" w:rsidR="0023699B" w:rsidRPr="006B6A4D" w:rsidRDefault="0023699B" w:rsidP="0023699B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 w:rsidRPr="006B6A4D">
        <w:rPr>
          <w:szCs w:val="28"/>
        </w:rPr>
        <w:t xml:space="preserve">Powyższe przesłanki w przypadku realizacji przedmiotowej inwestycji są spełnione. </w:t>
      </w:r>
    </w:p>
    <w:p w14:paraId="2DCE5C6A" w14:textId="77777777" w:rsidR="0023699B" w:rsidRPr="006B6A4D" w:rsidRDefault="0023699B" w:rsidP="0023699B">
      <w:pPr>
        <w:ind w:firstLine="567"/>
        <w:jc w:val="both"/>
        <w:rPr>
          <w:szCs w:val="28"/>
        </w:rPr>
      </w:pPr>
      <w:r w:rsidRPr="006B6A4D">
        <w:rPr>
          <w:szCs w:val="28"/>
        </w:rPr>
        <w:t xml:space="preserve">Teren planowanej inwestycji nie jest objęty ustaleniami obowiązującego miejscowego planu zagospodarowania przestrzennego ani projektem miejscowego planu. </w:t>
      </w:r>
    </w:p>
    <w:p w14:paraId="60BC1AB5" w14:textId="77777777" w:rsidR="0023699B" w:rsidRPr="006B6A4D" w:rsidRDefault="0023699B" w:rsidP="0023699B">
      <w:pPr>
        <w:ind w:firstLine="567"/>
        <w:jc w:val="both"/>
        <w:rPr>
          <w:szCs w:val="28"/>
        </w:rPr>
      </w:pPr>
      <w:r w:rsidRPr="006B6A4D">
        <w:rPr>
          <w:szCs w:val="28"/>
        </w:rPr>
        <w:t>Wniosek o wydanie decyzji o ustaleniu lokalizacji inwestycji celu publicznego nie dotyczy inwestycji, której lokalizacja, zgodnie z przepisami odrębnymi, może nastąpić wyłącznie w oparciu o ustalenia planu miejscowego.</w:t>
      </w:r>
    </w:p>
    <w:p w14:paraId="2B59878B" w14:textId="77777777" w:rsidR="0023699B" w:rsidRPr="006B6A4D" w:rsidRDefault="0023699B" w:rsidP="0023699B">
      <w:pPr>
        <w:ind w:firstLine="567"/>
        <w:jc w:val="both"/>
        <w:rPr>
          <w:szCs w:val="28"/>
        </w:rPr>
      </w:pPr>
      <w:r w:rsidRPr="006B6A4D">
        <w:rPr>
          <w:szCs w:val="28"/>
        </w:rPr>
        <w:t xml:space="preserve">Przebieg inwestycji został zatem zaplanowany przez grunt, które zgodnie z ewidencją gruntów i budynków prowadzoną przez Starostę Śremskiego, obejmuje </w:t>
      </w:r>
      <w:r w:rsidRPr="006B6A4D">
        <w:t xml:space="preserve">drogi (dr), tereny rolnicze (RV), łąki trwałe (ŁV) i tereny mieszkaniowe (B). Planowana inwestycja nie wiąże się zatem ze zmianą przeznaczenia gruntu rolnego i leśnego na cele nierolnicze i nieleśne, wymóg, o którym mowa a art. 50 ust. 1 </w:t>
      </w:r>
      <w:r w:rsidRPr="006B6A4D">
        <w:rPr>
          <w:spacing w:val="-2"/>
          <w:szCs w:val="28"/>
        </w:rPr>
        <w:t>ustawy z dnia 27 marca 2003 r. o planowaniu i zagospodarowaniu przestrzennym jest spełniony.</w:t>
      </w:r>
    </w:p>
    <w:p w14:paraId="4E79886F" w14:textId="6D0D3B64" w:rsidR="0023699B" w:rsidRPr="0023699B" w:rsidRDefault="0023699B" w:rsidP="0023699B">
      <w:pPr>
        <w:tabs>
          <w:tab w:val="left" w:leader="dot" w:pos="8788"/>
        </w:tabs>
        <w:ind w:firstLine="567"/>
        <w:jc w:val="both"/>
        <w:rPr>
          <w:spacing w:val="-2"/>
        </w:rPr>
      </w:pPr>
      <w:r w:rsidRPr="006B6A4D">
        <w:rPr>
          <w:spacing w:val="-2"/>
        </w:rPr>
        <w:t xml:space="preserve">Stosownie do </w:t>
      </w:r>
      <w:r w:rsidRPr="006B6A4D">
        <w:rPr>
          <w:spacing w:val="-2"/>
          <w:szCs w:val="28"/>
        </w:rPr>
        <w:t>art. 53 ust. 3 przywołanej ustawy przeprowadzono analizy warunków i zasad zagospodarowania terenu oraz jego zabudowy, wynikających z przepisów odrębnych, oraz stanu faktycznego i prawnego terenu, na którym przewiduje się realizację inwestycji. Analizy znajdują się w aktach sprawy.</w:t>
      </w:r>
    </w:p>
    <w:p w14:paraId="2773F134" w14:textId="77777777" w:rsidR="0023699B" w:rsidRPr="006B6A4D" w:rsidRDefault="0023699B" w:rsidP="0023699B">
      <w:pPr>
        <w:widowControl w:val="0"/>
        <w:autoSpaceDE w:val="0"/>
        <w:ind w:firstLine="567"/>
        <w:jc w:val="both"/>
        <w:rPr>
          <w:szCs w:val="28"/>
        </w:rPr>
      </w:pPr>
      <w:r w:rsidRPr="006B6A4D">
        <w:rPr>
          <w:szCs w:val="28"/>
        </w:rPr>
        <w:t xml:space="preserve">Zgodnie z art. 60 ust. 4 przywołanej ustawy sporządzenie projektu </w:t>
      </w:r>
      <w:r w:rsidRPr="006B6A4D">
        <w:rPr>
          <w:szCs w:val="28"/>
        </w:rPr>
        <w:lastRenderedPageBreak/>
        <w:t>decyzji o ustaleniu warunków zabudowy powierzono osobie, o której mowa w art. 5 pkt 4. Projekt decyzji znajduje się w aktach sprawy.</w:t>
      </w:r>
    </w:p>
    <w:p w14:paraId="25F91A6E" w14:textId="77777777" w:rsidR="0023699B" w:rsidRPr="006B6A4D" w:rsidRDefault="0023699B" w:rsidP="0023699B">
      <w:pPr>
        <w:widowControl w:val="0"/>
        <w:autoSpaceDE w:val="0"/>
        <w:ind w:firstLine="567"/>
        <w:jc w:val="both"/>
        <w:rPr>
          <w:szCs w:val="28"/>
        </w:rPr>
      </w:pPr>
      <w:r w:rsidRPr="006B6A4D">
        <w:rPr>
          <w:szCs w:val="28"/>
        </w:rPr>
        <w:t>W decyzji nie ustalono warunków i szczegółowych zasad zagospodarowania terenu oraz jego zabudowy wynikających z przepisów odrębnych – w zakresie ochrony środowiska i zdrowia ludzi oraz dziedzictwa kulturowego i zabytków oraz dóbr kultury współczesnej, a związanych z:</w:t>
      </w:r>
    </w:p>
    <w:p w14:paraId="6077ACD3" w14:textId="77777777" w:rsidR="0023699B" w:rsidRPr="006B6A4D" w:rsidRDefault="0023699B" w:rsidP="0023699B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 w:rsidRPr="006B6A4D">
        <w:rPr>
          <w:rFonts w:cs="Times New Roman"/>
          <w:szCs w:val="28"/>
        </w:rPr>
        <w:t>występowaniem złóż kopalin oraz obecnych i przyszłych potrzeb eksploatacji tych złóż;</w:t>
      </w:r>
    </w:p>
    <w:p w14:paraId="6A2E03B3" w14:textId="77777777" w:rsidR="0023699B" w:rsidRPr="006B6A4D" w:rsidRDefault="0023699B" w:rsidP="0023699B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 w:rsidRPr="006B6A4D">
        <w:rPr>
          <w:rFonts w:cs="Times New Roman"/>
          <w:szCs w:val="28"/>
        </w:rPr>
        <w:t>ochroną wód, gleby i ziemi przed zanieczyszczeniem w związku z prowadzeniem gospodarki rolnej;</w:t>
      </w:r>
    </w:p>
    <w:p w14:paraId="0250DD32" w14:textId="77777777" w:rsidR="0023699B" w:rsidRPr="006B6A4D" w:rsidRDefault="0023699B" w:rsidP="0023699B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 w:rsidRPr="006B6A4D">
        <w:rPr>
          <w:rFonts w:cs="Times New Roman"/>
          <w:szCs w:val="28"/>
        </w:rPr>
        <w:t>potrzebami w zakresie zapobiegania ruchom masowym ziemi i ich skutkom;</w:t>
      </w:r>
    </w:p>
    <w:p w14:paraId="7342819B" w14:textId="77777777" w:rsidR="0023699B" w:rsidRPr="006B6A4D" w:rsidRDefault="0023699B" w:rsidP="0023699B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 w:rsidRPr="006B6A4D">
        <w:rPr>
          <w:rFonts w:cs="Times New Roman"/>
          <w:szCs w:val="28"/>
        </w:rPr>
        <w:t>innymi potrzebami w zakresie ochrony powietrza, wód, gleby, ziemi, ochrony przed hałasem, wibracjami i polami elektromagnetycznymi;</w:t>
      </w:r>
    </w:p>
    <w:p w14:paraId="59730B39" w14:textId="77777777" w:rsidR="0023699B" w:rsidRPr="006B6A4D" w:rsidRDefault="0023699B" w:rsidP="0023699B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 w:rsidRPr="006B6A4D">
        <w:rPr>
          <w:rFonts w:cs="Times New Roman"/>
          <w:szCs w:val="28"/>
        </w:rPr>
        <w:t>ograniczeniami wynikającymi z ustanowienia w trybie ustawy z dnia 16 kwietnia 2004 r. o ochronie przyrody (Dz. U. z 2020 r. poz. 55, z późn. zm.) form ochrony przyrody oraz ustaleń obowiązujących planów ochrony;</w:t>
      </w:r>
    </w:p>
    <w:p w14:paraId="2D827A7A" w14:textId="77777777" w:rsidR="0023699B" w:rsidRPr="006B6A4D" w:rsidRDefault="0023699B" w:rsidP="0023699B">
      <w:pPr>
        <w:pStyle w:val="Akapitzlist"/>
        <w:numPr>
          <w:ilvl w:val="0"/>
          <w:numId w:val="10"/>
        </w:numPr>
        <w:ind w:left="0" w:firstLine="360"/>
        <w:jc w:val="both"/>
        <w:rPr>
          <w:rFonts w:cs="Times New Roman"/>
          <w:szCs w:val="28"/>
        </w:rPr>
      </w:pPr>
      <w:r w:rsidRPr="006B6A4D">
        <w:rPr>
          <w:rFonts w:cs="Times New Roman"/>
          <w:szCs w:val="28"/>
        </w:rPr>
        <w:t>ograniczeniami wynikającymi z ustalenia w trybie przepisów ustawy z dnia 20 lipca 2017 r. – Prawo wodne (Dz. U. z 2020 r. poz. 310, z późn. zm.) warunków korzystania z wód regionu wodnego i zlewni oraz ustanowienia stref ochronnych ujęć wód, a także obszarów ochronnych zbiorników wód śródlądowych;</w:t>
      </w:r>
    </w:p>
    <w:p w14:paraId="01A15BF6" w14:textId="77777777" w:rsidR="0023699B" w:rsidRPr="006B6A4D" w:rsidRDefault="0023699B" w:rsidP="0023699B">
      <w:pPr>
        <w:pStyle w:val="Akapitzlist"/>
        <w:widowControl w:val="0"/>
        <w:numPr>
          <w:ilvl w:val="0"/>
          <w:numId w:val="10"/>
        </w:numPr>
        <w:tabs>
          <w:tab w:val="left" w:pos="993"/>
        </w:tabs>
        <w:autoSpaceDE w:val="0"/>
        <w:ind w:left="0" w:firstLine="567"/>
        <w:jc w:val="both"/>
        <w:rPr>
          <w:szCs w:val="28"/>
        </w:rPr>
      </w:pPr>
      <w:r w:rsidRPr="006B6A4D">
        <w:rPr>
          <w:rFonts w:cs="Times New Roman"/>
          <w:szCs w:val="28"/>
        </w:rPr>
        <w:t>ograniczeniami w zabudowie i zagospodarowaniu terenu wynikającymi z lokalizacji terenu w strefie ochrony konserwatorskiej lub wykonywaniem robót budowlanych w budynku wpisanym do rejestru lub gminnej ewidencji zabytków,</w:t>
      </w:r>
    </w:p>
    <w:p w14:paraId="2651A457" w14:textId="77777777" w:rsidR="0023699B" w:rsidRPr="006B6A4D" w:rsidRDefault="0023699B" w:rsidP="0023699B">
      <w:pPr>
        <w:widowControl w:val="0"/>
        <w:tabs>
          <w:tab w:val="left" w:pos="993"/>
        </w:tabs>
        <w:autoSpaceDE w:val="0"/>
        <w:ind w:firstLine="567"/>
        <w:jc w:val="both"/>
        <w:rPr>
          <w:szCs w:val="28"/>
        </w:rPr>
      </w:pPr>
      <w:r w:rsidRPr="006B6A4D">
        <w:rPr>
          <w:szCs w:val="28"/>
        </w:rPr>
        <w:t>oraz ochroną obiektów budowlanych na terenach górniczych, w zakresie granic i sposobów zagospodarowania terenów lub obiektów podlegających ochronie, ustalonych na podstawie odrębnych przepisów, w tym terenów górniczych, a także narażonych na niebezpieczeństwo powodzi oraz zagrożonych osuwaniem się mas ziemnych</w:t>
      </w:r>
    </w:p>
    <w:p w14:paraId="251A6B62" w14:textId="77777777" w:rsidR="0023699B" w:rsidRPr="006B6A4D" w:rsidRDefault="0023699B" w:rsidP="0023699B">
      <w:pPr>
        <w:widowControl w:val="0"/>
        <w:tabs>
          <w:tab w:val="left" w:pos="993"/>
        </w:tabs>
        <w:autoSpaceDE w:val="0"/>
        <w:jc w:val="both"/>
        <w:rPr>
          <w:szCs w:val="28"/>
        </w:rPr>
      </w:pPr>
      <w:r w:rsidRPr="006B6A4D">
        <w:rPr>
          <w:szCs w:val="28"/>
        </w:rPr>
        <w:t>ponieważ nie wynikały z nich żadne nakazy, zakazy i ograniczenia w zagospodarowaniu przedmiotowego terenu.</w:t>
      </w:r>
    </w:p>
    <w:p w14:paraId="014A2323" w14:textId="066F0B32" w:rsidR="0023699B" w:rsidRDefault="0023699B" w:rsidP="0023699B">
      <w:pPr>
        <w:widowControl w:val="0"/>
        <w:autoSpaceDE w:val="0"/>
        <w:ind w:firstLine="567"/>
        <w:jc w:val="both"/>
        <w:rPr>
          <w:szCs w:val="28"/>
        </w:rPr>
      </w:pPr>
      <w:r w:rsidRPr="00D4048C">
        <w:rPr>
          <w:szCs w:val="28"/>
        </w:rPr>
        <w:t>Planowane przedsięwzięcie nie zostało zaklasyfikowane do przedsięwzięć mogących potencjalnie albo zawsze znacząco oddziaływać na środowisko, o których mowa w rozporządzeniu Rady Ministrów z dnia 10 września 2019 r. w sprawie przedsięwzięć mogących znacząco oddziaływać na środowisko (Dz. U. poz. 1839). W związku z tym nie zachodził obowiązek uzyskania decyzji o środowiskowych uwarunkowaniach określającej środowiskowe uwarunkowania realizacji przedsięwzięcia.</w:t>
      </w:r>
    </w:p>
    <w:p w14:paraId="1432AE67" w14:textId="77777777" w:rsidR="0023699B" w:rsidRPr="006B438E" w:rsidRDefault="0023699B" w:rsidP="0023699B">
      <w:pPr>
        <w:widowControl w:val="0"/>
        <w:autoSpaceDE w:val="0"/>
        <w:ind w:firstLine="567"/>
        <w:jc w:val="both"/>
      </w:pPr>
      <w:r w:rsidRPr="006B438E">
        <w:rPr>
          <w:szCs w:val="28"/>
        </w:rPr>
        <w:t xml:space="preserve">Stosownie do art. 96 ust. 1 ustawy z dnia 3 października 2008 r. o udostępnianiu informacji o środowisku i jego ochronie, udziale </w:t>
      </w:r>
      <w:r w:rsidRPr="006B438E">
        <w:rPr>
          <w:szCs w:val="28"/>
        </w:rPr>
        <w:lastRenderedPageBreak/>
        <w:t xml:space="preserve">społeczeństwa w ochronie środowiska oraz o ocenach oddziaływania na środowisko (Dz. U. z 2021 r. poz. 247) tutejszy organ rozważył, przed wydaniem niniejszej decyzji, czy analizowane przedsięwzięcie, </w:t>
      </w:r>
      <w:r w:rsidRPr="006B438E">
        <w:t>które nie jest bezpośrednio związane z ochroną obszaru Natura 2000 lub nie wynika z tej ochrony, może potencjalnie znacząco oddziaływać na obszar Natura 2000. W efekcie tych rozważań uznał, że planowane przedsięwzięcie ze względu na zakres przewidywanego oddziaływania, skalę i charakter nie będzie potencjalnie znacząco oddziaływać na te obszary.</w:t>
      </w:r>
    </w:p>
    <w:p w14:paraId="775960FB" w14:textId="77777777" w:rsidR="0023699B" w:rsidRPr="006B438E" w:rsidRDefault="0023699B" w:rsidP="0023699B">
      <w:pPr>
        <w:ind w:firstLine="567"/>
        <w:jc w:val="both"/>
        <w:rPr>
          <w:szCs w:val="28"/>
        </w:rPr>
      </w:pPr>
      <w:r w:rsidRPr="006B438E">
        <w:rPr>
          <w:szCs w:val="28"/>
        </w:rPr>
        <w:t xml:space="preserve">Projekt decyzji </w:t>
      </w:r>
      <w:r>
        <w:rPr>
          <w:szCs w:val="28"/>
        </w:rPr>
        <w:t>uzgodniono</w:t>
      </w:r>
      <w:r w:rsidRPr="006B438E">
        <w:rPr>
          <w:szCs w:val="28"/>
        </w:rPr>
        <w:t xml:space="preserve"> z organami, o których mowa w art. 53 ust. 4 pkt 6 ustawy z dnia 27 marca 2003 r. o planowaniu i zagospodarowaniu przestrzennym, a mianowicie z</w:t>
      </w:r>
      <w:r>
        <w:rPr>
          <w:szCs w:val="28"/>
        </w:rPr>
        <w:t>e</w:t>
      </w:r>
      <w:r w:rsidRPr="006B438E">
        <w:rPr>
          <w:szCs w:val="28"/>
        </w:rPr>
        <w:t xml:space="preserve"> Starostą Śremskim i Dyrektorem Zarządu Zlewni Wód Polskich w Poznaniu.</w:t>
      </w:r>
    </w:p>
    <w:p w14:paraId="3AEA75E5" w14:textId="77777777" w:rsidR="0023699B" w:rsidRPr="006B438E" w:rsidRDefault="0023699B" w:rsidP="0023699B">
      <w:pPr>
        <w:ind w:firstLine="567"/>
        <w:jc w:val="both"/>
        <w:rPr>
          <w:szCs w:val="28"/>
        </w:rPr>
      </w:pPr>
      <w:r w:rsidRPr="006B438E">
        <w:rPr>
          <w:szCs w:val="28"/>
        </w:rPr>
        <w:t xml:space="preserve">Projekt decyzji </w:t>
      </w:r>
      <w:r>
        <w:rPr>
          <w:szCs w:val="28"/>
        </w:rPr>
        <w:t>uzyskał stanowisko</w:t>
      </w:r>
      <w:r w:rsidRPr="006B438E">
        <w:rPr>
          <w:szCs w:val="28"/>
        </w:rPr>
        <w:t xml:space="preserve"> zarządcy drogi stanowiącej własność gminy Śrem – ul. Leśnej i ul. Akacjowej, w imieniu którego wypowiada się Burmistrz Śremu, w ramach wewnętrznej procedury. </w:t>
      </w:r>
    </w:p>
    <w:p w14:paraId="4FB99DA5" w14:textId="77777777" w:rsidR="0023699B" w:rsidRPr="006B438E" w:rsidRDefault="0023699B" w:rsidP="0023699B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 w:rsidRPr="006B438E">
        <w:rPr>
          <w:szCs w:val="28"/>
        </w:rPr>
        <w:t>Ponadto, decyzja nie wymagała wcześniejszego uzyskania innych decyzji wymaganych przepisami odrębnymi.</w:t>
      </w:r>
    </w:p>
    <w:p w14:paraId="1EE19969" w14:textId="77777777" w:rsidR="0023699B" w:rsidRPr="006B438E" w:rsidRDefault="0023699B" w:rsidP="0023699B">
      <w:pPr>
        <w:widowControl w:val="0"/>
        <w:autoSpaceDE w:val="0"/>
        <w:autoSpaceDN w:val="0"/>
        <w:adjustRightInd w:val="0"/>
        <w:ind w:right="-1" w:firstLine="567"/>
        <w:jc w:val="both"/>
      </w:pPr>
      <w:r w:rsidRPr="006B438E">
        <w:t xml:space="preserve">Dla ustalenia stron postępowania w niniejszej sprawie, innych niż wnioskodawca, konieczne było przede wszystkim prawidłowe ustalenie terenu objętego oddziaływaniem planowanego przedsięwzięcia, przy czym przyjęto, że chodzi o każde oddziaływanie, a nie tylko takie, które przekracza określone dopuszczone prawem normy tego oddziaływania. </w:t>
      </w:r>
    </w:p>
    <w:p w14:paraId="4FC71C26" w14:textId="77777777" w:rsidR="0023699B" w:rsidRPr="006B438E" w:rsidRDefault="0023699B" w:rsidP="0023699B">
      <w:pPr>
        <w:tabs>
          <w:tab w:val="left" w:pos="851"/>
        </w:tabs>
        <w:ind w:firstLine="567"/>
        <w:jc w:val="both"/>
      </w:pPr>
      <w:r w:rsidRPr="006B438E">
        <w:t xml:space="preserve">Zakresem oddziaływania planowanej inwestycji objęty jest wyłącznie teren planowanej inwestycji wyznaczony liniami rozgraniczającymi, położony na działkach o nr ewid. </w:t>
      </w:r>
      <w:r w:rsidRPr="006B438E">
        <w:rPr>
          <w:szCs w:val="28"/>
        </w:rPr>
        <w:t>89/1, 59/1 i 78/4, obręb Nochowo</w:t>
      </w:r>
      <w:r w:rsidRPr="006B438E">
        <w:t xml:space="preserve">. </w:t>
      </w:r>
    </w:p>
    <w:p w14:paraId="248FB0D4" w14:textId="77777777" w:rsidR="0023699B" w:rsidRPr="006B438E" w:rsidRDefault="0023699B" w:rsidP="0023699B">
      <w:pPr>
        <w:tabs>
          <w:tab w:val="left" w:pos="851"/>
        </w:tabs>
        <w:ind w:firstLine="567"/>
        <w:jc w:val="both"/>
      </w:pPr>
      <w:r w:rsidRPr="006B438E">
        <w:t>Biorąc powyższe</w:t>
      </w:r>
      <w:r w:rsidRPr="006B438E">
        <w:rPr>
          <w:i/>
        </w:rPr>
        <w:t xml:space="preserve"> </w:t>
      </w:r>
      <w:r w:rsidRPr="006B438E">
        <w:t>pod uwagę za strony postępowania zostali uznani Wnioskodawca i właściciele działek wchodzących w skład terenu planowanej inwestycji</w:t>
      </w:r>
      <w:r w:rsidRPr="006B438E">
        <w:rPr>
          <w:szCs w:val="28"/>
        </w:rPr>
        <w:t>.</w:t>
      </w:r>
    </w:p>
    <w:p w14:paraId="377F7262" w14:textId="77777777" w:rsidR="0023699B" w:rsidRPr="006B438E" w:rsidRDefault="0023699B" w:rsidP="0023699B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 w:rsidRPr="006B438E">
        <w:t xml:space="preserve">Reasumując, wyznacznikiem rozstrzygnięcia merytorycznego decyzji o lokalizacji inwestycji celu publicznego jest wyłącznie zgodność projektowanej inwestycji z przepisami prawa powszechnie obowiązującego, co Burmistrz Śremu potwierdził w ramach postępowania. </w:t>
      </w:r>
    </w:p>
    <w:p w14:paraId="2F53EA60" w14:textId="77777777" w:rsidR="0023699B" w:rsidRPr="006B438E" w:rsidRDefault="0023699B" w:rsidP="0023699B">
      <w:pPr>
        <w:jc w:val="center"/>
        <w:rPr>
          <w:sz w:val="20"/>
          <w:szCs w:val="28"/>
        </w:rPr>
      </w:pPr>
    </w:p>
    <w:p w14:paraId="4153375F" w14:textId="77777777" w:rsidR="0023699B" w:rsidRPr="006B438E" w:rsidRDefault="0023699B" w:rsidP="0023699B">
      <w:pPr>
        <w:jc w:val="center"/>
        <w:rPr>
          <w:szCs w:val="28"/>
        </w:rPr>
      </w:pPr>
      <w:r w:rsidRPr="006B438E">
        <w:rPr>
          <w:szCs w:val="28"/>
        </w:rPr>
        <w:t>W związku z powyższym orzeczono jak w sentencji.</w:t>
      </w:r>
    </w:p>
    <w:p w14:paraId="308010D4" w14:textId="77777777" w:rsidR="0023699B" w:rsidRPr="006B438E" w:rsidRDefault="0023699B" w:rsidP="0023699B">
      <w:pPr>
        <w:rPr>
          <w:sz w:val="20"/>
          <w:szCs w:val="20"/>
        </w:rPr>
      </w:pPr>
    </w:p>
    <w:p w14:paraId="3C125C46" w14:textId="77777777" w:rsidR="0023699B" w:rsidRPr="006B438E" w:rsidRDefault="0023699B" w:rsidP="0023699B">
      <w:pPr>
        <w:jc w:val="center"/>
        <w:rPr>
          <w:b/>
          <w:szCs w:val="28"/>
        </w:rPr>
      </w:pPr>
      <w:r w:rsidRPr="006B438E">
        <w:rPr>
          <w:b/>
          <w:szCs w:val="28"/>
        </w:rPr>
        <w:t>Pouczenie</w:t>
      </w:r>
    </w:p>
    <w:p w14:paraId="276AB94E" w14:textId="77777777" w:rsidR="0023699B" w:rsidRPr="006B438E" w:rsidRDefault="0023699B" w:rsidP="0023699B">
      <w:pPr>
        <w:jc w:val="both"/>
        <w:rPr>
          <w:sz w:val="20"/>
          <w:szCs w:val="20"/>
        </w:rPr>
      </w:pPr>
    </w:p>
    <w:p w14:paraId="59B7CB97" w14:textId="30E6198D" w:rsidR="0023699B" w:rsidRDefault="0023699B" w:rsidP="0023699B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 w:rsidRPr="006B438E">
        <w:rPr>
          <w:szCs w:val="28"/>
        </w:rPr>
        <w:t>Od niniejszej decyzji służy stronom prawo wniesienia odwołania do Samorządowego Kolegium Odwoławczego w Poznaniu, za moim pośrednictwem, w terminie 14 dni od dnia doręczenia.</w:t>
      </w:r>
    </w:p>
    <w:p w14:paraId="7B0A48FA" w14:textId="77777777" w:rsidR="0023699B" w:rsidRPr="006B438E" w:rsidRDefault="0023699B" w:rsidP="0023699B">
      <w:pPr>
        <w:widowControl w:val="0"/>
        <w:autoSpaceDE w:val="0"/>
        <w:autoSpaceDN w:val="0"/>
        <w:adjustRightInd w:val="0"/>
        <w:ind w:firstLine="567"/>
        <w:jc w:val="both"/>
        <w:rPr>
          <w:szCs w:val="28"/>
        </w:rPr>
      </w:pPr>
      <w:r w:rsidRPr="006B438E">
        <w:rPr>
          <w:szCs w:val="28"/>
        </w:rPr>
        <w:t xml:space="preserve">Odwołanie powinno zawierać zarzuty odnoszące się do decyzji, określać istotę i zakres żądania będącego przedmiotem odwołania oraz wskazywać dowody uzasadniające to żądanie, o czym mówi art. 53 ust. 6 ustawy z dnia </w:t>
      </w:r>
      <w:r w:rsidRPr="006B438E">
        <w:rPr>
          <w:szCs w:val="28"/>
        </w:rPr>
        <w:lastRenderedPageBreak/>
        <w:t>27 marca 2003 r. o planowaniu i zagospodarowaniu przestrzennym.</w:t>
      </w:r>
    </w:p>
    <w:p w14:paraId="549E98F4" w14:textId="77777777" w:rsidR="0023699B" w:rsidRPr="006B438E" w:rsidRDefault="0023699B" w:rsidP="0023699B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 w:rsidRPr="006B438E">
        <w:rPr>
          <w:szCs w:val="28"/>
        </w:rPr>
        <w:t xml:space="preserve">W trakcie biegu terminu do wniesienia odwołania strona może, na podstawie art. 127a § 1 ustawy z dnia 14 czerwca 1960 r. – Kodeks postępowania administracyjnego, zrzec się prawa do wniesienia odwołania wobec organu administracji publicznej, który wydał decyzję. </w:t>
      </w:r>
    </w:p>
    <w:p w14:paraId="635EA57A" w14:textId="77777777" w:rsidR="0023699B" w:rsidRPr="006B438E" w:rsidRDefault="0023699B" w:rsidP="0023699B">
      <w:pPr>
        <w:widowControl w:val="0"/>
        <w:autoSpaceDE w:val="0"/>
        <w:autoSpaceDN w:val="0"/>
        <w:adjustRightInd w:val="0"/>
        <w:ind w:firstLine="567"/>
        <w:jc w:val="both"/>
        <w:rPr>
          <w:szCs w:val="28"/>
        </w:rPr>
      </w:pPr>
      <w:r w:rsidRPr="006B438E">
        <w:rPr>
          <w:szCs w:val="28"/>
        </w:rPr>
        <w:t>Z dniem doręczenia organowi administracji publicznej oświadczenia o zrzeczeniu się prawa do wniesienia odwołania przez ostatnią ze stron postępowania, decyzja staje się ostateczna i prawomocna.</w:t>
      </w:r>
    </w:p>
    <w:p w14:paraId="40FF152F" w14:textId="77777777" w:rsidR="0023699B" w:rsidRPr="006B438E" w:rsidRDefault="0023699B" w:rsidP="0023699B">
      <w:pPr>
        <w:jc w:val="both"/>
        <w:rPr>
          <w:sz w:val="20"/>
          <w:szCs w:val="20"/>
        </w:rPr>
      </w:pPr>
    </w:p>
    <w:p w14:paraId="14DC7A14" w14:textId="77777777" w:rsidR="0023699B" w:rsidRPr="006B438E" w:rsidRDefault="0023699B" w:rsidP="0023699B">
      <w:pPr>
        <w:jc w:val="center"/>
        <w:rPr>
          <w:szCs w:val="28"/>
        </w:rPr>
      </w:pPr>
      <w:r w:rsidRPr="006B438E">
        <w:rPr>
          <w:szCs w:val="28"/>
        </w:rPr>
        <w:t>Informacja</w:t>
      </w:r>
    </w:p>
    <w:p w14:paraId="6944081C" w14:textId="77777777" w:rsidR="0023699B" w:rsidRPr="006B438E" w:rsidRDefault="0023699B" w:rsidP="0023699B">
      <w:pPr>
        <w:jc w:val="center"/>
        <w:rPr>
          <w:sz w:val="20"/>
          <w:szCs w:val="20"/>
        </w:rPr>
      </w:pPr>
    </w:p>
    <w:p w14:paraId="71F818DF" w14:textId="77777777" w:rsidR="0023699B" w:rsidRPr="006B438E" w:rsidRDefault="0023699B" w:rsidP="0023699B">
      <w:pPr>
        <w:widowControl w:val="0"/>
        <w:autoSpaceDE w:val="0"/>
        <w:autoSpaceDN w:val="0"/>
        <w:adjustRightInd w:val="0"/>
        <w:ind w:firstLine="567"/>
        <w:jc w:val="both"/>
        <w:rPr>
          <w:szCs w:val="28"/>
        </w:rPr>
      </w:pPr>
      <w:r w:rsidRPr="006B438E">
        <w:rPr>
          <w:szCs w:val="28"/>
        </w:rPr>
        <w:t>Stosownie do art. 65 ustawy z 27 marca 2003 r. o planowaniu i zagospodarowaniu przestrzennym w drodze decyzji, stwierdza się wygaśnięcie decyzji o lokalizacji inwestycji celu publicznego, jeżeli:</w:t>
      </w:r>
    </w:p>
    <w:p w14:paraId="55DF2922" w14:textId="77777777" w:rsidR="0023699B" w:rsidRPr="006B438E" w:rsidRDefault="0023699B" w:rsidP="0023699B">
      <w:pPr>
        <w:widowControl w:val="0"/>
        <w:numPr>
          <w:ilvl w:val="1"/>
          <w:numId w:val="8"/>
        </w:numPr>
        <w:tabs>
          <w:tab w:val="clear" w:pos="720"/>
          <w:tab w:val="left" w:pos="993"/>
        </w:tabs>
        <w:autoSpaceDE w:val="0"/>
        <w:autoSpaceDN w:val="0"/>
        <w:adjustRightInd w:val="0"/>
        <w:ind w:left="0" w:firstLine="567"/>
        <w:jc w:val="both"/>
        <w:rPr>
          <w:szCs w:val="28"/>
        </w:rPr>
      </w:pPr>
      <w:r w:rsidRPr="006B438E">
        <w:rPr>
          <w:szCs w:val="28"/>
        </w:rPr>
        <w:t>inny wnioskodawca uzyskał pozwolenie na budowę;</w:t>
      </w:r>
    </w:p>
    <w:p w14:paraId="6D39DC95" w14:textId="77777777" w:rsidR="0023699B" w:rsidRPr="006B438E" w:rsidRDefault="0023699B" w:rsidP="0023699B">
      <w:pPr>
        <w:widowControl w:val="0"/>
        <w:numPr>
          <w:ilvl w:val="1"/>
          <w:numId w:val="8"/>
        </w:numPr>
        <w:tabs>
          <w:tab w:val="clear" w:pos="720"/>
          <w:tab w:val="left" w:pos="993"/>
        </w:tabs>
        <w:autoSpaceDE w:val="0"/>
        <w:autoSpaceDN w:val="0"/>
        <w:adjustRightInd w:val="0"/>
        <w:ind w:left="0" w:firstLine="567"/>
        <w:jc w:val="both"/>
        <w:rPr>
          <w:szCs w:val="28"/>
        </w:rPr>
      </w:pPr>
      <w:r w:rsidRPr="006B438E">
        <w:rPr>
          <w:szCs w:val="28"/>
        </w:rPr>
        <w:t>dla tego terenu uchwalono plan miejscowy, którego ustalenia są inne niż w wydanej decyzji.</w:t>
      </w:r>
    </w:p>
    <w:p w14:paraId="5FD03B29" w14:textId="77777777" w:rsidR="0023699B" w:rsidRPr="006B438E" w:rsidRDefault="0023699B" w:rsidP="0023699B">
      <w:pPr>
        <w:widowControl w:val="0"/>
        <w:autoSpaceDE w:val="0"/>
        <w:autoSpaceDN w:val="0"/>
        <w:adjustRightInd w:val="0"/>
        <w:ind w:right="-1"/>
        <w:jc w:val="both"/>
        <w:rPr>
          <w:sz w:val="20"/>
          <w:szCs w:val="28"/>
        </w:rPr>
      </w:pPr>
    </w:p>
    <w:p w14:paraId="527A77A0" w14:textId="77777777" w:rsidR="0023699B" w:rsidRPr="006B438E" w:rsidRDefault="0023699B" w:rsidP="0023699B">
      <w:pPr>
        <w:widowControl w:val="0"/>
        <w:autoSpaceDE w:val="0"/>
        <w:autoSpaceDN w:val="0"/>
        <w:adjustRightInd w:val="0"/>
        <w:ind w:right="-1"/>
        <w:jc w:val="both"/>
        <w:rPr>
          <w:szCs w:val="28"/>
        </w:rPr>
      </w:pPr>
      <w:r w:rsidRPr="006B438E">
        <w:rPr>
          <w:szCs w:val="28"/>
        </w:rPr>
        <w:t>Załączniki:</w:t>
      </w:r>
    </w:p>
    <w:p w14:paraId="3F4C05E6" w14:textId="77777777" w:rsidR="0023699B" w:rsidRPr="006B438E" w:rsidRDefault="0023699B" w:rsidP="0023699B">
      <w:pPr>
        <w:numPr>
          <w:ilvl w:val="0"/>
          <w:numId w:val="9"/>
        </w:numPr>
        <w:ind w:right="-1"/>
        <w:jc w:val="both"/>
        <w:rPr>
          <w:szCs w:val="28"/>
        </w:rPr>
      </w:pPr>
      <w:r w:rsidRPr="006B438E">
        <w:rPr>
          <w:szCs w:val="28"/>
        </w:rPr>
        <w:t>załącznik nr 1– część graficzna decyzji.</w:t>
      </w:r>
    </w:p>
    <w:p w14:paraId="628B1B0D" w14:textId="77777777" w:rsidR="0023699B" w:rsidRPr="006B438E" w:rsidRDefault="0023699B" w:rsidP="0023699B">
      <w:pPr>
        <w:jc w:val="both"/>
        <w:rPr>
          <w:szCs w:val="28"/>
        </w:rPr>
      </w:pPr>
    </w:p>
    <w:p w14:paraId="451070A2" w14:textId="77777777" w:rsidR="0023699B" w:rsidRPr="00212335" w:rsidRDefault="0023699B" w:rsidP="002E599C">
      <w:pPr>
        <w:tabs>
          <w:tab w:val="left" w:pos="993"/>
        </w:tabs>
        <w:ind w:left="4395"/>
        <w:jc w:val="center"/>
        <w:rPr>
          <w:sz w:val="24"/>
        </w:rPr>
      </w:pPr>
      <w:r w:rsidRPr="00212335">
        <w:rPr>
          <w:sz w:val="24"/>
        </w:rPr>
        <w:t>/-/ z up. BURMISTRZA</w:t>
      </w:r>
    </w:p>
    <w:p w14:paraId="22BDC9CD" w14:textId="77777777" w:rsidR="0023699B" w:rsidRPr="00212335" w:rsidRDefault="0023699B" w:rsidP="002E599C">
      <w:pPr>
        <w:tabs>
          <w:tab w:val="left" w:pos="993"/>
        </w:tabs>
        <w:ind w:left="4395"/>
        <w:jc w:val="center"/>
        <w:rPr>
          <w:sz w:val="24"/>
        </w:rPr>
      </w:pPr>
      <w:r w:rsidRPr="00212335">
        <w:rPr>
          <w:sz w:val="24"/>
        </w:rPr>
        <w:t>Katarzyna Bednarowicz</w:t>
      </w:r>
    </w:p>
    <w:p w14:paraId="65F373DE" w14:textId="77777777" w:rsidR="0023699B" w:rsidRPr="00212335" w:rsidRDefault="0023699B" w:rsidP="002E599C">
      <w:pPr>
        <w:tabs>
          <w:tab w:val="left" w:pos="993"/>
        </w:tabs>
        <w:ind w:left="4395"/>
        <w:jc w:val="center"/>
        <w:rPr>
          <w:sz w:val="24"/>
        </w:rPr>
      </w:pPr>
      <w:r w:rsidRPr="00212335">
        <w:rPr>
          <w:sz w:val="24"/>
        </w:rPr>
        <w:t>naczelnik Pionu Gospodarowania</w:t>
      </w:r>
    </w:p>
    <w:p w14:paraId="47B106E8" w14:textId="77777777" w:rsidR="0023699B" w:rsidRPr="00212335" w:rsidRDefault="0023699B" w:rsidP="002E599C">
      <w:pPr>
        <w:tabs>
          <w:tab w:val="left" w:pos="993"/>
        </w:tabs>
        <w:ind w:left="4395"/>
        <w:jc w:val="center"/>
        <w:rPr>
          <w:sz w:val="24"/>
        </w:rPr>
      </w:pPr>
      <w:r w:rsidRPr="00212335">
        <w:rPr>
          <w:sz w:val="24"/>
        </w:rPr>
        <w:t>Przestrzenią i Środowiskiem</w:t>
      </w:r>
    </w:p>
    <w:p w14:paraId="6D62C466" w14:textId="77777777" w:rsidR="0023699B" w:rsidRPr="00212335" w:rsidRDefault="0023699B" w:rsidP="002E599C">
      <w:pPr>
        <w:ind w:left="4395"/>
        <w:jc w:val="center"/>
        <w:rPr>
          <w:sz w:val="24"/>
        </w:rPr>
      </w:pPr>
      <w:r w:rsidRPr="00212335">
        <w:rPr>
          <w:i/>
          <w:sz w:val="18"/>
          <w:szCs w:val="20"/>
        </w:rPr>
        <w:t>dokument podpisany elektronicznie</w:t>
      </w:r>
    </w:p>
    <w:p w14:paraId="7C4F93FD" w14:textId="77777777" w:rsidR="0023699B" w:rsidRDefault="0023699B" w:rsidP="0023699B">
      <w:pPr>
        <w:jc w:val="both"/>
      </w:pPr>
    </w:p>
    <w:p w14:paraId="6889004E" w14:textId="77777777" w:rsidR="001B2EE4" w:rsidRPr="006B438E" w:rsidRDefault="001B2EE4" w:rsidP="0023699B">
      <w:pPr>
        <w:jc w:val="both"/>
      </w:pPr>
      <w:bookmarkStart w:id="0" w:name="_GoBack"/>
      <w:bookmarkEnd w:id="0"/>
    </w:p>
    <w:p w14:paraId="13ED5BAE" w14:textId="77777777" w:rsidR="0023699B" w:rsidRPr="006B438E" w:rsidRDefault="0023699B" w:rsidP="0023699B">
      <w:pPr>
        <w:jc w:val="both"/>
      </w:pPr>
      <w:r w:rsidRPr="006B438E">
        <w:t>Sprawę prowadzi:</w:t>
      </w:r>
    </w:p>
    <w:p w14:paraId="13E2E4FA" w14:textId="77777777" w:rsidR="0023699B" w:rsidRPr="006B438E" w:rsidRDefault="0023699B" w:rsidP="0023699B">
      <w:pPr>
        <w:rPr>
          <w:szCs w:val="28"/>
        </w:rPr>
      </w:pPr>
      <w:r w:rsidRPr="006B438E">
        <w:rPr>
          <w:szCs w:val="28"/>
        </w:rPr>
        <w:t>Monika Grzegorek</w:t>
      </w:r>
    </w:p>
    <w:p w14:paraId="0276F83B" w14:textId="77777777" w:rsidR="0023699B" w:rsidRPr="006B438E" w:rsidRDefault="0023699B" w:rsidP="0023699B">
      <w:pPr>
        <w:rPr>
          <w:szCs w:val="28"/>
        </w:rPr>
      </w:pPr>
      <w:r w:rsidRPr="006B438E">
        <w:rPr>
          <w:szCs w:val="28"/>
        </w:rPr>
        <w:t>podinspektor</w:t>
      </w:r>
    </w:p>
    <w:p w14:paraId="291DA5C2" w14:textId="77777777" w:rsidR="0023699B" w:rsidRPr="006B438E" w:rsidRDefault="0023699B" w:rsidP="0023699B">
      <w:pPr>
        <w:rPr>
          <w:szCs w:val="28"/>
        </w:rPr>
      </w:pPr>
      <w:r w:rsidRPr="006B438E">
        <w:rPr>
          <w:szCs w:val="28"/>
        </w:rPr>
        <w:t>tel. 61 28 47 123</w:t>
      </w:r>
    </w:p>
    <w:p w14:paraId="716CD167" w14:textId="77777777" w:rsidR="0023699B" w:rsidRPr="006B438E" w:rsidRDefault="0023699B" w:rsidP="0023699B">
      <w:pPr>
        <w:rPr>
          <w:szCs w:val="28"/>
        </w:rPr>
      </w:pPr>
    </w:p>
    <w:p w14:paraId="76AA49A9" w14:textId="77777777" w:rsidR="0023699B" w:rsidRPr="006B438E" w:rsidRDefault="0023699B" w:rsidP="0023699B">
      <w:pPr>
        <w:rPr>
          <w:szCs w:val="28"/>
        </w:rPr>
      </w:pPr>
      <w:r w:rsidRPr="006B438E">
        <w:rPr>
          <w:szCs w:val="28"/>
        </w:rPr>
        <w:t>Otrzymują:</w:t>
      </w:r>
    </w:p>
    <w:p w14:paraId="7DD8D24D" w14:textId="77777777" w:rsidR="0023699B" w:rsidRPr="006B438E" w:rsidRDefault="0023699B" w:rsidP="0023699B">
      <w:pPr>
        <w:pStyle w:val="Akapitzlist"/>
        <w:numPr>
          <w:ilvl w:val="0"/>
          <w:numId w:val="15"/>
        </w:numPr>
        <w:jc w:val="both"/>
        <w:rPr>
          <w:rFonts w:cs="Times New Roman"/>
          <w:szCs w:val="28"/>
        </w:rPr>
      </w:pPr>
      <w:r w:rsidRPr="006B438E">
        <w:rPr>
          <w:rFonts w:cs="Times New Roman"/>
          <w:szCs w:val="28"/>
        </w:rPr>
        <w:t>Polska Spółka Gazownictwa Sp. z o.o., ul. Wojciecha Bandrowskiego 16; 33-100</w:t>
      </w:r>
      <w:r>
        <w:rPr>
          <w:rFonts w:cs="Times New Roman"/>
          <w:szCs w:val="28"/>
        </w:rPr>
        <w:t xml:space="preserve"> </w:t>
      </w:r>
      <w:r w:rsidRPr="006B438E">
        <w:rPr>
          <w:rFonts w:cs="Times New Roman"/>
          <w:szCs w:val="28"/>
        </w:rPr>
        <w:t xml:space="preserve">Tarnów </w:t>
      </w:r>
    </w:p>
    <w:p w14:paraId="0208C232" w14:textId="77777777" w:rsidR="0023699B" w:rsidRDefault="0023699B" w:rsidP="0023699B">
      <w:pPr>
        <w:pStyle w:val="Akapitzlist"/>
        <w:jc w:val="both"/>
        <w:rPr>
          <w:rFonts w:cs="Times New Roman"/>
          <w:szCs w:val="28"/>
        </w:rPr>
      </w:pPr>
      <w:r w:rsidRPr="006B438E">
        <w:rPr>
          <w:rFonts w:cs="Times New Roman"/>
          <w:szCs w:val="28"/>
        </w:rPr>
        <w:t xml:space="preserve">pełnomocnik: Pani Monika Leśniewicz </w:t>
      </w:r>
    </w:p>
    <w:p w14:paraId="3FFAF752" w14:textId="77777777" w:rsidR="0023699B" w:rsidRPr="006B438E" w:rsidRDefault="0023699B" w:rsidP="0023699B">
      <w:pPr>
        <w:pStyle w:val="Akapitzlist"/>
        <w:numPr>
          <w:ilvl w:val="0"/>
          <w:numId w:val="15"/>
        </w:numPr>
        <w:jc w:val="both"/>
        <w:rPr>
          <w:szCs w:val="28"/>
        </w:rPr>
      </w:pPr>
      <w:r w:rsidRPr="006B438E">
        <w:rPr>
          <w:szCs w:val="28"/>
        </w:rPr>
        <w:t>Strony postępowania według rozdzielnika</w:t>
      </w:r>
    </w:p>
    <w:p w14:paraId="19EED8B6" w14:textId="77777777" w:rsidR="0023699B" w:rsidRPr="006B438E" w:rsidRDefault="0023699B" w:rsidP="0023699B">
      <w:pPr>
        <w:pStyle w:val="Akapitzlist"/>
        <w:numPr>
          <w:ilvl w:val="0"/>
          <w:numId w:val="15"/>
        </w:numPr>
        <w:jc w:val="both"/>
        <w:rPr>
          <w:szCs w:val="28"/>
        </w:rPr>
      </w:pPr>
      <w:r w:rsidRPr="006B438E">
        <w:rPr>
          <w:szCs w:val="28"/>
        </w:rPr>
        <w:t>aa</w:t>
      </w:r>
    </w:p>
    <w:p w14:paraId="7AFC8260" w14:textId="77777777" w:rsidR="0023699B" w:rsidRPr="006B438E" w:rsidRDefault="0023699B" w:rsidP="0023699B">
      <w:pPr>
        <w:rPr>
          <w:sz w:val="20"/>
        </w:rPr>
      </w:pPr>
    </w:p>
    <w:p w14:paraId="442288EC" w14:textId="77777777" w:rsidR="0023699B" w:rsidRPr="006B438E" w:rsidRDefault="0023699B" w:rsidP="0023699B">
      <w:r w:rsidRPr="006B438E">
        <w:t>Do wiadomości:</w:t>
      </w:r>
    </w:p>
    <w:p w14:paraId="7BEB9CDF" w14:textId="77777777" w:rsidR="0023699B" w:rsidRPr="0023699B" w:rsidRDefault="0023699B" w:rsidP="0023699B">
      <w:pPr>
        <w:pStyle w:val="Akapitzlist"/>
        <w:numPr>
          <w:ilvl w:val="0"/>
          <w:numId w:val="13"/>
        </w:numPr>
      </w:pPr>
      <w:r w:rsidRPr="006B438E">
        <w:rPr>
          <w:szCs w:val="28"/>
        </w:rPr>
        <w:t>Pion Rozwoju i Infrastruktury Urzędu Miejskiego w Śremie</w:t>
      </w:r>
    </w:p>
    <w:p w14:paraId="01158042" w14:textId="77777777" w:rsidR="0023699B" w:rsidRDefault="0023699B" w:rsidP="0023699B"/>
    <w:p w14:paraId="0883D8ED" w14:textId="77777777" w:rsidR="0023699B" w:rsidRPr="006B438E" w:rsidRDefault="0023699B" w:rsidP="0023699B"/>
    <w:p w14:paraId="18EE20BC" w14:textId="77777777" w:rsidR="0023699B" w:rsidRPr="006B438E" w:rsidRDefault="0023699B" w:rsidP="0023699B">
      <w:pPr>
        <w:ind w:right="-1"/>
        <w:jc w:val="both"/>
        <w:rPr>
          <w:szCs w:val="28"/>
        </w:rPr>
      </w:pPr>
      <w:r w:rsidRPr="006B438E">
        <w:rPr>
          <w:szCs w:val="28"/>
        </w:rPr>
        <w:lastRenderedPageBreak/>
        <w:t xml:space="preserve">Uiszczono opłatę skarbową w kwocie: 598,00 zł oraz w kwocie: 17,00 zł </w:t>
      </w:r>
    </w:p>
    <w:p w14:paraId="026A7A62" w14:textId="77777777" w:rsidR="0023699B" w:rsidRPr="006B438E" w:rsidRDefault="0023699B" w:rsidP="0023699B">
      <w:pPr>
        <w:ind w:right="-1"/>
        <w:jc w:val="both"/>
        <w:rPr>
          <w:szCs w:val="28"/>
        </w:rPr>
      </w:pPr>
      <w:r w:rsidRPr="006B438E">
        <w:rPr>
          <w:szCs w:val="28"/>
        </w:rPr>
        <w:t>Data wpłaty: 22.02.2021 r.</w:t>
      </w:r>
    </w:p>
    <w:p w14:paraId="49E5A9EA" w14:textId="77777777" w:rsidR="0023699B" w:rsidRPr="006B438E" w:rsidRDefault="0023699B" w:rsidP="0023699B">
      <w:pPr>
        <w:ind w:right="-1"/>
        <w:jc w:val="both"/>
        <w:rPr>
          <w:szCs w:val="28"/>
        </w:rPr>
      </w:pPr>
      <w:r w:rsidRPr="006B438E">
        <w:rPr>
          <w:szCs w:val="28"/>
        </w:rPr>
        <w:t>Nr rachunku bankowego Urzędu Miejskiego w Śremie:</w:t>
      </w:r>
    </w:p>
    <w:p w14:paraId="0AB44537" w14:textId="77777777" w:rsidR="0023699B" w:rsidRPr="00703970" w:rsidRDefault="0023699B" w:rsidP="0023699B">
      <w:pPr>
        <w:ind w:right="-1"/>
        <w:jc w:val="both"/>
        <w:rPr>
          <w:szCs w:val="28"/>
        </w:rPr>
      </w:pPr>
      <w:r w:rsidRPr="006B438E">
        <w:rPr>
          <w:szCs w:val="28"/>
        </w:rPr>
        <w:t>57 9084 0003 2102 0013 0521 0013</w:t>
      </w:r>
    </w:p>
    <w:p w14:paraId="11EBDBC1" w14:textId="5F32E39C" w:rsidR="00053E5A" w:rsidRPr="00035282" w:rsidRDefault="00053E5A" w:rsidP="003B66CC">
      <w:pPr>
        <w:spacing w:after="200" w:line="276" w:lineRule="auto"/>
        <w:rPr>
          <w:sz w:val="26"/>
          <w:szCs w:val="26"/>
        </w:rPr>
      </w:pPr>
    </w:p>
    <w:sectPr w:rsidR="00053E5A" w:rsidRPr="00035282" w:rsidSect="00606F72">
      <w:footerReference w:type="default" r:id="rId15"/>
      <w:pgSz w:w="11906" w:h="16838"/>
      <w:pgMar w:top="1418" w:right="1418" w:bottom="1701" w:left="1701" w:header="709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04F4CB9" w14:textId="77777777" w:rsidR="009A0115" w:rsidRDefault="009A0115" w:rsidP="00053E5A">
      <w:r>
        <w:separator/>
      </w:r>
    </w:p>
  </w:endnote>
  <w:endnote w:type="continuationSeparator" w:id="0">
    <w:p w14:paraId="4D754017" w14:textId="77777777" w:rsidR="009A0115" w:rsidRDefault="009A0115" w:rsidP="00053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CA30B7" w14:textId="77777777" w:rsidR="0023699B" w:rsidRDefault="0023699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15" name="Obraz 15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B461CE" w14:textId="77777777" w:rsidR="0023699B" w:rsidRDefault="0023699B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40008932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40CFF2DF" w14:textId="77777777" w:rsidR="0091164C" w:rsidRDefault="00FE1394" w:rsidP="0091164C">
            <w:pPr>
              <w:pStyle w:val="Stopka"/>
              <w:jc w:val="center"/>
            </w:pPr>
            <w:r w:rsidRPr="0091164C">
              <w:rPr>
                <w:sz w:val="24"/>
                <w:szCs w:val="24"/>
              </w:rPr>
              <w:t xml:space="preserve">Strona </w:t>
            </w:r>
            <w:r w:rsidRPr="0091164C">
              <w:rPr>
                <w:b/>
                <w:bCs/>
                <w:sz w:val="24"/>
                <w:szCs w:val="24"/>
              </w:rPr>
              <w:fldChar w:fldCharType="begin"/>
            </w:r>
            <w:r w:rsidRPr="0091164C">
              <w:rPr>
                <w:b/>
                <w:bCs/>
                <w:sz w:val="24"/>
                <w:szCs w:val="24"/>
              </w:rPr>
              <w:instrText>PAGE</w:instrText>
            </w:r>
            <w:r w:rsidRPr="0091164C">
              <w:rPr>
                <w:b/>
                <w:bCs/>
                <w:sz w:val="24"/>
                <w:szCs w:val="24"/>
              </w:rPr>
              <w:fldChar w:fldCharType="separate"/>
            </w:r>
            <w:r w:rsidR="001B2EE4">
              <w:rPr>
                <w:b/>
                <w:bCs/>
                <w:noProof/>
                <w:sz w:val="24"/>
                <w:szCs w:val="24"/>
              </w:rPr>
              <w:t>7</w:t>
            </w:r>
            <w:r w:rsidRPr="0091164C">
              <w:rPr>
                <w:b/>
                <w:bCs/>
                <w:sz w:val="24"/>
                <w:szCs w:val="24"/>
              </w:rPr>
              <w:fldChar w:fldCharType="end"/>
            </w:r>
            <w:r w:rsidRPr="0091164C">
              <w:rPr>
                <w:sz w:val="24"/>
                <w:szCs w:val="24"/>
              </w:rPr>
              <w:t xml:space="preserve"> z </w:t>
            </w:r>
            <w:r w:rsidRPr="0091164C">
              <w:rPr>
                <w:b/>
                <w:bCs/>
                <w:sz w:val="24"/>
                <w:szCs w:val="24"/>
              </w:rPr>
              <w:fldChar w:fldCharType="begin"/>
            </w:r>
            <w:r w:rsidRPr="0091164C">
              <w:rPr>
                <w:b/>
                <w:bCs/>
                <w:sz w:val="24"/>
                <w:szCs w:val="24"/>
              </w:rPr>
              <w:instrText>NUMPAGES</w:instrText>
            </w:r>
            <w:r w:rsidRPr="0091164C">
              <w:rPr>
                <w:b/>
                <w:bCs/>
                <w:sz w:val="24"/>
                <w:szCs w:val="24"/>
              </w:rPr>
              <w:fldChar w:fldCharType="separate"/>
            </w:r>
            <w:r w:rsidR="001B2EE4">
              <w:rPr>
                <w:b/>
                <w:bCs/>
                <w:noProof/>
                <w:sz w:val="24"/>
                <w:szCs w:val="24"/>
              </w:rPr>
              <w:t>8</w:t>
            </w:r>
            <w:r w:rsidRPr="0091164C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44D33C" w14:textId="77777777" w:rsidR="009A0115" w:rsidRDefault="009A0115" w:rsidP="00053E5A">
      <w:r>
        <w:separator/>
      </w:r>
    </w:p>
  </w:footnote>
  <w:footnote w:type="continuationSeparator" w:id="0">
    <w:p w14:paraId="7722C3A8" w14:textId="77777777" w:rsidR="009A0115" w:rsidRDefault="009A0115" w:rsidP="00053E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06E6E9" w14:textId="77777777" w:rsidR="0023699B" w:rsidRDefault="0023699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13" name="Obraz 13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14" name="Obraz 14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FCB805" w14:textId="77777777" w:rsidR="0023699B" w:rsidRDefault="0023699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D36A3"/>
    <w:multiLevelType w:val="hybridMultilevel"/>
    <w:tmpl w:val="D21ADD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F7510A"/>
    <w:multiLevelType w:val="hybridMultilevel"/>
    <w:tmpl w:val="A030F6B0"/>
    <w:lvl w:ilvl="0" w:tplc="404AAC9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7B01C5"/>
    <w:multiLevelType w:val="hybridMultilevel"/>
    <w:tmpl w:val="9E5CA8FE"/>
    <w:lvl w:ilvl="0" w:tplc="5DD638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F952D5"/>
    <w:multiLevelType w:val="hybridMultilevel"/>
    <w:tmpl w:val="F7AE79D8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637D10"/>
    <w:multiLevelType w:val="hybridMultilevel"/>
    <w:tmpl w:val="6FD607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E02F54"/>
    <w:multiLevelType w:val="hybridMultilevel"/>
    <w:tmpl w:val="EB20CE2E"/>
    <w:lvl w:ilvl="0" w:tplc="8AE4DD2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>
    <w:nsid w:val="40D85FD3"/>
    <w:multiLevelType w:val="hybridMultilevel"/>
    <w:tmpl w:val="27E04530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E16DF7"/>
    <w:multiLevelType w:val="hybridMultilevel"/>
    <w:tmpl w:val="E8988CB4"/>
    <w:lvl w:ilvl="0" w:tplc="6136C572">
      <w:start w:val="1"/>
      <w:numFmt w:val="lowerLetter"/>
      <w:lvlText w:val="%1)"/>
      <w:lvlJc w:val="left"/>
      <w:pPr>
        <w:ind w:left="720" w:hanging="360"/>
      </w:pPr>
      <w:rPr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9A2DD6"/>
    <w:multiLevelType w:val="multilevel"/>
    <w:tmpl w:val="29C006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0">
    <w:nsid w:val="5E0E1C86"/>
    <w:multiLevelType w:val="hybridMultilevel"/>
    <w:tmpl w:val="9A58947A"/>
    <w:lvl w:ilvl="0" w:tplc="8AF2E5B4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AC55B7"/>
    <w:multiLevelType w:val="hybridMultilevel"/>
    <w:tmpl w:val="BF640C8A"/>
    <w:lvl w:ilvl="0" w:tplc="FEC8DB4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F6D5812"/>
    <w:multiLevelType w:val="hybridMultilevel"/>
    <w:tmpl w:val="F64078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8"/>
  </w:num>
  <w:num w:numId="4">
    <w:abstractNumId w:val="11"/>
  </w:num>
  <w:num w:numId="5">
    <w:abstractNumId w:val="1"/>
  </w:num>
  <w:num w:numId="6">
    <w:abstractNumId w:val="12"/>
  </w:num>
  <w:num w:numId="7">
    <w:abstractNumId w:val="6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7"/>
  </w:num>
  <w:num w:numId="11">
    <w:abstractNumId w:val="5"/>
  </w:num>
  <w:num w:numId="12">
    <w:abstractNumId w:val="14"/>
  </w:num>
  <w:num w:numId="13">
    <w:abstractNumId w:val="0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E5A"/>
    <w:rsid w:val="00021422"/>
    <w:rsid w:val="00035282"/>
    <w:rsid w:val="00053E5A"/>
    <w:rsid w:val="00150A8B"/>
    <w:rsid w:val="00166C05"/>
    <w:rsid w:val="001B2EE4"/>
    <w:rsid w:val="0023699B"/>
    <w:rsid w:val="00250690"/>
    <w:rsid w:val="003551E5"/>
    <w:rsid w:val="003B66CC"/>
    <w:rsid w:val="004519AC"/>
    <w:rsid w:val="00453E8E"/>
    <w:rsid w:val="0048459B"/>
    <w:rsid w:val="00525346"/>
    <w:rsid w:val="005A3640"/>
    <w:rsid w:val="005E5887"/>
    <w:rsid w:val="006A6F3E"/>
    <w:rsid w:val="006E488B"/>
    <w:rsid w:val="007A333B"/>
    <w:rsid w:val="008146E3"/>
    <w:rsid w:val="0081559F"/>
    <w:rsid w:val="00873FEB"/>
    <w:rsid w:val="00917C21"/>
    <w:rsid w:val="009614DC"/>
    <w:rsid w:val="0096677E"/>
    <w:rsid w:val="009A0115"/>
    <w:rsid w:val="009A3383"/>
    <w:rsid w:val="00AA2B72"/>
    <w:rsid w:val="00AF47BF"/>
    <w:rsid w:val="00C00730"/>
    <w:rsid w:val="00C77AF9"/>
    <w:rsid w:val="00E7242A"/>
    <w:rsid w:val="00EE3D99"/>
    <w:rsid w:val="00FA5C34"/>
    <w:rsid w:val="00FE1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528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Akapitzlist">
    <w:name w:val="List Paragraph"/>
    <w:basedOn w:val="Normalny"/>
    <w:uiPriority w:val="34"/>
    <w:qFormat/>
    <w:rsid w:val="003B66CC"/>
    <w:pPr>
      <w:ind w:left="720"/>
      <w:contextualSpacing/>
    </w:pPr>
    <w:rPr>
      <w:rFonts w:eastAsiaTheme="minorHAnsi" w:cstheme="minorBid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528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Akapitzlist">
    <w:name w:val="List Paragraph"/>
    <w:basedOn w:val="Normalny"/>
    <w:uiPriority w:val="34"/>
    <w:qFormat/>
    <w:rsid w:val="003B66CC"/>
    <w:pPr>
      <w:ind w:left="720"/>
      <w:contextualSpacing/>
    </w:pPr>
    <w:rPr>
      <w:rFonts w:eastAsiaTheme="minorHAnsi" w:cstheme="minorBid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5D29B6-F1F3-4268-8A81-69A3F034F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8</Pages>
  <Words>2122</Words>
  <Characters>12738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Katarzyna Bednarowicz</cp:lastModifiedBy>
  <cp:revision>4</cp:revision>
  <cp:lastPrinted>2020-02-11T13:09:00Z</cp:lastPrinted>
  <dcterms:created xsi:type="dcterms:W3CDTF">2021-03-25T07:01:00Z</dcterms:created>
  <dcterms:modified xsi:type="dcterms:W3CDTF">2021-03-25T10:55:00Z</dcterms:modified>
</cp:coreProperties>
</file>