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D0C2252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8F16E4">
        <w:t>13</w:t>
      </w:r>
      <w:r>
        <w:t xml:space="preserve"> </w:t>
      </w:r>
      <w:r w:rsidR="00780F87">
        <w:t>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AD8838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80F87">
        <w:rPr>
          <w:sz w:val="22"/>
          <w:szCs w:val="22"/>
        </w:rPr>
        <w:t>4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85A83F" w14:textId="3F0D0A3B" w:rsidR="00035282" w:rsidRPr="000E02D6" w:rsidRDefault="00035282" w:rsidP="000E02D6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19946097" w14:textId="41B537EA" w:rsidR="00035282" w:rsidRPr="00035282" w:rsidRDefault="000E02D6" w:rsidP="0003528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o wydaniu decyzji </w:t>
      </w:r>
      <w:r w:rsidR="009A3383" w:rsidRPr="009A3383">
        <w:rPr>
          <w:b/>
          <w:bCs/>
          <w:szCs w:val="28"/>
        </w:rPr>
        <w:t>o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7CE3F026" w14:textId="496067CA" w:rsidR="009A3383" w:rsidRPr="009A3383" w:rsidRDefault="009A3383" w:rsidP="009A3383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 w:rsidRPr="009A3383">
        <w:rPr>
          <w:szCs w:val="28"/>
        </w:rPr>
        <w:t>Dz. U. z 2020 r. poz. 293, z późn. zm.</w:t>
      </w:r>
      <w:r w:rsidRPr="009A3383">
        <w:t>) w związku z art. 49 ustawy z dnia 14 czerwca 1960 r. – Kodeks postępowania administracyjnego (</w:t>
      </w:r>
      <w:r w:rsidRPr="009A3383">
        <w:rPr>
          <w:szCs w:val="28"/>
        </w:rPr>
        <w:t>Dz. U. z 2020 r. poz. 256, z późn. zm.</w:t>
      </w:r>
      <w:r w:rsidRPr="009A3383">
        <w:t xml:space="preserve">) zawiadamiam </w:t>
      </w:r>
      <w:r w:rsidRPr="009A3383">
        <w:rPr>
          <w:b/>
        </w:rPr>
        <w:t>o wydaniu</w:t>
      </w:r>
      <w:r w:rsidR="000E02D6">
        <w:rPr>
          <w:b/>
        </w:rPr>
        <w:t>,</w:t>
      </w:r>
      <w:r w:rsidRPr="009A3383">
        <w:rPr>
          <w:b/>
        </w:rPr>
        <w:t xml:space="preserve"> w dniu </w:t>
      </w:r>
      <w:r w:rsidR="00780F87">
        <w:rPr>
          <w:b/>
        </w:rPr>
        <w:t>13</w:t>
      </w:r>
      <w:r w:rsidRPr="009A3383">
        <w:rPr>
          <w:b/>
        </w:rPr>
        <w:t>.0</w:t>
      </w:r>
      <w:r w:rsidR="00780F87">
        <w:rPr>
          <w:b/>
        </w:rPr>
        <w:t>3</w:t>
      </w:r>
      <w:r w:rsidRPr="009A3383">
        <w:rPr>
          <w:b/>
        </w:rPr>
        <w:t>.2021 r.</w:t>
      </w:r>
      <w:r w:rsidR="000E02D6">
        <w:rPr>
          <w:b/>
        </w:rPr>
        <w:t>,</w:t>
      </w:r>
      <w:r w:rsidRPr="009A3383">
        <w:rPr>
          <w:b/>
        </w:rPr>
        <w:t xml:space="preserve"> przez Burmistrza Śremu decyzji Nr </w:t>
      </w:r>
      <w:r w:rsidR="00780F87">
        <w:rPr>
          <w:b/>
        </w:rPr>
        <w:t>8</w:t>
      </w:r>
      <w:r w:rsidRPr="009A3383">
        <w:rPr>
          <w:b/>
        </w:rPr>
        <w:t>/2021 o lokalizacji inwestycji celu publicznego dla przedsięwzięcia:</w:t>
      </w:r>
      <w:r w:rsidRPr="009A3383">
        <w:rPr>
          <w:b/>
          <w:szCs w:val="28"/>
        </w:rPr>
        <w:t xml:space="preserve"> </w:t>
      </w:r>
      <w:r w:rsidR="00780F87" w:rsidRPr="00780F87">
        <w:rPr>
          <w:b/>
          <w:szCs w:val="28"/>
        </w:rPr>
        <w:t>budowa gazociągu średniego ciśnienia PE100 RC SDR11 dn63, na terenie dzi</w:t>
      </w:r>
      <w:r w:rsidR="000E02D6">
        <w:rPr>
          <w:b/>
          <w:szCs w:val="28"/>
        </w:rPr>
        <w:t>ałek o </w:t>
      </w:r>
      <w:r w:rsidR="00780F87" w:rsidRPr="00780F87">
        <w:rPr>
          <w:b/>
          <w:szCs w:val="28"/>
        </w:rPr>
        <w:t>nr ewid.: 89/2, 872/13, 22/8, 23/9, 872/18, 23/14, obręb Nochowo</w:t>
      </w:r>
      <w:r w:rsidRPr="009A3383">
        <w:rPr>
          <w:b/>
        </w:rPr>
        <w:t xml:space="preserve">, na wniosek </w:t>
      </w:r>
      <w:r w:rsidR="00780F87" w:rsidRPr="00780F87">
        <w:t>Polskiej Spółki Gazownictwa Sp. z o.o. w Tarnowie</w:t>
      </w:r>
      <w:r w:rsidR="004D24ED" w:rsidRPr="004D24ED">
        <w:t xml:space="preserve">, </w:t>
      </w:r>
      <w:r w:rsidR="004D24ED" w:rsidRPr="004D24ED">
        <w:rPr>
          <w:bCs/>
          <w:szCs w:val="28"/>
        </w:rPr>
        <w:t>ul. Wojciecha Bandrowskiego 16, 33 – 100 Tarnów</w:t>
      </w:r>
      <w:r w:rsidR="00780F87" w:rsidRPr="004D24ED">
        <w:t xml:space="preserve"> Oddział Zakład Gazowni</w:t>
      </w:r>
      <w:r w:rsidR="004D24ED">
        <w:t>czy w Poznaniu z </w:t>
      </w:r>
      <w:r w:rsidR="00780F87" w:rsidRPr="00780F87">
        <w:t>siedzibą przy ul. Za Groblą 8, 61 – 860 Poznań, reprezentowanej przez pełnomocnika – Panią Monikę Lewandowską</w:t>
      </w:r>
      <w:r w:rsidRPr="009A3383">
        <w:rPr>
          <w:szCs w:val="28"/>
        </w:rPr>
        <w:t>.</w:t>
      </w:r>
    </w:p>
    <w:p w14:paraId="4F80CF80" w14:textId="77777777" w:rsidR="009A3383" w:rsidRPr="009A3383" w:rsidRDefault="009A3383" w:rsidP="009A3383">
      <w:pPr>
        <w:numPr>
          <w:ilvl w:val="12"/>
          <w:numId w:val="0"/>
        </w:num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1BA53858" w14:textId="2EEC3692" w:rsidR="009A3383" w:rsidRPr="009A3383" w:rsidRDefault="009A3383" w:rsidP="009A3383">
      <w:pPr>
        <w:ind w:right="-1" w:firstLine="567"/>
        <w:jc w:val="both"/>
      </w:pPr>
      <w:r w:rsidRPr="009A3383">
        <w:t>Zawiadomienie przez obwieszczenie uważ</w:t>
      </w:r>
      <w:r w:rsidR="000E02D6"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61C9D798" w14:textId="77777777" w:rsidR="00035282" w:rsidRPr="000E02D6" w:rsidRDefault="00035282" w:rsidP="00035282">
      <w:pPr>
        <w:jc w:val="both"/>
        <w:rPr>
          <w:szCs w:val="28"/>
        </w:rPr>
      </w:pPr>
    </w:p>
    <w:p w14:paraId="1760BA1D" w14:textId="77777777" w:rsidR="00035282" w:rsidRPr="000E02D6" w:rsidRDefault="00035282" w:rsidP="00035282">
      <w:pPr>
        <w:ind w:left="4536"/>
        <w:jc w:val="center"/>
        <w:rPr>
          <w:szCs w:val="28"/>
        </w:rPr>
      </w:pPr>
      <w:r w:rsidRPr="000E02D6">
        <w:rPr>
          <w:szCs w:val="28"/>
        </w:rPr>
        <w:t>Adam Lewandowski</w:t>
      </w:r>
    </w:p>
    <w:p w14:paraId="74D0A07B" w14:textId="77777777" w:rsidR="00035282" w:rsidRPr="000E02D6" w:rsidRDefault="00035282" w:rsidP="00035282">
      <w:pPr>
        <w:ind w:left="4536"/>
        <w:jc w:val="center"/>
        <w:rPr>
          <w:szCs w:val="28"/>
        </w:rPr>
      </w:pPr>
      <w:r w:rsidRPr="000E02D6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42747D97" w14:textId="77777777" w:rsidR="009A3383" w:rsidRDefault="009A3383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4B2EB7B" w14:textId="77777777" w:rsidR="001C078C" w:rsidRPr="001C078C" w:rsidRDefault="001C078C" w:rsidP="001C078C">
      <w:pPr>
        <w:jc w:val="right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lastRenderedPageBreak/>
        <w:t>Śrem, dnia 13 kwietnia 2021 roku</w:t>
      </w:r>
    </w:p>
    <w:p w14:paraId="6F00B41C" w14:textId="77777777" w:rsidR="001C078C" w:rsidRPr="001C078C" w:rsidRDefault="001C078C" w:rsidP="001C078C">
      <w:pPr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PPSPP.6733.4.2021.NMAG</w:t>
      </w:r>
    </w:p>
    <w:p w14:paraId="090A7BA1" w14:textId="77777777" w:rsidR="001C078C" w:rsidRPr="001C078C" w:rsidRDefault="001C078C" w:rsidP="001C078C">
      <w:pPr>
        <w:jc w:val="both"/>
        <w:rPr>
          <w:rFonts w:eastAsiaTheme="minorHAnsi"/>
          <w:sz w:val="20"/>
          <w:szCs w:val="28"/>
          <w:lang w:eastAsia="en-US"/>
        </w:rPr>
      </w:pPr>
    </w:p>
    <w:p w14:paraId="723580DD" w14:textId="77777777" w:rsidR="001C078C" w:rsidRPr="001C078C" w:rsidRDefault="001C078C" w:rsidP="001C078C">
      <w:pPr>
        <w:jc w:val="both"/>
        <w:rPr>
          <w:rFonts w:eastAsiaTheme="minorHAnsi"/>
          <w:sz w:val="20"/>
          <w:szCs w:val="28"/>
          <w:lang w:eastAsia="en-US"/>
        </w:rPr>
      </w:pPr>
    </w:p>
    <w:p w14:paraId="099D9307" w14:textId="77777777" w:rsidR="001C078C" w:rsidRPr="001C078C" w:rsidRDefault="001C078C" w:rsidP="001C078C">
      <w:pPr>
        <w:jc w:val="center"/>
        <w:rPr>
          <w:rFonts w:eastAsiaTheme="minorHAnsi"/>
          <w:b/>
          <w:szCs w:val="28"/>
          <w:lang w:eastAsia="en-US"/>
        </w:rPr>
      </w:pPr>
      <w:r w:rsidRPr="001C078C">
        <w:rPr>
          <w:rFonts w:eastAsiaTheme="minorHAnsi"/>
          <w:b/>
          <w:szCs w:val="28"/>
          <w:lang w:eastAsia="en-US"/>
        </w:rPr>
        <w:t>Decyzja nr 8 / 2021</w:t>
      </w:r>
    </w:p>
    <w:p w14:paraId="7D1E2704" w14:textId="77777777" w:rsidR="001C078C" w:rsidRPr="001C078C" w:rsidRDefault="001C078C" w:rsidP="001C078C">
      <w:pPr>
        <w:jc w:val="center"/>
        <w:rPr>
          <w:rFonts w:eastAsiaTheme="minorHAnsi"/>
          <w:b/>
          <w:szCs w:val="28"/>
          <w:lang w:eastAsia="en-US"/>
        </w:rPr>
      </w:pPr>
      <w:r w:rsidRPr="001C078C">
        <w:rPr>
          <w:rFonts w:eastAsiaTheme="minorHAnsi"/>
          <w:b/>
          <w:szCs w:val="28"/>
          <w:lang w:eastAsia="en-US"/>
        </w:rPr>
        <w:t>o lokalizacji inwestycji celu publicznego</w:t>
      </w:r>
    </w:p>
    <w:p w14:paraId="08CBBC7E" w14:textId="77777777" w:rsidR="001C078C" w:rsidRPr="001C078C" w:rsidRDefault="001C078C" w:rsidP="001C078C">
      <w:pPr>
        <w:jc w:val="both"/>
        <w:rPr>
          <w:rFonts w:eastAsiaTheme="minorHAnsi"/>
          <w:sz w:val="20"/>
          <w:szCs w:val="28"/>
          <w:lang w:eastAsia="en-US"/>
        </w:rPr>
      </w:pPr>
    </w:p>
    <w:p w14:paraId="0B0AE0F4" w14:textId="3996C721" w:rsidR="001C078C" w:rsidRDefault="001C078C" w:rsidP="001C078C">
      <w:pPr>
        <w:ind w:firstLine="567"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Na podstawie art. 4 ust. 2 pkt 1 w związku z art. 50 ust. 1 i ust. 2a, art. 51 ust. 1 pkt 2 ustawy z dnia 27 marca 2003 r. o planowaniu i zagospodarowaniu przestrzennym (Dz. U. z 2020 r. poz. 293, z późn. zm.</w:t>
      </w:r>
      <w:r>
        <w:rPr>
          <w:rFonts w:eastAsiaTheme="minorHAnsi"/>
          <w:szCs w:val="28"/>
          <w:lang w:eastAsia="en-US"/>
        </w:rPr>
        <w:t>) oraz art. 104 ustawy z </w:t>
      </w:r>
      <w:r w:rsidRPr="001C078C">
        <w:rPr>
          <w:rFonts w:eastAsiaTheme="minorHAnsi"/>
          <w:szCs w:val="28"/>
          <w:lang w:eastAsia="en-US"/>
        </w:rPr>
        <w:t>dnia 14 czerwca 1960 r. – Kodeks postępowa</w:t>
      </w:r>
      <w:r>
        <w:rPr>
          <w:rFonts w:eastAsiaTheme="minorHAnsi"/>
          <w:szCs w:val="28"/>
          <w:lang w:eastAsia="en-US"/>
        </w:rPr>
        <w:t>nia administracyjnego (Dz. U. z </w:t>
      </w:r>
      <w:r w:rsidRPr="001C078C">
        <w:rPr>
          <w:rFonts w:eastAsiaTheme="minorHAnsi"/>
          <w:szCs w:val="28"/>
          <w:lang w:eastAsia="en-US"/>
        </w:rPr>
        <w:t>2020 r. poz. 256, z późn. zm.), po rozpatrzeniu wniosku złożonego w dniu 17.02.2021 r., uzupełnionego w dniu 22.02.2021 r. przez:</w:t>
      </w:r>
    </w:p>
    <w:p w14:paraId="54983A78" w14:textId="77777777" w:rsidR="001C078C" w:rsidRPr="001C078C" w:rsidRDefault="001C078C" w:rsidP="001C078C">
      <w:pPr>
        <w:ind w:firstLine="567"/>
        <w:jc w:val="both"/>
        <w:rPr>
          <w:rFonts w:eastAsiaTheme="minorHAnsi"/>
          <w:sz w:val="20"/>
          <w:szCs w:val="28"/>
          <w:lang w:eastAsia="en-US"/>
        </w:rPr>
      </w:pPr>
    </w:p>
    <w:p w14:paraId="3B64A671" w14:textId="77777777" w:rsidR="001C078C" w:rsidRPr="001C078C" w:rsidRDefault="001C078C" w:rsidP="001C078C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1C078C">
        <w:rPr>
          <w:rFonts w:eastAsiaTheme="minorHAnsi" w:cstheme="minorBidi"/>
          <w:b/>
          <w:bCs/>
          <w:szCs w:val="28"/>
          <w:lang w:eastAsia="en-US"/>
        </w:rPr>
        <w:t>Polską Spółkę Gazownictwa Sp. z o.o. w Tarnowie</w:t>
      </w:r>
    </w:p>
    <w:p w14:paraId="1F520090" w14:textId="77777777" w:rsidR="001C078C" w:rsidRPr="001C078C" w:rsidRDefault="001C078C" w:rsidP="001C078C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1C078C">
        <w:rPr>
          <w:rFonts w:eastAsiaTheme="minorHAnsi" w:cstheme="minorBidi"/>
          <w:b/>
          <w:bCs/>
          <w:szCs w:val="28"/>
          <w:lang w:eastAsia="en-US"/>
        </w:rPr>
        <w:t>ul. Wojciecha Bandrowskiego 16, 33 – 100 Tarnów</w:t>
      </w:r>
    </w:p>
    <w:p w14:paraId="27EC610A" w14:textId="77777777" w:rsidR="001C078C" w:rsidRPr="001C078C" w:rsidRDefault="001C078C" w:rsidP="001C078C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szCs w:val="28"/>
          <w:lang w:eastAsia="en-US"/>
        </w:rPr>
      </w:pPr>
      <w:r w:rsidRPr="001C078C">
        <w:rPr>
          <w:rFonts w:eastAsiaTheme="minorHAnsi" w:cstheme="minorBidi"/>
          <w:b/>
          <w:szCs w:val="28"/>
          <w:lang w:eastAsia="en-US"/>
        </w:rPr>
        <w:t>Oddział Zakład Gazowniczy w Poznaniu, ul. Za Groblą 8</w:t>
      </w:r>
    </w:p>
    <w:p w14:paraId="32539679" w14:textId="77777777" w:rsidR="001C078C" w:rsidRPr="001C078C" w:rsidRDefault="001C078C" w:rsidP="001C078C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1C078C">
        <w:rPr>
          <w:rFonts w:eastAsiaTheme="minorHAnsi" w:cstheme="minorBidi"/>
          <w:b/>
          <w:szCs w:val="28"/>
          <w:lang w:eastAsia="en-US"/>
        </w:rPr>
        <w:t>61 – 860 Poznań</w:t>
      </w:r>
    </w:p>
    <w:p w14:paraId="4BC071A1" w14:textId="77777777" w:rsidR="001C078C" w:rsidRPr="001C078C" w:rsidRDefault="001C078C" w:rsidP="001C078C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</w:p>
    <w:p w14:paraId="30D406E1" w14:textId="77777777" w:rsidR="001C078C" w:rsidRPr="001C078C" w:rsidRDefault="001C078C" w:rsidP="001C078C">
      <w:pPr>
        <w:jc w:val="both"/>
        <w:rPr>
          <w:rFonts w:eastAsiaTheme="minorHAnsi" w:cstheme="minorBidi"/>
          <w:szCs w:val="28"/>
          <w:lang w:eastAsia="en-US"/>
        </w:rPr>
      </w:pPr>
      <w:r w:rsidRPr="001C078C">
        <w:rPr>
          <w:rFonts w:eastAsiaTheme="minorHAnsi" w:cstheme="minorBidi"/>
          <w:szCs w:val="28"/>
          <w:lang w:eastAsia="en-US"/>
        </w:rPr>
        <w:t>działającą przez pełnomocnika – Panią Monikę Lewandowską,</w:t>
      </w:r>
      <w:r w:rsidRPr="001C078C">
        <w:rPr>
          <w:rFonts w:eastAsiaTheme="minorHAnsi"/>
          <w:szCs w:val="28"/>
          <w:lang w:eastAsia="en-US"/>
        </w:rPr>
        <w:t xml:space="preserve"> w sprawie ustalenia lokalizacji inwestycji celu publicznego dla przedsięwzięcia: </w:t>
      </w:r>
      <w:r w:rsidRPr="001C078C">
        <w:rPr>
          <w:rFonts w:eastAsiaTheme="minorHAnsi" w:cstheme="minorBidi"/>
          <w:szCs w:val="28"/>
          <w:lang w:eastAsia="en-US"/>
        </w:rPr>
        <w:t>budowa gazociągu średniego ciśnienia PE100 RC SDR11 dn63, na terenie działek o nr ewid.: 89/2, 872/13, 22/8, 23/9, 872/18, 23/14, obręb Nochowo</w:t>
      </w:r>
    </w:p>
    <w:p w14:paraId="5118B3F6" w14:textId="77777777" w:rsidR="001C078C" w:rsidRPr="001C078C" w:rsidRDefault="001C078C" w:rsidP="001C078C">
      <w:pPr>
        <w:jc w:val="both"/>
        <w:rPr>
          <w:rFonts w:eastAsiaTheme="minorHAnsi"/>
          <w:b/>
          <w:sz w:val="20"/>
          <w:szCs w:val="28"/>
          <w:lang w:eastAsia="en-US"/>
        </w:rPr>
      </w:pPr>
    </w:p>
    <w:p w14:paraId="3BBCD67C" w14:textId="77777777" w:rsidR="001C078C" w:rsidRPr="001C078C" w:rsidRDefault="001C078C" w:rsidP="001C078C">
      <w:pPr>
        <w:jc w:val="center"/>
        <w:rPr>
          <w:rFonts w:eastAsiaTheme="minorHAnsi"/>
          <w:b/>
          <w:szCs w:val="28"/>
          <w:lang w:eastAsia="en-US"/>
        </w:rPr>
      </w:pPr>
      <w:r w:rsidRPr="001C078C">
        <w:rPr>
          <w:rFonts w:eastAsiaTheme="minorHAnsi"/>
          <w:b/>
          <w:szCs w:val="28"/>
          <w:lang w:eastAsia="en-US"/>
        </w:rPr>
        <w:t>ustalam</w:t>
      </w:r>
    </w:p>
    <w:p w14:paraId="567D1F06" w14:textId="77777777" w:rsidR="001C078C" w:rsidRPr="001C078C" w:rsidRDefault="001C078C" w:rsidP="001C078C">
      <w:pPr>
        <w:jc w:val="center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na rzecz Wnioskodawcy</w:t>
      </w:r>
    </w:p>
    <w:p w14:paraId="191C0A11" w14:textId="77777777" w:rsidR="001C078C" w:rsidRPr="001C078C" w:rsidRDefault="001C078C" w:rsidP="001C078C">
      <w:pPr>
        <w:jc w:val="center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warunki lokalizacji inwestycji celu publicznego.</w:t>
      </w:r>
    </w:p>
    <w:p w14:paraId="63BADC54" w14:textId="77777777" w:rsidR="001C078C" w:rsidRPr="001C078C" w:rsidRDefault="001C078C" w:rsidP="001C078C">
      <w:pPr>
        <w:jc w:val="both"/>
        <w:rPr>
          <w:rFonts w:eastAsiaTheme="minorHAnsi"/>
          <w:sz w:val="20"/>
          <w:szCs w:val="28"/>
          <w:lang w:eastAsia="en-US"/>
        </w:rPr>
      </w:pPr>
    </w:p>
    <w:p w14:paraId="12A37E86" w14:textId="77777777" w:rsidR="001C078C" w:rsidRPr="001C078C" w:rsidRDefault="001C078C" w:rsidP="001C078C">
      <w:pPr>
        <w:tabs>
          <w:tab w:val="left" w:pos="426"/>
        </w:tabs>
        <w:jc w:val="both"/>
        <w:rPr>
          <w:rFonts w:eastAsiaTheme="minorHAnsi"/>
          <w:b/>
          <w:szCs w:val="28"/>
          <w:lang w:eastAsia="en-US"/>
        </w:rPr>
      </w:pPr>
      <w:r w:rsidRPr="001C078C">
        <w:rPr>
          <w:rFonts w:eastAsiaTheme="minorHAnsi"/>
          <w:b/>
          <w:szCs w:val="28"/>
          <w:lang w:eastAsia="en-US"/>
        </w:rPr>
        <w:t>1.</w:t>
      </w:r>
      <w:r w:rsidRPr="001C078C">
        <w:rPr>
          <w:rFonts w:eastAsiaTheme="minorHAnsi"/>
          <w:b/>
          <w:szCs w:val="28"/>
          <w:lang w:eastAsia="en-US"/>
        </w:rPr>
        <w:tab/>
        <w:t>Opis inwestycji:</w:t>
      </w:r>
    </w:p>
    <w:p w14:paraId="2539A5C3" w14:textId="77777777" w:rsidR="001C078C" w:rsidRPr="001C078C" w:rsidRDefault="001C078C" w:rsidP="001C078C">
      <w:pPr>
        <w:numPr>
          <w:ilvl w:val="0"/>
          <w:numId w:val="1"/>
        </w:numPr>
        <w:tabs>
          <w:tab w:val="left" w:pos="567"/>
        </w:tabs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rodzaj: obiekt liniowy [sieć gazowa średniego ciśnienia (do 0,5 MPa) o długości ca 600 m];</w:t>
      </w:r>
    </w:p>
    <w:p w14:paraId="2F98DD77" w14:textId="77777777" w:rsidR="001C078C" w:rsidRPr="001C078C" w:rsidRDefault="001C078C" w:rsidP="001C078C">
      <w:pPr>
        <w:numPr>
          <w:ilvl w:val="0"/>
          <w:numId w:val="1"/>
        </w:numPr>
        <w:tabs>
          <w:tab w:val="left" w:pos="567"/>
        </w:tabs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 xml:space="preserve">lokalizacja: teren inwestycji wyznaczony liniami rozgraniczającymi na terenie działek o nr ewid.: </w:t>
      </w:r>
      <w:r w:rsidRPr="001C078C">
        <w:rPr>
          <w:rFonts w:eastAsiaTheme="minorHAnsi" w:cstheme="minorBidi"/>
          <w:szCs w:val="28"/>
          <w:lang w:eastAsia="en-US"/>
        </w:rPr>
        <w:t>89/2, 872/13, 22/8, 23/9, 872/18 i 23/14, obręb Nochowo,</w:t>
      </w:r>
      <w:r w:rsidRPr="001C078C">
        <w:rPr>
          <w:rFonts w:eastAsiaTheme="minorHAnsi"/>
          <w:szCs w:val="28"/>
          <w:lang w:eastAsia="en-US"/>
        </w:rPr>
        <w:t xml:space="preserve"> zgodnie z załącznikiem nr 1 do decyzji;</w:t>
      </w:r>
    </w:p>
    <w:p w14:paraId="1674FDD8" w14:textId="77777777" w:rsidR="001C078C" w:rsidRPr="001C078C" w:rsidRDefault="001C078C" w:rsidP="001C078C">
      <w:pPr>
        <w:numPr>
          <w:ilvl w:val="0"/>
          <w:numId w:val="1"/>
        </w:numPr>
        <w:tabs>
          <w:tab w:val="left" w:pos="567"/>
        </w:tabs>
        <w:ind w:left="567" w:hanging="35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funkcja zabudowy i zagospodarowania terenu: bez zmian (komunikacja).</w:t>
      </w:r>
    </w:p>
    <w:p w14:paraId="213AF241" w14:textId="77777777" w:rsidR="001C078C" w:rsidRPr="001C078C" w:rsidRDefault="001C078C" w:rsidP="001C078C">
      <w:pPr>
        <w:tabs>
          <w:tab w:val="left" w:pos="426"/>
        </w:tabs>
        <w:jc w:val="both"/>
        <w:rPr>
          <w:rFonts w:eastAsiaTheme="minorHAnsi"/>
          <w:b/>
          <w:szCs w:val="28"/>
          <w:lang w:eastAsia="en-US"/>
        </w:rPr>
      </w:pPr>
      <w:r w:rsidRPr="001C078C">
        <w:rPr>
          <w:rFonts w:eastAsiaTheme="minorHAnsi"/>
          <w:b/>
          <w:szCs w:val="28"/>
          <w:lang w:eastAsia="en-US"/>
        </w:rPr>
        <w:t>2.</w:t>
      </w:r>
      <w:r w:rsidRPr="001C078C">
        <w:rPr>
          <w:rFonts w:eastAsiaTheme="minorHAnsi"/>
          <w:b/>
          <w:szCs w:val="28"/>
          <w:lang w:eastAsia="en-US"/>
        </w:rPr>
        <w:tab/>
        <w:t>Warunki i szczegółowe zasady zagospodarowania terenu oraz jego zabudowy wynikające z przepisów odrębnych w zakresie:</w:t>
      </w:r>
    </w:p>
    <w:p w14:paraId="6D6C7696" w14:textId="77777777" w:rsidR="001C078C" w:rsidRPr="001C078C" w:rsidRDefault="001C078C" w:rsidP="001C078C">
      <w:pPr>
        <w:numPr>
          <w:ilvl w:val="0"/>
          <w:numId w:val="2"/>
        </w:numPr>
        <w:tabs>
          <w:tab w:val="left" w:pos="567"/>
        </w:tabs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warunków i wymagań ochrony i kształtowania ładu przestrzennego: nie ustala się;</w:t>
      </w:r>
    </w:p>
    <w:p w14:paraId="750E4390" w14:textId="77777777" w:rsidR="001C078C" w:rsidRPr="001C078C" w:rsidRDefault="001C078C" w:rsidP="001C078C">
      <w:pPr>
        <w:numPr>
          <w:ilvl w:val="0"/>
          <w:numId w:val="2"/>
        </w:numPr>
        <w:ind w:left="567" w:hanging="35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ochrony środowiska i zdrowia ludzi oraz dziedzictwa kulturowego i zabytków oraz dóbr kultury współczesnej: nie ustala się;</w:t>
      </w:r>
    </w:p>
    <w:p w14:paraId="3A5FD20F" w14:textId="77777777" w:rsidR="001C078C" w:rsidRDefault="001C078C" w:rsidP="001C078C">
      <w:pPr>
        <w:numPr>
          <w:ilvl w:val="0"/>
          <w:numId w:val="2"/>
        </w:numPr>
        <w:ind w:left="567" w:hanging="35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 xml:space="preserve">obsługi w zakresie infrastruktury technicznej i komunikacji: </w:t>
      </w:r>
    </w:p>
    <w:p w14:paraId="68621FAB" w14:textId="77777777" w:rsid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1765C56E" w14:textId="77777777" w:rsid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3653CC6D" w14:textId="77777777" w:rsid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47D645AB" w14:textId="77777777" w:rsid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023B8352" w14:textId="77777777" w:rsid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40299E3B" w14:textId="77777777" w:rsid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17A8152E" w14:textId="77777777" w:rsidR="001C078C" w:rsidRPr="001C078C" w:rsidRDefault="001C078C" w:rsidP="001C078C">
      <w:pPr>
        <w:ind w:left="567"/>
        <w:contextualSpacing/>
        <w:jc w:val="both"/>
        <w:rPr>
          <w:rFonts w:eastAsiaTheme="minorHAnsi"/>
          <w:szCs w:val="28"/>
          <w:lang w:eastAsia="en-US"/>
        </w:rPr>
      </w:pPr>
    </w:p>
    <w:p w14:paraId="090A54C1" w14:textId="77777777" w:rsidR="001C078C" w:rsidRPr="001C078C" w:rsidRDefault="001C078C" w:rsidP="001C078C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należy uwzględnić ograniczenia wynikające z występowania uzbrojenia technicznego, w tym urządzeń melioracji wodnych, uzyskać stosowne oświadczenia i warunki od właściwych jednostek oraz wykonać inwestycję w sposób zapewniający zachowanie sprawności użytkowej urządzeń,</w:t>
      </w:r>
    </w:p>
    <w:p w14:paraId="6C6238A4" w14:textId="77777777" w:rsidR="001C078C" w:rsidRPr="001C078C" w:rsidRDefault="001C078C" w:rsidP="001C078C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gospodarowanie odpadami: zgodnie z przepisami odrębnymi;</w:t>
      </w:r>
    </w:p>
    <w:p w14:paraId="0F23E531" w14:textId="77777777" w:rsidR="001C078C" w:rsidRPr="001C078C" w:rsidRDefault="001C078C" w:rsidP="001C078C">
      <w:pPr>
        <w:numPr>
          <w:ilvl w:val="0"/>
          <w:numId w:val="2"/>
        </w:numPr>
        <w:ind w:left="567" w:hanging="357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wymagań dotyczących ochrony interesów osób trzecich:</w:t>
      </w:r>
    </w:p>
    <w:p w14:paraId="6F1C34C8" w14:textId="77777777" w:rsidR="001C078C" w:rsidRPr="001C078C" w:rsidRDefault="001C078C" w:rsidP="001C078C">
      <w:pPr>
        <w:numPr>
          <w:ilvl w:val="0"/>
          <w:numId w:val="4"/>
        </w:numPr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 xml:space="preserve">warunki ochrony przed pozbawieniem: </w:t>
      </w:r>
    </w:p>
    <w:p w14:paraId="2821CE66" w14:textId="77777777" w:rsidR="001C078C" w:rsidRPr="001C078C" w:rsidRDefault="001C078C" w:rsidP="001C078C">
      <w:pPr>
        <w:numPr>
          <w:ilvl w:val="0"/>
          <w:numId w:val="5"/>
        </w:numPr>
        <w:ind w:left="993" w:hanging="426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3F7EEB4" w14:textId="77777777" w:rsidR="001C078C" w:rsidRPr="001C078C" w:rsidRDefault="001C078C" w:rsidP="001C078C">
      <w:pPr>
        <w:numPr>
          <w:ilvl w:val="0"/>
          <w:numId w:val="5"/>
        </w:numPr>
        <w:ind w:left="993" w:hanging="426"/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498D4C74" w14:textId="77777777" w:rsidR="001C078C" w:rsidRPr="001C078C" w:rsidRDefault="001C078C" w:rsidP="001C078C">
      <w:pPr>
        <w:numPr>
          <w:ilvl w:val="0"/>
          <w:numId w:val="4"/>
        </w:numPr>
        <w:contextualSpacing/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szCs w:val="28"/>
          <w:lang w:eastAsia="en-US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03D4BCC2" w14:textId="34AC647F" w:rsidR="00780F87" w:rsidRPr="00780F87" w:rsidRDefault="001C078C" w:rsidP="001C078C">
      <w:pPr>
        <w:tabs>
          <w:tab w:val="left" w:pos="426"/>
        </w:tabs>
        <w:jc w:val="both"/>
        <w:rPr>
          <w:rFonts w:eastAsiaTheme="minorHAnsi"/>
          <w:szCs w:val="28"/>
          <w:lang w:eastAsia="en-US"/>
        </w:rPr>
      </w:pPr>
      <w:r w:rsidRPr="001C078C">
        <w:rPr>
          <w:rFonts w:eastAsiaTheme="minorHAnsi"/>
          <w:b/>
          <w:szCs w:val="28"/>
          <w:lang w:eastAsia="en-US"/>
        </w:rPr>
        <w:t>3.</w:t>
      </w:r>
      <w:r w:rsidRPr="001C078C">
        <w:rPr>
          <w:rFonts w:eastAsiaTheme="minorHAnsi"/>
          <w:szCs w:val="28"/>
          <w:lang w:eastAsia="en-US"/>
        </w:rPr>
        <w:tab/>
      </w:r>
      <w:r w:rsidRPr="001C078C">
        <w:rPr>
          <w:rFonts w:eastAsiaTheme="minorHAnsi"/>
          <w:b/>
          <w:szCs w:val="28"/>
          <w:lang w:eastAsia="en-US"/>
        </w:rPr>
        <w:t>Linie rozgraniczające teren inwestycji wyznaczone na mapie zasadniczej w skali 1:500.</w:t>
      </w:r>
    </w:p>
    <w:p w14:paraId="11EBDBC1" w14:textId="446C654E" w:rsidR="00053E5A" w:rsidRDefault="00053E5A" w:rsidP="00780F87">
      <w:pPr>
        <w:jc w:val="center"/>
        <w:rPr>
          <w:sz w:val="26"/>
          <w:szCs w:val="26"/>
        </w:rPr>
      </w:pPr>
    </w:p>
    <w:p w14:paraId="294D510F" w14:textId="162B6C97" w:rsidR="00780F87" w:rsidRPr="00035282" w:rsidRDefault="00780F87" w:rsidP="00780F87">
      <w:pPr>
        <w:jc w:val="center"/>
        <w:rPr>
          <w:sz w:val="26"/>
          <w:szCs w:val="26"/>
        </w:rPr>
      </w:pPr>
      <w:r>
        <w:rPr>
          <w:szCs w:val="28"/>
        </w:rPr>
        <w:t>Pozostała część treści decyzji nie zostaje publikowana.</w:t>
      </w:r>
    </w:p>
    <w:sectPr w:rsidR="00780F87" w:rsidRPr="00035282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31718" w14:textId="77777777" w:rsidR="00EB0817" w:rsidRDefault="00EB0817" w:rsidP="00053E5A">
      <w:r>
        <w:separator/>
      </w:r>
    </w:p>
  </w:endnote>
  <w:endnote w:type="continuationSeparator" w:id="0">
    <w:p w14:paraId="4C50D27C" w14:textId="77777777" w:rsidR="00EB0817" w:rsidRDefault="00EB0817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6" name="Obraz 6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3B775" w14:textId="77777777" w:rsidR="00EB0817" w:rsidRDefault="00EB0817" w:rsidP="00053E5A">
      <w:r>
        <w:separator/>
      </w:r>
    </w:p>
  </w:footnote>
  <w:footnote w:type="continuationSeparator" w:id="0">
    <w:p w14:paraId="1FBB16B0" w14:textId="77777777" w:rsidR="00EB0817" w:rsidRDefault="00EB0817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" name="Obraz 1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5" name="Obraz 5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E02D6"/>
    <w:rsid w:val="00150A8B"/>
    <w:rsid w:val="00166C05"/>
    <w:rsid w:val="001C078C"/>
    <w:rsid w:val="00250690"/>
    <w:rsid w:val="003551E5"/>
    <w:rsid w:val="004519AC"/>
    <w:rsid w:val="0048459B"/>
    <w:rsid w:val="004A1AD1"/>
    <w:rsid w:val="004D24ED"/>
    <w:rsid w:val="00525346"/>
    <w:rsid w:val="005749E6"/>
    <w:rsid w:val="005E5887"/>
    <w:rsid w:val="006A6F3E"/>
    <w:rsid w:val="006E488B"/>
    <w:rsid w:val="00780F87"/>
    <w:rsid w:val="007A333B"/>
    <w:rsid w:val="0081559F"/>
    <w:rsid w:val="008D06D3"/>
    <w:rsid w:val="008F16E4"/>
    <w:rsid w:val="00917C21"/>
    <w:rsid w:val="009614DC"/>
    <w:rsid w:val="0096677E"/>
    <w:rsid w:val="009A3383"/>
    <w:rsid w:val="00C77AF9"/>
    <w:rsid w:val="00E7242A"/>
    <w:rsid w:val="00EB0817"/>
    <w:rsid w:val="00FA047F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C59C1A3-373F-4358-87C7-FF07261F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9EFCF-09A3-4892-A111-2B2FFAF04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2021-04-13T07:54:00Z</dcterms:created>
  <dcterms:modified xsi:type="dcterms:W3CDTF">2021-04-14T05:18:00Z</dcterms:modified>
</cp:coreProperties>
</file>