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43EA5460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74124D">
        <w:t>28</w:t>
      </w:r>
      <w:r>
        <w:t xml:space="preserve"> </w:t>
      </w:r>
      <w:r w:rsidR="00FA6D59">
        <w:t>kwietnia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3B1DE557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FA6D59">
        <w:rPr>
          <w:sz w:val="22"/>
          <w:szCs w:val="22"/>
        </w:rPr>
        <w:t>9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21.NMAG</w:t>
      </w:r>
    </w:p>
    <w:p w14:paraId="1AD2EBE5" w14:textId="77777777" w:rsidR="006558B9" w:rsidRDefault="006558B9" w:rsidP="00035282">
      <w:pPr>
        <w:jc w:val="both"/>
        <w:rPr>
          <w:sz w:val="22"/>
          <w:szCs w:val="22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00281EE6" w14:textId="0439F762" w:rsidR="00035282" w:rsidRDefault="006558B9" w:rsidP="006558B9">
      <w:pPr>
        <w:jc w:val="center"/>
        <w:rPr>
          <w:b/>
          <w:bCs/>
          <w:szCs w:val="28"/>
        </w:rPr>
      </w:pPr>
      <w:r w:rsidRPr="006558B9">
        <w:rPr>
          <w:b/>
          <w:bCs/>
          <w:szCs w:val="28"/>
        </w:rPr>
        <w:t>o wszczęciu postępowania administracyjnego w sprawie ustalenia lokalizacji inwestycji celu publicznego</w:t>
      </w:r>
    </w:p>
    <w:p w14:paraId="6C13E59B" w14:textId="77777777" w:rsidR="006558B9" w:rsidRPr="00035282" w:rsidRDefault="006558B9" w:rsidP="006558B9">
      <w:pPr>
        <w:jc w:val="center"/>
        <w:rPr>
          <w:b/>
          <w:szCs w:val="28"/>
        </w:rPr>
      </w:pPr>
    </w:p>
    <w:p w14:paraId="2E8AA0AF" w14:textId="5DE47380" w:rsidR="006558B9" w:rsidRDefault="006558B9" w:rsidP="006558B9">
      <w:pPr>
        <w:numPr>
          <w:ilvl w:val="12"/>
          <w:numId w:val="0"/>
        </w:numPr>
        <w:ind w:firstLine="567"/>
        <w:jc w:val="both"/>
      </w:pPr>
      <w:r>
        <w:t>Na podstawie art. 53 ust. 1 i art. 51 ust. 3 ustawy z dnia 27 marca 2003 r. o planowaniu i zagospodarowaniu przestrzennym (Dz. U. z 202</w:t>
      </w:r>
      <w:r w:rsidR="00FA6D59">
        <w:t>1</w:t>
      </w:r>
      <w:r>
        <w:t xml:space="preserve"> r. poz. </w:t>
      </w:r>
      <w:r w:rsidR="00FA6D59">
        <w:t>741</w:t>
      </w:r>
      <w:r>
        <w:t xml:space="preserve">) </w:t>
      </w:r>
      <w:r w:rsidR="002B0D31">
        <w:t>w </w:t>
      </w:r>
      <w:r>
        <w:t>związku z art. 49 ustawy z dnia 14 czerwca 1960 r. – Kodeks postępowania administracyjnego (Dz. U. z 202</w:t>
      </w:r>
      <w:r w:rsidR="00FA6D59">
        <w:t>1</w:t>
      </w:r>
      <w:r>
        <w:t xml:space="preserve"> r. poz. </w:t>
      </w:r>
      <w:r w:rsidR="00FA6D59">
        <w:t>735</w:t>
      </w:r>
      <w:r>
        <w:t xml:space="preserve">) zawiadamiam o wszczęciu postępowania administracyjnego w sprawie ustalenia lokalizacji inwestycji celu publicznego: </w:t>
      </w:r>
      <w:r w:rsidR="00FA6D59">
        <w:rPr>
          <w:b/>
        </w:rPr>
        <w:t>przebudowa oraz adaptacja auli na piętrze na dwie sale lekcyjne wraz z pomieszczeniami toalet oraz pomieszczeniem gospodarczym w Szkole Podstawowej w Bodzyniewie</w:t>
      </w:r>
      <w:r w:rsidRPr="006558B9">
        <w:rPr>
          <w:b/>
        </w:rPr>
        <w:t>, na terenie działk</w:t>
      </w:r>
      <w:r w:rsidR="00FA6D59">
        <w:rPr>
          <w:b/>
        </w:rPr>
        <w:t>i o nr ewid.</w:t>
      </w:r>
      <w:r w:rsidRPr="006558B9">
        <w:rPr>
          <w:b/>
        </w:rPr>
        <w:t xml:space="preserve"> </w:t>
      </w:r>
      <w:r w:rsidR="00FA6D59">
        <w:rPr>
          <w:b/>
        </w:rPr>
        <w:t>55/2</w:t>
      </w:r>
      <w:r w:rsidRPr="006558B9">
        <w:rPr>
          <w:b/>
        </w:rPr>
        <w:t xml:space="preserve">, obręb </w:t>
      </w:r>
      <w:r w:rsidR="00FA6D59">
        <w:rPr>
          <w:b/>
        </w:rPr>
        <w:t>Bodzyniewo</w:t>
      </w:r>
      <w:r>
        <w:t xml:space="preserve">, na wniosek </w:t>
      </w:r>
      <w:r w:rsidR="00FA6D59">
        <w:t>Szkoły Podstawowej im. Dezyderego Chłapowskiego w Bodzyniewie, Bodzyniewo 35, 63 – 100 Śrem</w:t>
      </w:r>
      <w:r w:rsidRPr="006558B9">
        <w:t xml:space="preserve">, reprezentowanej przez pełnomocnika – </w:t>
      </w:r>
      <w:r w:rsidR="00FA6D59">
        <w:t>Pana Grzegorza Walkowiaka</w:t>
      </w:r>
      <w:r>
        <w:t xml:space="preserve">, z dnia </w:t>
      </w:r>
      <w:r w:rsidR="00FA6D59">
        <w:t>26</w:t>
      </w:r>
      <w:r>
        <w:t>.0</w:t>
      </w:r>
      <w:r w:rsidR="00FA6D59">
        <w:t>4</w:t>
      </w:r>
      <w:r>
        <w:t>.2021 r.</w:t>
      </w:r>
    </w:p>
    <w:p w14:paraId="174334B1" w14:textId="4890175A" w:rsidR="006558B9" w:rsidRDefault="006558B9" w:rsidP="006558B9">
      <w:pPr>
        <w:numPr>
          <w:ilvl w:val="12"/>
          <w:numId w:val="0"/>
        </w:numPr>
        <w:ind w:firstLine="567"/>
        <w:jc w:val="both"/>
      </w:pPr>
      <w:r>
        <w:t>Od dnia publicznego ogłoszenia wszyscy zainteresowani mogą zapoznać się z aktami sprawy, jak również zgłosić swoje uwagi i wnioski. Uwagi i 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</w:t>
      </w:r>
    </w:p>
    <w:p w14:paraId="4F80CF80" w14:textId="084918FC" w:rsidR="009A3383" w:rsidRPr="009A3383" w:rsidRDefault="006558B9" w:rsidP="006558B9">
      <w:pPr>
        <w:numPr>
          <w:ilvl w:val="12"/>
          <w:numId w:val="0"/>
        </w:numPr>
        <w:ind w:firstLine="567"/>
        <w:jc w:val="both"/>
      </w:pPr>
      <w:r>
        <w:t>Akta sprawy, z którymi można zapoznać się po wcześniejszym uzgodnieniu pod nr tel. 61 28 47 131, zostały udostępnione w siedzibie Urzędu Miejskiego w Śremie.</w:t>
      </w:r>
    </w:p>
    <w:p w14:paraId="1BA53858" w14:textId="77777777" w:rsidR="009A3383" w:rsidRPr="009A3383" w:rsidRDefault="009A3383" w:rsidP="009A3383">
      <w:pPr>
        <w:ind w:right="-1" w:firstLine="567"/>
        <w:jc w:val="both"/>
      </w:pPr>
      <w:r w:rsidRPr="009A3383">
        <w:t>Zawiadomienie przez obwieszczenie uważa się za dokonane po upływie 14 dni od dnia publicznego ogłoszenia stosownie do art. 49 ustawy z dnia 14 czerwca 1960 r. – Kodeks postępowania administracyjnego.</w:t>
      </w:r>
    </w:p>
    <w:p w14:paraId="61C9D798" w14:textId="77777777" w:rsidR="00035282" w:rsidRPr="00035282" w:rsidRDefault="00035282" w:rsidP="00035282">
      <w:pPr>
        <w:jc w:val="both"/>
        <w:rPr>
          <w:szCs w:val="28"/>
        </w:rPr>
      </w:pPr>
    </w:p>
    <w:p w14:paraId="1760BA1D" w14:textId="77777777" w:rsidR="00035282" w:rsidRPr="00FA6D59" w:rsidRDefault="00035282" w:rsidP="00035282">
      <w:pPr>
        <w:ind w:left="4536"/>
        <w:jc w:val="center"/>
        <w:rPr>
          <w:szCs w:val="28"/>
        </w:rPr>
      </w:pPr>
      <w:r w:rsidRPr="00FA6D59">
        <w:rPr>
          <w:szCs w:val="28"/>
        </w:rPr>
        <w:t>Adam Lewandowski</w:t>
      </w:r>
    </w:p>
    <w:p w14:paraId="74D0A07B" w14:textId="77777777" w:rsidR="00035282" w:rsidRPr="00FA6D59" w:rsidRDefault="00035282" w:rsidP="00035282">
      <w:pPr>
        <w:ind w:left="4536"/>
        <w:jc w:val="center"/>
        <w:rPr>
          <w:szCs w:val="28"/>
        </w:rPr>
      </w:pPr>
      <w:r w:rsidRPr="00FA6D59">
        <w:rPr>
          <w:szCs w:val="28"/>
        </w:rPr>
        <w:t>Burmistrz Śremu</w:t>
      </w: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42747D97" w14:textId="28B061CC" w:rsidR="009A3383" w:rsidRDefault="00035282" w:rsidP="006558B9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081EAB78" w14:textId="1BA4C947" w:rsidR="006558B9" w:rsidRDefault="006558B9" w:rsidP="006558B9">
      <w:pPr>
        <w:jc w:val="both"/>
        <w:rPr>
          <w:sz w:val="26"/>
          <w:szCs w:val="26"/>
        </w:rPr>
      </w:pPr>
      <w:r w:rsidRPr="002E3925">
        <w:rPr>
          <w:sz w:val="24"/>
        </w:rPr>
        <w:lastRenderedPageBreak/>
        <w:t>Administratorem Pani/Pana danych osobowych jest Burmistrz Śremu reprezentujący Urząd Miejski w Śremie z siedzibą ul. Plac. 20 Października 1, 63-100 Śrem; inspektorem ochrony danych Urzędu Miejskiego w Śremie jest Chrystian Jasiczak, e-mail: Chrystian.Jasiczak@urzad.srem.pl; dane osobowe przetwarzane będą celem realizacji wniosku; odbiorcą danych osobowych będą podmioty uprawnione na podstawie przepisów prawa lub odrębnych umów; dane osobowe nie będą przekazywane do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zautomatyzowany, w tym również w formie profilowania (art. 61 § 5 KPA).</w:t>
      </w:r>
    </w:p>
    <w:sectPr w:rsidR="006558B9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1E338" w14:textId="77777777" w:rsidR="003F72ED" w:rsidRDefault="003F72ED" w:rsidP="00053E5A">
      <w:r>
        <w:separator/>
      </w:r>
    </w:p>
  </w:endnote>
  <w:endnote w:type="continuationSeparator" w:id="0">
    <w:p w14:paraId="0A56A0CC" w14:textId="77777777" w:rsidR="003F72ED" w:rsidRDefault="003F72ED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CD2EF" w14:textId="77777777" w:rsidR="003F72ED" w:rsidRDefault="003F72ED" w:rsidP="00053E5A">
      <w:r>
        <w:separator/>
      </w:r>
    </w:p>
  </w:footnote>
  <w:footnote w:type="continuationSeparator" w:id="0">
    <w:p w14:paraId="7800E515" w14:textId="77777777" w:rsidR="003F72ED" w:rsidRDefault="003F72ED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150A8B"/>
    <w:rsid w:val="00166C05"/>
    <w:rsid w:val="00250690"/>
    <w:rsid w:val="002B0D31"/>
    <w:rsid w:val="003551E5"/>
    <w:rsid w:val="003F72ED"/>
    <w:rsid w:val="004519AC"/>
    <w:rsid w:val="0048459B"/>
    <w:rsid w:val="00525346"/>
    <w:rsid w:val="005E5887"/>
    <w:rsid w:val="006558B9"/>
    <w:rsid w:val="006A6F3E"/>
    <w:rsid w:val="006E488B"/>
    <w:rsid w:val="0074124D"/>
    <w:rsid w:val="007A333B"/>
    <w:rsid w:val="0081559F"/>
    <w:rsid w:val="00846108"/>
    <w:rsid w:val="00917C21"/>
    <w:rsid w:val="009614DC"/>
    <w:rsid w:val="0096677E"/>
    <w:rsid w:val="009A3383"/>
    <w:rsid w:val="00C77AF9"/>
    <w:rsid w:val="00E7242A"/>
    <w:rsid w:val="00EF6885"/>
    <w:rsid w:val="00FA5C34"/>
    <w:rsid w:val="00FA6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0B6110E2-BF97-4A66-825C-F3D3F9B29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624DB-2FC0-495C-8B9D-6F41E8553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2021-04-28T10:56:00Z</dcterms:created>
  <dcterms:modified xsi:type="dcterms:W3CDTF">2021-04-28T12:17:00Z</dcterms:modified>
</cp:coreProperties>
</file>