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755AB19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6A4748">
        <w:rPr>
          <w:rFonts w:ascii="Times New Roman" w:eastAsia="Times New Roman" w:hAnsi="Times New Roman" w:cs="Times New Roman"/>
          <w:sz w:val="28"/>
          <w:szCs w:val="24"/>
          <w:lang w:eastAsia="pl-PL"/>
        </w:rPr>
        <w:t>01</w:t>
      </w:r>
      <w:r w:rsidR="00D566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czerwca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541EF1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1E2F2536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212B7C">
        <w:rPr>
          <w:rFonts w:ascii="Times New Roman" w:eastAsia="Times New Roman" w:hAnsi="Times New Roman" w:cs="Times New Roman"/>
          <w:lang w:eastAsia="pl-PL"/>
        </w:rPr>
        <w:t>8</w:t>
      </w:r>
      <w:r w:rsidR="00D56628">
        <w:rPr>
          <w:rFonts w:ascii="Times New Roman" w:eastAsia="Times New Roman" w:hAnsi="Times New Roman" w:cs="Times New Roman"/>
          <w:lang w:eastAsia="pl-PL"/>
        </w:rPr>
        <w:t>4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307D753F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D5662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018F12C1" w14:textId="73FBD93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wszczęciu postępowania administracyjnego w sprawie ustalenia </w:t>
      </w:r>
      <w:r w:rsidR="00301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warunków zabudowy</w:t>
      </w:r>
    </w:p>
    <w:p w14:paraId="68CF30C8" w14:textId="77777777" w:rsidR="00A40730" w:rsidRPr="00D56628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14:paraId="14791868" w14:textId="3E540B88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Na podstawie art. 5</w:t>
      </w:r>
      <w:r w:rsidR="00A60E6A">
        <w:rPr>
          <w:rFonts w:ascii="Times New Roman" w:hAnsi="Times New Roman" w:cs="Times New Roman"/>
          <w:sz w:val="28"/>
        </w:rPr>
        <w:t>3</w:t>
      </w:r>
      <w:r w:rsidRPr="00F67C94">
        <w:rPr>
          <w:rFonts w:ascii="Times New Roman" w:hAnsi="Times New Roman" w:cs="Times New Roman"/>
          <w:sz w:val="28"/>
        </w:rPr>
        <w:t xml:space="preserve"> ust. 1 ustawy z dnia 27 marca 2003 r. o planowaniu i zagospodarowaniu przestrzennym (Dz. U. z 20</w:t>
      </w:r>
      <w:r w:rsidR="00D56628">
        <w:rPr>
          <w:rFonts w:ascii="Times New Roman" w:hAnsi="Times New Roman" w:cs="Times New Roman"/>
          <w:sz w:val="28"/>
        </w:rPr>
        <w:t>21 r. poz</w:t>
      </w:r>
      <w:r>
        <w:rPr>
          <w:rFonts w:ascii="Times New Roman" w:hAnsi="Times New Roman" w:cs="Times New Roman"/>
          <w:sz w:val="28"/>
        </w:rPr>
        <w:t>.</w:t>
      </w:r>
      <w:r w:rsidR="00D56628">
        <w:rPr>
          <w:rFonts w:ascii="Times New Roman" w:hAnsi="Times New Roman" w:cs="Times New Roman"/>
          <w:sz w:val="28"/>
        </w:rPr>
        <w:t xml:space="preserve"> 741 i 784</w:t>
      </w:r>
      <w:r w:rsidRPr="00F67C94">
        <w:rPr>
          <w:rFonts w:ascii="Times New Roman" w:hAnsi="Times New Roman" w:cs="Times New Roman"/>
          <w:sz w:val="28"/>
        </w:rPr>
        <w:t>) w związku z art. 49 ustawy z dnia 14 czerwca 1960 r. – Kodeks postępowania administracyjnego (Dz. U. z 202</w:t>
      </w:r>
      <w:r w:rsidR="00D56628">
        <w:rPr>
          <w:rFonts w:ascii="Times New Roman" w:hAnsi="Times New Roman" w:cs="Times New Roman"/>
          <w:sz w:val="28"/>
        </w:rPr>
        <w:t>1 r. poz</w:t>
      </w:r>
      <w:r>
        <w:rPr>
          <w:rFonts w:ascii="Times New Roman" w:hAnsi="Times New Roman" w:cs="Times New Roman"/>
          <w:sz w:val="28"/>
        </w:rPr>
        <w:t>.</w:t>
      </w:r>
      <w:r w:rsidR="00D56628">
        <w:rPr>
          <w:rFonts w:ascii="Times New Roman" w:hAnsi="Times New Roman" w:cs="Times New Roman"/>
          <w:sz w:val="28"/>
        </w:rPr>
        <w:t xml:space="preserve"> 735</w:t>
      </w:r>
      <w:r>
        <w:rPr>
          <w:rFonts w:ascii="Times New Roman" w:hAnsi="Times New Roman" w:cs="Times New Roman"/>
          <w:sz w:val="28"/>
        </w:rPr>
        <w:t>) zawiadamiam o </w:t>
      </w:r>
      <w:r w:rsidRPr="00F67C94">
        <w:rPr>
          <w:rFonts w:ascii="Times New Roman" w:hAnsi="Times New Roman" w:cs="Times New Roman"/>
          <w:sz w:val="28"/>
        </w:rPr>
        <w:t xml:space="preserve">wszczęciu postępowania administracyjnego w sprawie ustalenia warunków zabudowy dla inwestycji polegającej na </w:t>
      </w:r>
      <w:r w:rsidR="00D56628">
        <w:rPr>
          <w:rFonts w:ascii="Times New Roman" w:hAnsi="Times New Roman" w:cs="Times New Roman"/>
          <w:b/>
          <w:sz w:val="28"/>
        </w:rPr>
        <w:t>zmianie sposobu użytkowania piwnicy na lokal usługowy oraz budowie klatki schodowej</w:t>
      </w:r>
      <w:r w:rsidR="00212B7C" w:rsidRPr="00212B7C">
        <w:rPr>
          <w:rFonts w:ascii="Times New Roman" w:hAnsi="Times New Roman" w:cs="Times New Roman"/>
          <w:b/>
          <w:sz w:val="28"/>
        </w:rPr>
        <w:t xml:space="preserve"> na terenie dział</w:t>
      </w:r>
      <w:r w:rsidR="00D56628">
        <w:rPr>
          <w:rFonts w:ascii="Times New Roman" w:hAnsi="Times New Roman" w:cs="Times New Roman"/>
          <w:b/>
          <w:sz w:val="28"/>
        </w:rPr>
        <w:t>ek</w:t>
      </w:r>
      <w:r w:rsidR="00212B7C" w:rsidRPr="00212B7C">
        <w:rPr>
          <w:rFonts w:ascii="Times New Roman" w:hAnsi="Times New Roman" w:cs="Times New Roman"/>
          <w:b/>
          <w:sz w:val="28"/>
        </w:rPr>
        <w:t xml:space="preserve"> o nr ewid. </w:t>
      </w:r>
      <w:r w:rsidR="00D56628">
        <w:rPr>
          <w:rFonts w:ascii="Times New Roman" w:hAnsi="Times New Roman" w:cs="Times New Roman"/>
          <w:b/>
          <w:sz w:val="28"/>
        </w:rPr>
        <w:t>1113/2 i 1113/4</w:t>
      </w:r>
      <w:r w:rsidR="00212B7C" w:rsidRPr="00212B7C">
        <w:rPr>
          <w:rFonts w:ascii="Times New Roman" w:hAnsi="Times New Roman" w:cs="Times New Roman"/>
          <w:b/>
          <w:sz w:val="28"/>
        </w:rPr>
        <w:t xml:space="preserve">, obręb Śrem, </w:t>
      </w:r>
      <w:r w:rsidR="00212B7C" w:rsidRPr="00212B7C">
        <w:rPr>
          <w:rFonts w:ascii="Times New Roman" w:hAnsi="Times New Roman" w:cs="Times New Roman"/>
          <w:sz w:val="28"/>
        </w:rPr>
        <w:t xml:space="preserve">na wniosek </w:t>
      </w:r>
      <w:r w:rsidR="00D56628">
        <w:rPr>
          <w:rFonts w:ascii="Times New Roman" w:hAnsi="Times New Roman" w:cs="Times New Roman"/>
          <w:sz w:val="28"/>
        </w:rPr>
        <w:t>Pani Letosławy Łabędzkiej, Pana Piotra Łabędzkiego i Pani Grażyny Czachor – wspólników spółki Produkcja-Handel-Usługi spółka cywilna Letosława Łabędzka, Piotr Łabędzki, Grażyna Czachor z siedzibą przy ul. Rolnej 1, 63-100 Śrem,</w:t>
      </w:r>
      <w:r w:rsidR="00212B7C" w:rsidRPr="00212B7C">
        <w:rPr>
          <w:rFonts w:ascii="Times New Roman" w:hAnsi="Times New Roman" w:cs="Times New Roman"/>
          <w:sz w:val="28"/>
        </w:rPr>
        <w:t xml:space="preserve"> z dnia </w:t>
      </w:r>
      <w:r w:rsidR="00D56628">
        <w:rPr>
          <w:rFonts w:ascii="Times New Roman" w:hAnsi="Times New Roman" w:cs="Times New Roman"/>
          <w:sz w:val="28"/>
        </w:rPr>
        <w:t>27.04</w:t>
      </w:r>
      <w:r w:rsidR="00212B7C" w:rsidRPr="00212B7C">
        <w:rPr>
          <w:rFonts w:ascii="Times New Roman" w:hAnsi="Times New Roman" w:cs="Times New Roman"/>
          <w:sz w:val="28"/>
        </w:rPr>
        <w:t xml:space="preserve">.2021 r., uzupełnionego w dniu </w:t>
      </w:r>
      <w:r w:rsidR="00D56628">
        <w:rPr>
          <w:rFonts w:ascii="Times New Roman" w:hAnsi="Times New Roman" w:cs="Times New Roman"/>
          <w:sz w:val="28"/>
        </w:rPr>
        <w:t>07.05</w:t>
      </w:r>
      <w:r w:rsidR="00212B7C" w:rsidRPr="00212B7C">
        <w:rPr>
          <w:rFonts w:ascii="Times New Roman" w:hAnsi="Times New Roman" w:cs="Times New Roman"/>
          <w:sz w:val="28"/>
        </w:rPr>
        <w:t>.2021 r.</w:t>
      </w:r>
    </w:p>
    <w:p w14:paraId="04AA1C89" w14:textId="77777777" w:rsidR="00301EAF" w:rsidRPr="00F67C94" w:rsidRDefault="00301EAF" w:rsidP="00301EAF">
      <w:pPr>
        <w:pStyle w:val="Default"/>
        <w:ind w:firstLine="567"/>
        <w:jc w:val="both"/>
        <w:rPr>
          <w:sz w:val="28"/>
          <w:szCs w:val="28"/>
        </w:rPr>
      </w:pPr>
      <w:r w:rsidRPr="00F67C94">
        <w:rPr>
          <w:sz w:val="28"/>
          <w:szCs w:val="28"/>
        </w:rPr>
        <w:t>Od dnia publicznego ogłoszenia wszyscy zainteresowani mogą zapoznać się z aktami sprawy, jak również zgłosić</w:t>
      </w:r>
      <w:r>
        <w:rPr>
          <w:sz w:val="28"/>
          <w:szCs w:val="28"/>
        </w:rPr>
        <w:t xml:space="preserve"> swoje uwagi i wnioski. Uwagi i </w:t>
      </w:r>
      <w:r w:rsidRPr="00F67C94">
        <w:rPr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0D156394" w14:textId="77777777" w:rsidR="00301EAF" w:rsidRDefault="00301EAF" w:rsidP="00301EAF">
      <w:pPr>
        <w:spacing w:after="0" w:line="240" w:lineRule="auto"/>
        <w:ind w:firstLine="567"/>
        <w:jc w:val="both"/>
        <w:rPr>
          <w:sz w:val="28"/>
          <w:szCs w:val="28"/>
        </w:rPr>
      </w:pPr>
      <w:r w:rsidRPr="00F67C94">
        <w:rPr>
          <w:rFonts w:ascii="Times New Roman" w:hAnsi="Times New Roman" w:cs="Times New Roman"/>
          <w:sz w:val="28"/>
          <w:szCs w:val="28"/>
        </w:rPr>
        <w:t>Akta sprawy, z którymi można zapoznać się po wcześniejszym uzgo</w:t>
      </w:r>
      <w:r>
        <w:rPr>
          <w:rFonts w:ascii="Times New Roman" w:hAnsi="Times New Roman" w:cs="Times New Roman"/>
          <w:sz w:val="28"/>
          <w:szCs w:val="28"/>
        </w:rPr>
        <w:t>dnieniu pod nr tel. 61 28 47 123</w:t>
      </w:r>
      <w:r w:rsidRPr="00F67C94">
        <w:rPr>
          <w:rFonts w:ascii="Times New Roman" w:hAnsi="Times New Roman" w:cs="Times New Roman"/>
          <w:sz w:val="28"/>
          <w:szCs w:val="28"/>
        </w:rPr>
        <w:t>, zostały udostępnione w siedzibie Urzędu Miejskiego w Śremie.</w:t>
      </w:r>
      <w:r>
        <w:rPr>
          <w:sz w:val="28"/>
          <w:szCs w:val="28"/>
        </w:rPr>
        <w:t xml:space="preserve"> </w:t>
      </w:r>
    </w:p>
    <w:p w14:paraId="0899D3E6" w14:textId="7777777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Zawiadomienie przez obwieszczenie uważa się za dokonane po upływie 14 dni od dnia publicznego ogłoszenia stosownie do art. 49 ustawy z dnia 14 czerwca 1960 r. – Kodeks postępowania administracyjnego.</w:t>
      </w:r>
    </w:p>
    <w:p w14:paraId="1ED4339F" w14:textId="77777777" w:rsidR="00A40730" w:rsidRPr="00D56628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Pr="00D56628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79A3C045" w14:textId="698174F3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8A5B" w14:textId="77777777" w:rsidR="006E0A74" w:rsidRDefault="006E0A74" w:rsidP="00053E5A">
      <w:pPr>
        <w:spacing w:after="0" w:line="240" w:lineRule="auto"/>
      </w:pPr>
      <w:r>
        <w:separator/>
      </w:r>
    </w:p>
  </w:endnote>
  <w:endnote w:type="continuationSeparator" w:id="0">
    <w:p w14:paraId="3310F7C3" w14:textId="77777777" w:rsidR="006E0A74" w:rsidRDefault="006E0A7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24B10" w14:textId="77777777" w:rsidR="006E0A74" w:rsidRDefault="006E0A74" w:rsidP="00053E5A">
      <w:pPr>
        <w:spacing w:after="0" w:line="240" w:lineRule="auto"/>
      </w:pPr>
      <w:r>
        <w:separator/>
      </w:r>
    </w:p>
  </w:footnote>
  <w:footnote w:type="continuationSeparator" w:id="0">
    <w:p w14:paraId="2FBC613E" w14:textId="77777777" w:rsidR="006E0A74" w:rsidRDefault="006E0A7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17BA"/>
    <w:rsid w:val="00212B7C"/>
    <w:rsid w:val="00250690"/>
    <w:rsid w:val="00301EAF"/>
    <w:rsid w:val="00386149"/>
    <w:rsid w:val="004519AC"/>
    <w:rsid w:val="0048459B"/>
    <w:rsid w:val="004C7A7A"/>
    <w:rsid w:val="00525346"/>
    <w:rsid w:val="00541EF1"/>
    <w:rsid w:val="005E5887"/>
    <w:rsid w:val="005F7A8E"/>
    <w:rsid w:val="006A4748"/>
    <w:rsid w:val="006A6F3E"/>
    <w:rsid w:val="006E0A74"/>
    <w:rsid w:val="0081559F"/>
    <w:rsid w:val="00917C21"/>
    <w:rsid w:val="009614DC"/>
    <w:rsid w:val="00972977"/>
    <w:rsid w:val="00A40730"/>
    <w:rsid w:val="00A60E6A"/>
    <w:rsid w:val="00B81B8D"/>
    <w:rsid w:val="00C85D27"/>
    <w:rsid w:val="00D5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AF3D152A-FFB6-412D-BB4A-74E642F01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A9E68-201A-4D6C-ABDD-FE85FB92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2021-06-01T05:45:00Z</dcterms:created>
  <dcterms:modified xsi:type="dcterms:W3CDTF">2021-06-01T10:33:00Z</dcterms:modified>
</cp:coreProperties>
</file>