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984E9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</w:rPr>
        <w:t xml:space="preserve">Wałbrzyska Specjalna Strefa Ekonomiczna "INVEST-PARK" wspólnie z kancelarią </w:t>
      </w:r>
      <w:r w:rsidRPr="008C20EB">
        <w:rPr>
          <w:rFonts w:ascii="Arial" w:hAnsi="Arial" w:cs="Arial"/>
          <w:b/>
          <w:bCs/>
        </w:rPr>
        <w:t>JDP Drapała &amp; Partners</w:t>
      </w:r>
      <w:r w:rsidRPr="008C20EB">
        <w:rPr>
          <w:rFonts w:ascii="Arial" w:hAnsi="Arial" w:cs="Arial"/>
        </w:rPr>
        <w:t xml:space="preserve">, zaprasza państwa na </w:t>
      </w:r>
      <w:r w:rsidRPr="008C20EB">
        <w:rPr>
          <w:rFonts w:ascii="Arial" w:hAnsi="Arial" w:cs="Arial"/>
          <w:b/>
          <w:bCs/>
        </w:rPr>
        <w:t>bezpłatne webinarium</w:t>
      </w:r>
      <w:r w:rsidRPr="008C20EB">
        <w:rPr>
          <w:rFonts w:ascii="Arial" w:hAnsi="Arial" w:cs="Arial"/>
        </w:rPr>
        <w:t>:</w:t>
      </w:r>
    </w:p>
    <w:p w14:paraId="227CBB2F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</w:rPr>
        <w:t> </w:t>
      </w:r>
    </w:p>
    <w:p w14:paraId="2625BA11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  <w:b/>
          <w:bCs/>
          <w:sz w:val="28"/>
          <w:szCs w:val="28"/>
        </w:rPr>
        <w:t>Roboty przemysłowe i linie produkcyjne: rodzaje umów, kluczowe postanowienia umowne, negocjacje, na co zwracać uwagę.</w:t>
      </w:r>
    </w:p>
    <w:p w14:paraId="105FD64D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</w:rPr>
        <w:t> </w:t>
      </w:r>
    </w:p>
    <w:p w14:paraId="47ACFD52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</w:rPr>
        <w:t xml:space="preserve">które odbędzie się </w:t>
      </w:r>
      <w:r w:rsidRPr="008C20EB">
        <w:rPr>
          <w:rFonts w:ascii="Arial" w:hAnsi="Arial" w:cs="Arial"/>
          <w:b/>
          <w:bCs/>
          <w:shd w:val="clear" w:color="auto" w:fill="FFFF00"/>
        </w:rPr>
        <w:t>10 czerwca 2021 r. w godz. 10:00 do 12:00</w:t>
      </w:r>
      <w:r w:rsidRPr="008C20EB">
        <w:rPr>
          <w:rFonts w:ascii="Arial" w:hAnsi="Arial" w:cs="Arial"/>
          <w:b/>
          <w:bCs/>
        </w:rPr>
        <w:t>.</w:t>
      </w:r>
    </w:p>
    <w:p w14:paraId="527F1937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  <w:b/>
          <w:bCs/>
        </w:rPr>
        <w:t> </w:t>
      </w:r>
    </w:p>
    <w:p w14:paraId="70F7386E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  <w:b/>
          <w:bCs/>
        </w:rPr>
        <w:t>Zaproszenie kierujemy do:</w:t>
      </w:r>
    </w:p>
    <w:p w14:paraId="573CD1EA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&gt; prezesów, dyrektorów i właścicieli firm przemysłowych i produkcyjnych;</w:t>
      </w:r>
    </w:p>
    <w:p w14:paraId="534DE4E2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&gt; dyrektorów poszczególnych zakładów;</w:t>
      </w:r>
    </w:p>
    <w:p w14:paraId="6E529B00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&gt; dyrektorów i kierowników działów zakupów;</w:t>
      </w:r>
    </w:p>
    <w:p w14:paraId="7211343A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&gt; dyrektorów i kierowników działów odpowiedzialnych za parki maszynowe;</w:t>
      </w:r>
    </w:p>
    <w:p w14:paraId="190D7E33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&gt; prawników wewnętrznych.</w:t>
      </w:r>
    </w:p>
    <w:p w14:paraId="35AF1803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</w:rPr>
        <w:t> </w:t>
      </w:r>
    </w:p>
    <w:p w14:paraId="1938E862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  <w:b/>
          <w:bCs/>
        </w:rPr>
        <w:t>Program</w:t>
      </w:r>
      <w:r w:rsidRPr="008C20EB">
        <w:rPr>
          <w:rFonts w:ascii="Arial" w:hAnsi="Arial" w:cs="Arial"/>
        </w:rPr>
        <w:t>:</w:t>
      </w:r>
    </w:p>
    <w:p w14:paraId="3737C168" w14:textId="77777777" w:rsidR="008C20EB" w:rsidRPr="008C20EB" w:rsidRDefault="008C20EB" w:rsidP="008C20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8C20EB">
        <w:rPr>
          <w:rFonts w:ascii="Arial" w:eastAsia="Times New Roman" w:hAnsi="Arial" w:cs="Arial"/>
        </w:rPr>
        <w:t>Jakie są różnice pomiędzy umowami stosowanymi w obrocie na nabycie robotów przemysłowych lub linii produkcyjnych?</w:t>
      </w:r>
    </w:p>
    <w:p w14:paraId="71038965" w14:textId="77777777" w:rsidR="008C20EB" w:rsidRPr="008C20EB" w:rsidRDefault="008C20EB" w:rsidP="008C20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8C20EB">
        <w:rPr>
          <w:rFonts w:ascii="Arial" w:eastAsia="Times New Roman" w:hAnsi="Arial" w:cs="Arial"/>
        </w:rPr>
        <w:t>Jakie mają znaczenie kluczowe postanowienia umowne w negocjowanych umowach?</w:t>
      </w:r>
    </w:p>
    <w:p w14:paraId="2FBAE6FF" w14:textId="77777777" w:rsidR="008C20EB" w:rsidRPr="008C20EB" w:rsidRDefault="008C20EB" w:rsidP="008C20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8C20EB">
        <w:rPr>
          <w:rFonts w:ascii="Arial" w:eastAsia="Times New Roman" w:hAnsi="Arial" w:cs="Arial"/>
        </w:rPr>
        <w:t>Jakie ryzyka mogą się wiązać z nabywaniem robota od podmiotu nie mającego w Polsce ani spółki, ani nawet oddziału?</w:t>
      </w:r>
    </w:p>
    <w:p w14:paraId="303C8F7E" w14:textId="77777777" w:rsidR="008C20EB" w:rsidRPr="008C20EB" w:rsidRDefault="008C20EB" w:rsidP="008C20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8C20EB">
        <w:rPr>
          <w:rFonts w:ascii="Arial" w:eastAsia="Times New Roman" w:hAnsi="Arial" w:cs="Arial"/>
        </w:rPr>
        <w:t>Jak zabezpieczyć się na wypadek problemów z działaniem robota lub kondycją finansową swojego kontrahenta?</w:t>
      </w:r>
    </w:p>
    <w:p w14:paraId="1E5999DC" w14:textId="77777777" w:rsidR="008C20EB" w:rsidRPr="008C20EB" w:rsidRDefault="008C20EB" w:rsidP="008C20EB">
      <w:pPr>
        <w:jc w:val="both"/>
        <w:rPr>
          <w:rFonts w:ascii="Arial" w:hAnsi="Arial" w:cs="Arial"/>
        </w:rPr>
      </w:pPr>
    </w:p>
    <w:p w14:paraId="6E705287" w14:textId="77777777" w:rsidR="008C20EB" w:rsidRPr="008C20EB" w:rsidRDefault="008C20EB" w:rsidP="008C20EB">
      <w:pPr>
        <w:jc w:val="both"/>
        <w:rPr>
          <w:rFonts w:ascii="Arial" w:hAnsi="Arial" w:cs="Arial"/>
        </w:rPr>
      </w:pPr>
      <w:r w:rsidRPr="008C20EB">
        <w:rPr>
          <w:rFonts w:ascii="Arial" w:hAnsi="Arial" w:cs="Arial"/>
          <w:b/>
          <w:bCs/>
          <w:u w:val="single"/>
        </w:rPr>
        <w:t>Spotkanie poprowadzi:</w:t>
      </w:r>
    </w:p>
    <w:p w14:paraId="661AFB6D" w14:textId="77777777" w:rsidR="008C20EB" w:rsidRPr="008C20EB" w:rsidRDefault="008C20EB" w:rsidP="008C20EB">
      <w:pPr>
        <w:rPr>
          <w:rFonts w:ascii="Arial" w:hAnsi="Arial" w:cs="Arial"/>
        </w:rPr>
      </w:pPr>
      <w:r w:rsidRPr="008C20EB">
        <w:rPr>
          <w:rFonts w:ascii="Arial" w:hAnsi="Arial" w:cs="Arial"/>
          <w:b/>
          <w:bCs/>
        </w:rPr>
        <w:t xml:space="preserve">Wojciech Bazan, adwokat i partner w Zespole Postępowań Sądowych i Arbitrażowych, Zespole Infrastruktury. </w:t>
      </w:r>
      <w:r w:rsidRPr="008C20EB">
        <w:rPr>
          <w:rFonts w:ascii="Arial" w:hAnsi="Arial" w:cs="Arial"/>
          <w:b/>
          <w:bCs/>
        </w:rPr>
        <w:br/>
      </w:r>
      <w:r w:rsidRPr="008C20EB">
        <w:rPr>
          <w:rFonts w:ascii="Arial" w:hAnsi="Arial" w:cs="Arial"/>
          <w:sz w:val="18"/>
          <w:szCs w:val="18"/>
        </w:rPr>
        <w:t>Reprezentuje klientów w ich strategicznych sporach sądowych i arbitrażowych, których istotna część dotyczy dużych inwestycji infrastrukturalnych i kubaturowych lub dostaw zaawansowanych technologicznie maszyn (m.in. roszczenia związane z bezpodstawnie naliczoną karą umowną, bezzasadnym skorzystaniem z gwarancji przez inwestora, odmową zapłaty za wykonane prace dodatkowe). Jego doświadczenie obejmuje również reprezentację w sporach rozpoznawanych przez międzynarodowe trybunały arbitrażowe (np. spór przed ICC dot. inwestycji realizowanej dla azjatyckiego kontrahenta na kontynencie afrykańskim), w tym także w ramach sporów inwestycyjnych (BIT). W części spraw wartość roszczeń przekracza 200 mln zł. Dobrze odnajduje się w prowadzeniu procesów opartych na wekslach oraz w postępowaniach o stwierdzenie wykonalności wyroków zagranicznych sądów i trybunałów arbitrażowych. W roku 2016 laureat prestiżowego konkursu “</w:t>
      </w:r>
      <w:proofErr w:type="spellStart"/>
      <w:r w:rsidRPr="008C20EB">
        <w:rPr>
          <w:rFonts w:ascii="Arial" w:hAnsi="Arial" w:cs="Arial"/>
          <w:sz w:val="18"/>
          <w:szCs w:val="18"/>
        </w:rPr>
        <w:t>RisingStars</w:t>
      </w:r>
      <w:proofErr w:type="spellEnd"/>
      <w:r w:rsidRPr="008C20EB">
        <w:rPr>
          <w:rFonts w:ascii="Arial" w:hAnsi="Arial" w:cs="Arial"/>
          <w:sz w:val="18"/>
          <w:szCs w:val="18"/>
        </w:rPr>
        <w:t xml:space="preserve"> Prawnicy – liderzy jutra”.</w:t>
      </w:r>
    </w:p>
    <w:p w14:paraId="18724A9D" w14:textId="7CE21CBC" w:rsidR="00F43C7F" w:rsidRDefault="00F43C7F"/>
    <w:p w14:paraId="0975549B" w14:textId="753B7EF8" w:rsidR="008C20EB" w:rsidRDefault="008C20EB" w:rsidP="008C20EB"/>
    <w:p w14:paraId="6C57688F" w14:textId="50EDB49E" w:rsidR="008C20EB" w:rsidRDefault="008C20EB" w:rsidP="008C20EB">
      <w:pPr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color w:val="000000"/>
          <w:sz w:val="20"/>
          <w:szCs w:val="20"/>
          <w:shd w:val="clear" w:color="auto" w:fill="FFFFFF"/>
        </w:rPr>
        <w:t>L</w:t>
      </w:r>
      <w:r>
        <w:rPr>
          <w:rStyle w:val="Pogrubienie"/>
          <w:rFonts w:ascii="Arial" w:hAnsi="Arial" w:cs="Arial"/>
          <w:color w:val="000000"/>
          <w:sz w:val="20"/>
          <w:szCs w:val="20"/>
          <w:shd w:val="clear" w:color="auto" w:fill="FFFFFF"/>
        </w:rPr>
        <w:t>ink do rejestracji: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70532956" w14:textId="77777777" w:rsidR="008C20EB" w:rsidRDefault="008C20EB" w:rsidP="008C20EB">
      <w:pPr>
        <w:spacing w:after="240"/>
        <w:rPr>
          <w:rFonts w:ascii="Arial" w:hAnsi="Arial" w:cs="Arial"/>
          <w:color w:val="000000"/>
        </w:rPr>
      </w:pPr>
      <w:hyperlink r:id="rId5" w:tgtFrame="_blank" w:history="1">
        <w:r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https://wsseinvestpark.clickmeeting.com/roboty-przemyslowe-i-linie-produkcyjne-rodzaje-umow-kluczowe-postanowienia-umowne-negocjacje-/register?_ga=2.127075013.992159482.1622441793-1487396930.1589460888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0682E6EF" w14:textId="77777777" w:rsidR="008C20EB" w:rsidRPr="008C20EB" w:rsidRDefault="008C20EB" w:rsidP="008C20EB"/>
    <w:sectPr w:rsidR="008C20EB" w:rsidRPr="008C20EB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A7C96"/>
    <w:multiLevelType w:val="multilevel"/>
    <w:tmpl w:val="9D241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09"/>
    <w:rsid w:val="00211E0A"/>
    <w:rsid w:val="00336F31"/>
    <w:rsid w:val="00360D57"/>
    <w:rsid w:val="00464807"/>
    <w:rsid w:val="00511C3D"/>
    <w:rsid w:val="00535809"/>
    <w:rsid w:val="008C20EB"/>
    <w:rsid w:val="00F02C05"/>
    <w:rsid w:val="00F4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CAD5"/>
  <w15:chartTrackingRefBased/>
  <w15:docId w15:val="{F524F2F2-D1B4-4518-915E-F572C20E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E0A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20E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C20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roboty-przemyslowe-i-linie-produkcyjne-rodzaje-umow-kluczowe-postanowienia-umowne-negocjacje-/register?_ga=2.127075013.992159482.1622441793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2021-06-07T09:49:00Z</dcterms:created>
  <dcterms:modified xsi:type="dcterms:W3CDTF">2021-06-07T09:49:00Z</dcterms:modified>
</cp:coreProperties>
</file>