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29583" w14:textId="77777777" w:rsidR="00053E5A" w:rsidRPr="005E0284" w:rsidRDefault="00053E5A" w:rsidP="007468A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6B272E67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592C1BBB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0C30A795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4199C004" w14:textId="41A5668F" w:rsidR="007468A8" w:rsidRPr="007468A8" w:rsidRDefault="007468A8" w:rsidP="007468A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F10ECF">
        <w:rPr>
          <w:rFonts w:ascii="Times New Roman" w:eastAsia="Calibri" w:hAnsi="Times New Roman" w:cs="Times New Roman"/>
          <w:sz w:val="28"/>
          <w:szCs w:val="28"/>
        </w:rPr>
        <w:t>12</w:t>
      </w:r>
      <w:r w:rsidR="001A18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61D7">
        <w:rPr>
          <w:rFonts w:ascii="Times New Roman" w:eastAsia="Calibri" w:hAnsi="Times New Roman" w:cs="Times New Roman"/>
          <w:sz w:val="28"/>
          <w:szCs w:val="28"/>
        </w:rPr>
        <w:t>lipca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2021 roku</w:t>
      </w:r>
    </w:p>
    <w:p w14:paraId="343F4201" w14:textId="7DCB19DF" w:rsidR="007468A8" w:rsidRDefault="007468A8" w:rsidP="005E02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68A8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5E61D7">
        <w:rPr>
          <w:rFonts w:ascii="Times New Roman" w:eastAsia="Calibri" w:hAnsi="Times New Roman" w:cs="Times New Roman"/>
          <w:sz w:val="24"/>
          <w:szCs w:val="24"/>
        </w:rPr>
        <w:t>12</w:t>
      </w:r>
      <w:r w:rsidRPr="007468A8">
        <w:rPr>
          <w:rFonts w:ascii="Times New Roman" w:eastAsia="Calibri" w:hAnsi="Times New Roman" w:cs="Times New Roman"/>
          <w:sz w:val="24"/>
          <w:szCs w:val="24"/>
        </w:rPr>
        <w:t>.2021.BM</w:t>
      </w:r>
    </w:p>
    <w:p w14:paraId="73AC6A42" w14:textId="77777777" w:rsidR="005E61D7" w:rsidRPr="007468A8" w:rsidRDefault="005E61D7" w:rsidP="005E02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9D3E4EB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Obwieszczenie</w:t>
      </w:r>
    </w:p>
    <w:p w14:paraId="5102134A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 wydaniu decyzji o środowiskowych uwarunkowaniach</w:t>
      </w:r>
    </w:p>
    <w:p w14:paraId="57AAEAE7" w14:textId="77777777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530284C5" w14:textId="2246B59F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Na podstawie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49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7468A8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 czerwca 19</w:t>
        </w:r>
      </w:smartTag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60 r. - Kodeks postępowania administracyjnego (Dz. U. z </w:t>
      </w:r>
      <w:r w:rsidR="005E61D7">
        <w:rPr>
          <w:rFonts w:ascii="Times New Roman" w:eastAsia="Times New Roman" w:hAnsi="Times New Roman" w:cs="Times New Roman"/>
          <w:sz w:val="28"/>
          <w:szCs w:val="28"/>
          <w:lang w:eastAsia="pl-PL"/>
        </w:rPr>
        <w:t>2021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735), zwanej dalej Kpa, w związku z </w:t>
      </w:r>
      <w:r w:rsidRPr="007468A8">
        <w:rPr>
          <w:rFonts w:ascii="Times New Roman" w:eastAsia="Calibri" w:hAnsi="Times New Roman" w:cs="Times New Roman"/>
          <w:sz w:val="28"/>
          <w:szCs w:val="28"/>
        </w:rPr>
        <w:t>art. 73 ust. 1 i art. 74 ust. 3 ustawy z dnia 3 października 2008 r. o udostępnianiu informacji o środowisku i jego ochronie, udziale społeczeństwa w ochronie środowiska oraz o ocenach oddziaływania na środowisko (Dz. U. z 2021 r. poz. 247</w:t>
      </w:r>
      <w:r w:rsidR="001A1830">
        <w:rPr>
          <w:rFonts w:ascii="Times New Roman" w:eastAsia="Calibri" w:hAnsi="Times New Roman" w:cs="Times New Roman"/>
          <w:sz w:val="28"/>
          <w:szCs w:val="28"/>
        </w:rPr>
        <w:t>, z późn. zm.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), zwanej dalej ustawą o udostępnianiu informacji, zawiadamiam strony postępowania, że w dniu </w:t>
      </w:r>
      <w:r w:rsidR="005E61D7">
        <w:rPr>
          <w:rFonts w:ascii="Times New Roman" w:eastAsia="Calibri" w:hAnsi="Times New Roman" w:cs="Times New Roman"/>
          <w:sz w:val="28"/>
          <w:szCs w:val="28"/>
        </w:rPr>
        <w:t>09.07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.2021 r. Burmistrz Śremu wydał decyzję o środowiskowych uwarunkowaniach na rzecz spółki </w:t>
      </w:r>
      <w:r w:rsidR="005E61D7">
        <w:rPr>
          <w:rFonts w:ascii="Times New Roman" w:hAnsi="Times New Roman"/>
          <w:sz w:val="28"/>
          <w:szCs w:val="28"/>
        </w:rPr>
        <w:t>PV 1060 Sp. z o.o., ul. Jasna 14/16A, 00-041 Warszawa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, dla planowanego przedsięwzięcia polegającego na </w:t>
      </w:r>
      <w:r w:rsidR="005E61D7">
        <w:rPr>
          <w:rFonts w:ascii="Times New Roman" w:hAnsi="Times New Roman"/>
          <w:b/>
          <w:sz w:val="28"/>
          <w:szCs w:val="28"/>
        </w:rPr>
        <w:t xml:space="preserve">budowie zespołu elektrowni fotowoltaicznych wraz z niezbędną infrastrukturą techniczną, </w:t>
      </w:r>
      <w:r w:rsidR="005E61D7" w:rsidRPr="005E61D7">
        <w:rPr>
          <w:rFonts w:ascii="Times New Roman" w:hAnsi="Times New Roman"/>
          <w:b/>
          <w:sz w:val="28"/>
          <w:szCs w:val="28"/>
        </w:rPr>
        <w:t>na działce o nr ewid. 64/5, obręb Bystrzek</w:t>
      </w:r>
      <w:r w:rsidRPr="001A183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Od niniejszej decyzji służy stronie prawo wniesienia odwołania do Samorządowego Kolegium Odwoławczego w Poznaniu, za pośrednictwem Burmistrza Śremu, w terminie 14 dni od dnia doręczenia. W trakcie biegu terminu do wniesienia odwołania strona może, na podstawie art. 127a § 1 Kpa, zrzec się prawa do wniesienia odwołania wobec organu administracji publicznej, który wydał decyzję. Z dniem doręczenia organowi administracji publicznej oświadczenia o zrzeczeniu się prawa do wniesienia odwołania przez ostatnią ze stron postępowania, decyzja staje się ostateczna i prawomocna.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Doręczenie przez obwieszczenie uważa się za dokonane po 14 dniach od dnia publicznego ogłoszenia stosownie do art. 49 Kpa. </w:t>
      </w:r>
    </w:p>
    <w:p w14:paraId="4AD72E1F" w14:textId="2A1EE1D9" w:rsidR="007468A8" w:rsidRPr="004D2596" w:rsidRDefault="007468A8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podstawie art. 85 ust. 3 ustawy o udostępnianiu informacji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podaję do publicznej wiadomości informację, że z treścią decyzji oraz z dokumentacją sprawy można zapoznać się w Urzędzie Miejskim w Śremie (Plac 20 Października 1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, pok. 33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), w godzinach od 7:00 do 15:00</w:t>
      </w:r>
      <w:r w:rsidRPr="007468A8">
        <w:rPr>
          <w:rFonts w:ascii="Times New Roman" w:eastAsia="Calibri" w:hAnsi="Times New Roman" w:cs="Times New Roman"/>
          <w:sz w:val="28"/>
          <w:szCs w:val="28"/>
        </w:rPr>
        <w:t>.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przypadku wizyty w Urzędzie, zainteresowany zobowiązany jest do zakrywania ust i nosa przy pomocy maseczki. Z treścią decyzji można zapoznać się również w Biuletynie Informacji Publicznej Urzędu Miejskiego w Śremie </w:t>
      </w:r>
      <w:r w:rsidRP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5E61D7" w:rsidRPr="005E61D7">
        <w:rPr>
          <w:rFonts w:ascii="Times New Roman" w:hAnsi="Times New Roman" w:cs="Times New Roman"/>
          <w:sz w:val="28"/>
          <w:szCs w:val="28"/>
        </w:rPr>
        <w:t>http://umsrem.bip.eur.pl/public/?id=213794</w:t>
      </w:r>
      <w:r w:rsidRPr="001A1830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14:paraId="1C88B727" w14:textId="7EF0C155" w:rsidR="004D2596" w:rsidRDefault="004D2596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35DB5A" w14:textId="77777777" w:rsidR="001A1830" w:rsidRPr="007468A8" w:rsidRDefault="001A1830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C113A32" w14:textId="77777777" w:rsidR="007468A8" w:rsidRPr="007468A8" w:rsidRDefault="007468A8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7BF26F52" w14:textId="19613EA9" w:rsidR="007468A8" w:rsidRDefault="007468A8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42AD8F31" w14:textId="4918AD8B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Wywieszono: </w:t>
      </w:r>
      <w:r w:rsidR="005E61D7">
        <w:rPr>
          <w:rFonts w:ascii="Times New Roman" w:eastAsia="Times New Roman" w:hAnsi="Times New Roman" w:cs="Times New Roman"/>
          <w:sz w:val="28"/>
          <w:szCs w:val="28"/>
          <w:lang w:eastAsia="pl-PL"/>
        </w:rPr>
        <w:t>13.07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.2021 r.</w:t>
      </w:r>
    </w:p>
    <w:p w14:paraId="3FBF10C8" w14:textId="377FFFC9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p w14:paraId="21009D94" w14:textId="77777777" w:rsidR="004D2596" w:rsidRPr="007468A8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C347E6" w14:textId="0069D896" w:rsidR="007C6800" w:rsidRDefault="007C6800" w:rsidP="00746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2475CF0" w14:textId="3ECF9643" w:rsidR="004D2596" w:rsidRPr="00053E5A" w:rsidRDefault="005E61D7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EBC4DE7" wp14:editId="2D90B3CA">
            <wp:extent cx="5760720" cy="814832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0A8828B" wp14:editId="071D55E5">
            <wp:extent cx="5760720" cy="8148320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5FED23D" wp14:editId="1C03A0AB">
            <wp:extent cx="5760720" cy="8148320"/>
            <wp:effectExtent l="0" t="0" r="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3836AF9" wp14:editId="38F7F11A">
            <wp:extent cx="5760720" cy="8148320"/>
            <wp:effectExtent l="0" t="0" r="0" b="508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99B23D7" wp14:editId="0231C8EE">
            <wp:extent cx="5760720" cy="8148320"/>
            <wp:effectExtent l="0" t="0" r="0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F4AC87D" wp14:editId="5AC1C033">
            <wp:extent cx="5760720" cy="8148320"/>
            <wp:effectExtent l="0" t="0" r="0" b="508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467187D" wp14:editId="0845F7A7">
            <wp:extent cx="5760720" cy="8148320"/>
            <wp:effectExtent l="0" t="0" r="0" b="508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37F94DA" wp14:editId="018D1408">
            <wp:extent cx="5760720" cy="8148320"/>
            <wp:effectExtent l="0" t="0" r="0" b="508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83E9CF2" wp14:editId="4895DD24">
            <wp:extent cx="5760720" cy="8148320"/>
            <wp:effectExtent l="0" t="0" r="0" b="508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C55F328" wp14:editId="29893326">
            <wp:extent cx="5760720" cy="8148320"/>
            <wp:effectExtent l="0" t="0" r="0" b="508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DB57C76" wp14:editId="238E3084">
            <wp:extent cx="5760720" cy="8148320"/>
            <wp:effectExtent l="0" t="0" r="0" b="508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7C551D8" wp14:editId="7E2856A5">
            <wp:extent cx="5760720" cy="8148320"/>
            <wp:effectExtent l="0" t="0" r="0" b="508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65D5F3D" wp14:editId="0EFA074C">
            <wp:extent cx="5760720" cy="8148320"/>
            <wp:effectExtent l="0" t="0" r="0" b="508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348AE72" wp14:editId="19EB69B3">
            <wp:extent cx="5760720" cy="8148320"/>
            <wp:effectExtent l="0" t="0" r="0" b="508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54197E9" wp14:editId="55F36BED">
            <wp:extent cx="5760720" cy="8148320"/>
            <wp:effectExtent l="0" t="0" r="0" b="508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 1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E71E9B4" wp14:editId="34D06545">
            <wp:extent cx="5760720" cy="8148320"/>
            <wp:effectExtent l="0" t="0" r="0" b="508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1DC0EF1" wp14:editId="0DD2F6A7">
            <wp:extent cx="5760720" cy="8148320"/>
            <wp:effectExtent l="0" t="0" r="0" b="508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 2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E187C4E" wp14:editId="3CC450DF">
            <wp:extent cx="5760720" cy="8148320"/>
            <wp:effectExtent l="0" t="0" r="0" b="508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 2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B0AC52D" wp14:editId="134FDEAA">
            <wp:extent cx="5760720" cy="8148320"/>
            <wp:effectExtent l="0" t="0" r="0" b="508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 2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497642C" wp14:editId="65D2EFBE">
            <wp:extent cx="5760720" cy="8148320"/>
            <wp:effectExtent l="0" t="0" r="0" b="508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 2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2596" w:rsidRPr="00053E5A" w:rsidSect="007C6800">
      <w:headerReference w:type="default" r:id="rId27"/>
      <w:footerReference w:type="default" r:id="rId28"/>
      <w:headerReference w:type="first" r:id="rId2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E7002" w14:textId="77777777" w:rsidR="00FD65CF" w:rsidRDefault="00FD65CF" w:rsidP="00053E5A">
      <w:pPr>
        <w:spacing w:after="0" w:line="240" w:lineRule="auto"/>
      </w:pPr>
      <w:r>
        <w:separator/>
      </w:r>
    </w:p>
  </w:endnote>
  <w:endnote w:type="continuationSeparator" w:id="0">
    <w:p w14:paraId="5025B83E" w14:textId="77777777" w:rsidR="00FD65CF" w:rsidRDefault="00FD65C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3BFA29" w14:textId="77777777" w:rsidR="00FD65CF" w:rsidRDefault="00FD65CF" w:rsidP="00053E5A">
      <w:pPr>
        <w:spacing w:after="0" w:line="240" w:lineRule="auto"/>
      </w:pPr>
      <w:r>
        <w:separator/>
      </w:r>
    </w:p>
  </w:footnote>
  <w:footnote w:type="continuationSeparator" w:id="0">
    <w:p w14:paraId="14EBB652" w14:textId="77777777" w:rsidR="00FD65CF" w:rsidRDefault="00FD65C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1C8D"/>
    <w:rsid w:val="00053E5A"/>
    <w:rsid w:val="001A1830"/>
    <w:rsid w:val="00250690"/>
    <w:rsid w:val="004144F2"/>
    <w:rsid w:val="004519AC"/>
    <w:rsid w:val="0048459B"/>
    <w:rsid w:val="004D2596"/>
    <w:rsid w:val="004E0CC4"/>
    <w:rsid w:val="00525346"/>
    <w:rsid w:val="00545AB0"/>
    <w:rsid w:val="005E0284"/>
    <w:rsid w:val="005E5887"/>
    <w:rsid w:val="005E61D7"/>
    <w:rsid w:val="006A6F3E"/>
    <w:rsid w:val="007468A8"/>
    <w:rsid w:val="007C6800"/>
    <w:rsid w:val="0081284D"/>
    <w:rsid w:val="0081559F"/>
    <w:rsid w:val="00917C21"/>
    <w:rsid w:val="009614DC"/>
    <w:rsid w:val="00A85534"/>
    <w:rsid w:val="00A94D2A"/>
    <w:rsid w:val="00F10ECF"/>
    <w:rsid w:val="00F87B08"/>
    <w:rsid w:val="00FD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5A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545A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D259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2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footer" Target="footer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3.jpeg"/><Relationship Id="rId1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9</cp:revision>
  <cp:lastPrinted>2020-02-11T13:09:00Z</cp:lastPrinted>
  <dcterms:created xsi:type="dcterms:W3CDTF">2021-04-23T10:50:00Z</dcterms:created>
  <dcterms:modified xsi:type="dcterms:W3CDTF">2021-07-12T05:50:00Z</dcterms:modified>
</cp:coreProperties>
</file>