
<file path=[Content_Types].xml><?xml version="1.0" encoding="utf-8"?>
<Types xmlns="http://schemas.openxmlformats.org/package/2006/content-types">
  <Default Extension="jpeg" ContentType="image/jpe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88041E" w14:textId="77777777" w:rsidR="005E5887" w:rsidRPr="00053E5A" w:rsidRDefault="005E5887" w:rsidP="00035282">
      <w:pPr>
        <w:jc w:val="both"/>
        <w:rPr>
          <w:szCs w:val="28"/>
        </w:rPr>
      </w:pPr>
    </w:p>
    <w:p w14:paraId="6250035D" w14:textId="77777777" w:rsidR="00035282" w:rsidRDefault="00035282" w:rsidP="00035282">
      <w:pPr>
        <w:jc w:val="both"/>
      </w:pPr>
    </w:p>
    <w:p w14:paraId="329DE33F" w14:textId="77777777" w:rsidR="00035282" w:rsidRDefault="00035282" w:rsidP="00035282">
      <w:pPr>
        <w:jc w:val="both"/>
      </w:pPr>
    </w:p>
    <w:p w14:paraId="0C8F1567" w14:textId="132CB550" w:rsidR="00035282" w:rsidRPr="00701F6F" w:rsidRDefault="00035282" w:rsidP="00035282">
      <w:pPr>
        <w:jc w:val="right"/>
      </w:pPr>
      <w:r w:rsidRPr="00701F6F">
        <w:t>Śrem,</w:t>
      </w:r>
      <w:r>
        <w:t xml:space="preserve"> </w:t>
      </w:r>
      <w:r w:rsidR="00FA0FEE">
        <w:t>2</w:t>
      </w:r>
      <w:r w:rsidR="00784500">
        <w:t xml:space="preserve"> sierpnia</w:t>
      </w:r>
      <w:r w:rsidR="001812BA">
        <w:t xml:space="preserve"> </w:t>
      </w:r>
      <w:r>
        <w:t xml:space="preserve">2021 </w:t>
      </w:r>
      <w:r w:rsidRPr="00701F6F">
        <w:t>roku</w:t>
      </w:r>
    </w:p>
    <w:p w14:paraId="6834C70A" w14:textId="77777777" w:rsidR="00035282" w:rsidRPr="00527B8B" w:rsidRDefault="00035282" w:rsidP="00035282">
      <w:pPr>
        <w:ind w:right="6236"/>
        <w:jc w:val="center"/>
        <w:rPr>
          <w:b/>
          <w:sz w:val="24"/>
        </w:rPr>
      </w:pPr>
      <w:r w:rsidRPr="00527B8B">
        <w:rPr>
          <w:b/>
          <w:sz w:val="24"/>
        </w:rPr>
        <w:t>Burmistrz Śremu</w:t>
      </w:r>
    </w:p>
    <w:p w14:paraId="4BC4CB6D" w14:textId="77777777" w:rsidR="00035282" w:rsidRPr="00527B8B" w:rsidRDefault="00035282" w:rsidP="00035282">
      <w:pPr>
        <w:ind w:right="6236"/>
        <w:jc w:val="center"/>
        <w:rPr>
          <w:b/>
          <w:sz w:val="24"/>
        </w:rPr>
      </w:pPr>
      <w:r w:rsidRPr="00527B8B">
        <w:rPr>
          <w:b/>
          <w:sz w:val="24"/>
        </w:rPr>
        <w:t>Pl. 20 Października 1</w:t>
      </w:r>
    </w:p>
    <w:p w14:paraId="57BCE85E" w14:textId="77777777" w:rsidR="00035282" w:rsidRDefault="00035282" w:rsidP="00035282">
      <w:pPr>
        <w:ind w:right="6236"/>
        <w:jc w:val="center"/>
        <w:rPr>
          <w:b/>
          <w:sz w:val="24"/>
        </w:rPr>
      </w:pPr>
      <w:r w:rsidRPr="00527B8B">
        <w:rPr>
          <w:b/>
          <w:sz w:val="24"/>
        </w:rPr>
        <w:t>63 – 100 Śrem</w:t>
      </w:r>
    </w:p>
    <w:p w14:paraId="052B3AD7" w14:textId="77777777" w:rsidR="00035282" w:rsidRPr="00527B8B" w:rsidRDefault="00035282" w:rsidP="00035282">
      <w:pPr>
        <w:ind w:right="6236"/>
        <w:jc w:val="both"/>
        <w:rPr>
          <w:b/>
          <w:sz w:val="24"/>
        </w:rPr>
      </w:pPr>
    </w:p>
    <w:p w14:paraId="667CF1AA" w14:textId="313E5A90" w:rsidR="00035282" w:rsidRDefault="00035282" w:rsidP="00035282">
      <w:pPr>
        <w:jc w:val="both"/>
        <w:rPr>
          <w:sz w:val="22"/>
          <w:szCs w:val="22"/>
        </w:rPr>
      </w:pPr>
      <w:r>
        <w:rPr>
          <w:sz w:val="22"/>
          <w:szCs w:val="22"/>
        </w:rPr>
        <w:t>PPSPP.6733</w:t>
      </w:r>
      <w:r w:rsidRPr="002E29EE">
        <w:rPr>
          <w:sz w:val="22"/>
          <w:szCs w:val="22"/>
        </w:rPr>
        <w:t>.</w:t>
      </w:r>
      <w:r w:rsidR="0020752F">
        <w:rPr>
          <w:sz w:val="22"/>
          <w:szCs w:val="22"/>
        </w:rPr>
        <w:t>1</w:t>
      </w:r>
      <w:r w:rsidR="00784500">
        <w:rPr>
          <w:sz w:val="22"/>
          <w:szCs w:val="22"/>
        </w:rPr>
        <w:t>2</w:t>
      </w:r>
      <w:r w:rsidRPr="002E29EE">
        <w:rPr>
          <w:sz w:val="22"/>
          <w:szCs w:val="22"/>
        </w:rPr>
        <w:t>.20</w:t>
      </w:r>
      <w:r>
        <w:rPr>
          <w:sz w:val="22"/>
          <w:szCs w:val="22"/>
        </w:rPr>
        <w:t>21.</w:t>
      </w:r>
      <w:r w:rsidR="00453E8E">
        <w:rPr>
          <w:sz w:val="22"/>
          <w:szCs w:val="22"/>
        </w:rPr>
        <w:t>BK</w:t>
      </w:r>
    </w:p>
    <w:p w14:paraId="71129583" w14:textId="77777777" w:rsidR="00053E5A" w:rsidRPr="00053E5A" w:rsidRDefault="00053E5A" w:rsidP="00035282">
      <w:pPr>
        <w:jc w:val="both"/>
        <w:rPr>
          <w:szCs w:val="28"/>
        </w:rPr>
      </w:pPr>
    </w:p>
    <w:p w14:paraId="635B8AB3" w14:textId="77777777" w:rsidR="00AA2B72" w:rsidRPr="001812BA" w:rsidRDefault="00035282" w:rsidP="00AA2B72">
      <w:pPr>
        <w:jc w:val="center"/>
        <w:rPr>
          <w:b/>
          <w:bCs/>
          <w:szCs w:val="28"/>
        </w:rPr>
      </w:pPr>
      <w:r w:rsidRPr="001812BA">
        <w:rPr>
          <w:b/>
          <w:bCs/>
          <w:szCs w:val="28"/>
        </w:rPr>
        <w:t>Obwieszczenie</w:t>
      </w:r>
    </w:p>
    <w:p w14:paraId="75E4FAB8" w14:textId="77777777" w:rsidR="00784500" w:rsidRDefault="00AA2B72" w:rsidP="00713D74">
      <w:pPr>
        <w:jc w:val="center"/>
        <w:rPr>
          <w:b/>
          <w:bCs/>
          <w:szCs w:val="28"/>
        </w:rPr>
      </w:pPr>
      <w:r w:rsidRPr="001812BA">
        <w:rPr>
          <w:b/>
          <w:bCs/>
          <w:szCs w:val="28"/>
        </w:rPr>
        <w:t>o </w:t>
      </w:r>
      <w:r w:rsidR="00713D74" w:rsidRPr="001812BA">
        <w:rPr>
          <w:b/>
          <w:bCs/>
          <w:szCs w:val="28"/>
        </w:rPr>
        <w:t xml:space="preserve">wydaniu decyzji </w:t>
      </w:r>
      <w:r w:rsidR="00784500">
        <w:rPr>
          <w:b/>
          <w:bCs/>
          <w:szCs w:val="28"/>
        </w:rPr>
        <w:t xml:space="preserve">zmieniającej decyzję </w:t>
      </w:r>
      <w:r w:rsidR="00713D74" w:rsidRPr="001812BA">
        <w:rPr>
          <w:b/>
          <w:bCs/>
          <w:szCs w:val="28"/>
        </w:rPr>
        <w:t>o</w:t>
      </w:r>
      <w:r w:rsidRPr="001812BA">
        <w:rPr>
          <w:b/>
          <w:bCs/>
          <w:szCs w:val="28"/>
        </w:rPr>
        <w:t xml:space="preserve"> </w:t>
      </w:r>
      <w:r w:rsidR="009A3383" w:rsidRPr="001812BA">
        <w:rPr>
          <w:b/>
          <w:bCs/>
          <w:szCs w:val="28"/>
        </w:rPr>
        <w:t xml:space="preserve">lokalizacji </w:t>
      </w:r>
    </w:p>
    <w:p w14:paraId="19946097" w14:textId="6FB10A4C" w:rsidR="00035282" w:rsidRPr="001812BA" w:rsidRDefault="009A3383" w:rsidP="00713D74">
      <w:pPr>
        <w:jc w:val="center"/>
        <w:rPr>
          <w:b/>
          <w:bCs/>
          <w:szCs w:val="28"/>
        </w:rPr>
      </w:pPr>
      <w:r w:rsidRPr="001812BA">
        <w:rPr>
          <w:b/>
          <w:bCs/>
          <w:szCs w:val="28"/>
        </w:rPr>
        <w:t>inwestycji celu publicznego</w:t>
      </w:r>
    </w:p>
    <w:p w14:paraId="00281EE6" w14:textId="77777777" w:rsidR="00035282" w:rsidRPr="00035282" w:rsidRDefault="00035282" w:rsidP="00035282">
      <w:pPr>
        <w:jc w:val="both"/>
        <w:rPr>
          <w:b/>
          <w:szCs w:val="28"/>
        </w:rPr>
      </w:pPr>
    </w:p>
    <w:p w14:paraId="3257C6F8" w14:textId="60AFDF62" w:rsidR="00784500" w:rsidRPr="00AE103F" w:rsidRDefault="00B31193" w:rsidP="00784500">
      <w:pPr>
        <w:ind w:firstLine="567"/>
        <w:jc w:val="both"/>
      </w:pPr>
      <w:r w:rsidRPr="00E9657A">
        <w:t>Na podstawie art. 53 ust. 1 ustawy z dnia 27 marca 2003 r. o planowaniu i zagospodarow</w:t>
      </w:r>
      <w:r>
        <w:t>aniu przestrzennym (Dz. U. z 202</w:t>
      </w:r>
      <w:r w:rsidR="00171F1A">
        <w:t>1 </w:t>
      </w:r>
      <w:r>
        <w:t xml:space="preserve">r. poz. </w:t>
      </w:r>
      <w:r w:rsidR="00171F1A">
        <w:t>741</w:t>
      </w:r>
      <w:r w:rsidR="0020752F">
        <w:t xml:space="preserve">, </w:t>
      </w:r>
      <w:r w:rsidR="001812BA">
        <w:t>784</w:t>
      </w:r>
      <w:r w:rsidR="0020752F">
        <w:t xml:space="preserve"> i 922</w:t>
      </w:r>
      <w:r>
        <w:t>) w </w:t>
      </w:r>
      <w:r w:rsidRPr="00E9657A">
        <w:t xml:space="preserve">związku z art. 49 ustawy z dnia 14 czerwca 1960 r. </w:t>
      </w:r>
      <w:r>
        <w:t xml:space="preserve">– </w:t>
      </w:r>
      <w:r w:rsidRPr="00E9657A">
        <w:t>Kodeks postępowa</w:t>
      </w:r>
      <w:r>
        <w:t>nia administracyjnego (Dz. U. z 202</w:t>
      </w:r>
      <w:r w:rsidR="00171F1A">
        <w:t>1</w:t>
      </w:r>
      <w:r>
        <w:t xml:space="preserve"> r. poz. </w:t>
      </w:r>
      <w:r w:rsidR="00171F1A">
        <w:t>735</w:t>
      </w:r>
      <w:r w:rsidRPr="00E9657A">
        <w:t>)</w:t>
      </w:r>
      <w:r>
        <w:t xml:space="preserve"> </w:t>
      </w:r>
      <w:r w:rsidRPr="00041987">
        <w:t xml:space="preserve">zawiadamiam </w:t>
      </w:r>
      <w:r>
        <w:t>o </w:t>
      </w:r>
      <w:r w:rsidR="00CC70D5">
        <w:t xml:space="preserve">wydaniu, w dniu </w:t>
      </w:r>
      <w:r w:rsidR="00784500">
        <w:t>02</w:t>
      </w:r>
      <w:r w:rsidR="00713D74">
        <w:t>.0</w:t>
      </w:r>
      <w:r w:rsidR="00784500">
        <w:t>8</w:t>
      </w:r>
      <w:r w:rsidR="00713D74">
        <w:t>.2021 r., prze</w:t>
      </w:r>
      <w:r w:rsidR="00CC70D5">
        <w:t xml:space="preserve">z Burmistrza Śremu, decyzji </w:t>
      </w:r>
      <w:r w:rsidR="00784500">
        <w:t>zmieniającej decyzję Burmistrza Śremu nr 10/2019</w:t>
      </w:r>
      <w:r w:rsidR="00784500" w:rsidRPr="00041987">
        <w:t xml:space="preserve"> </w:t>
      </w:r>
      <w:r w:rsidR="00784500">
        <w:t xml:space="preserve">z 12.04.2019 r. o </w:t>
      </w:r>
      <w:r w:rsidR="00784500" w:rsidRPr="00041987">
        <w:t>lokalizacji inwestycji celu publicznego</w:t>
      </w:r>
      <w:r w:rsidR="00784500" w:rsidRPr="001F7824">
        <w:rPr>
          <w:bCs/>
        </w:rPr>
        <w:t>:</w:t>
      </w:r>
      <w:r w:rsidR="00784500" w:rsidRPr="00AE103F">
        <w:rPr>
          <w:b/>
        </w:rPr>
        <w:t xml:space="preserve"> budowa </w:t>
      </w:r>
      <w:r w:rsidR="00784500">
        <w:rPr>
          <w:b/>
          <w:szCs w:val="28"/>
        </w:rPr>
        <w:t xml:space="preserve">sieci gazowej średniego ciśnienia </w:t>
      </w:r>
      <w:r w:rsidR="00784500">
        <w:rPr>
          <w:b/>
        </w:rPr>
        <w:t>(do 0,4 MPa) o długości ca 205m, na terenie działek o nr ewid.: 79/1; 81/1; 82/1 i 83/1, obręb Szymanowo</w:t>
      </w:r>
      <w:r w:rsidR="00784500" w:rsidRPr="00AE103F">
        <w:t>,</w:t>
      </w:r>
      <w:r w:rsidR="00784500">
        <w:rPr>
          <w:b/>
        </w:rPr>
        <w:t xml:space="preserve"> </w:t>
      </w:r>
      <w:r w:rsidR="00784500" w:rsidRPr="009476DF">
        <w:t xml:space="preserve">na wniosek </w:t>
      </w:r>
      <w:r w:rsidR="00784500">
        <w:rPr>
          <w:b/>
          <w:szCs w:val="28"/>
        </w:rPr>
        <w:t>Polskiej Spółki Gazownictwa Sp. z o.o</w:t>
      </w:r>
      <w:r w:rsidR="00784500" w:rsidRPr="00727A78">
        <w:rPr>
          <w:b/>
          <w:szCs w:val="28"/>
        </w:rPr>
        <w:t>.</w:t>
      </w:r>
      <w:r w:rsidR="00784500" w:rsidRPr="00727A78">
        <w:rPr>
          <w:bCs/>
          <w:szCs w:val="28"/>
        </w:rPr>
        <w:t>, ul. Wojciecha Bandrowskiego 16, 33 – 100 Tarnów,</w:t>
      </w:r>
      <w:r w:rsidR="00784500">
        <w:rPr>
          <w:szCs w:val="28"/>
        </w:rPr>
        <w:t xml:space="preserve"> z dnia 12.07.2021 r.</w:t>
      </w:r>
    </w:p>
    <w:p w14:paraId="5AA3A4A1" w14:textId="72C2F4D7" w:rsidR="00713D74" w:rsidRPr="009A3383" w:rsidRDefault="00713D74" w:rsidP="00713D74">
      <w:pPr>
        <w:ind w:firstLine="567"/>
        <w:jc w:val="both"/>
      </w:pPr>
      <w:r w:rsidRPr="009A3383">
        <w:t>W związku z powyższym zainteresowani mogą zapoznać się osobiście lub przez pełnomocnika z treścią decyzji dotyczącej przedmiotowej inwestycji oraz zgłosić swoje uwagi w Biurze Obsługi Klienta (biuro nr 1, parter) w godzinach od 7:00 do 15:00. Klienci zobowiązani są do zakrywania ust i nosa przy pomocy maski lub maseczki.</w:t>
      </w:r>
    </w:p>
    <w:p w14:paraId="52EF8AF4" w14:textId="77777777" w:rsidR="00713D74" w:rsidRPr="009A3383" w:rsidRDefault="00713D74" w:rsidP="00713D74">
      <w:pPr>
        <w:ind w:right="-1" w:firstLine="567"/>
        <w:jc w:val="both"/>
      </w:pPr>
      <w:r w:rsidRPr="009A3383">
        <w:t>Zawiadomienie przez obwieszczenie uważ</w:t>
      </w:r>
      <w:r>
        <w:t>a się za dokonane po upływie 14 </w:t>
      </w:r>
      <w:r w:rsidRPr="009A3383">
        <w:t>dni od dnia publicznego ogłoszenia stosownie do art. 49 ustawy z dnia 14 czerwca 1960 r. – Kodeks postępowania administracyjnego.</w:t>
      </w:r>
    </w:p>
    <w:p w14:paraId="518FC561" w14:textId="0C66B112" w:rsidR="00B31193" w:rsidRPr="00EC14E6" w:rsidRDefault="00B31193" w:rsidP="00B31193">
      <w:pPr>
        <w:pStyle w:val="Bezodstpw"/>
        <w:ind w:firstLine="567"/>
        <w:jc w:val="both"/>
        <w:rPr>
          <w:rFonts w:ascii="Times New Roman" w:hAnsi="Times New Roman"/>
          <w:sz w:val="28"/>
          <w:szCs w:val="28"/>
        </w:rPr>
      </w:pPr>
    </w:p>
    <w:p w14:paraId="61C9D798" w14:textId="77777777" w:rsidR="00035282" w:rsidRPr="00453E8E" w:rsidRDefault="00035282" w:rsidP="00035282">
      <w:pPr>
        <w:jc w:val="both"/>
        <w:rPr>
          <w:szCs w:val="28"/>
        </w:rPr>
      </w:pPr>
    </w:p>
    <w:p w14:paraId="1760BA1D" w14:textId="7C7E656B" w:rsidR="00035282" w:rsidRPr="00453E8E" w:rsidRDefault="00784500" w:rsidP="00035282">
      <w:pPr>
        <w:ind w:left="4536"/>
        <w:jc w:val="center"/>
        <w:rPr>
          <w:szCs w:val="28"/>
        </w:rPr>
      </w:pPr>
      <w:r>
        <w:rPr>
          <w:szCs w:val="28"/>
        </w:rPr>
        <w:t>z up. BURMISTRZA</w:t>
      </w:r>
    </w:p>
    <w:p w14:paraId="74D0A07B" w14:textId="0950710B" w:rsidR="00035282" w:rsidRDefault="00784500" w:rsidP="00035282">
      <w:pPr>
        <w:ind w:left="4536"/>
        <w:jc w:val="center"/>
        <w:rPr>
          <w:szCs w:val="28"/>
        </w:rPr>
      </w:pPr>
      <w:r>
        <w:rPr>
          <w:szCs w:val="28"/>
        </w:rPr>
        <w:t>Bartosz Żeleźny</w:t>
      </w:r>
    </w:p>
    <w:p w14:paraId="6E0D656C" w14:textId="04906705" w:rsidR="00784500" w:rsidRPr="00453E8E" w:rsidRDefault="00784500" w:rsidP="00035282">
      <w:pPr>
        <w:ind w:left="4536"/>
        <w:jc w:val="center"/>
        <w:rPr>
          <w:szCs w:val="28"/>
        </w:rPr>
      </w:pPr>
      <w:r>
        <w:rPr>
          <w:szCs w:val="28"/>
        </w:rPr>
        <w:t>Zastępca Burmistrza</w:t>
      </w:r>
    </w:p>
    <w:p w14:paraId="53795656" w14:textId="77777777" w:rsidR="009A3383" w:rsidRDefault="009A3383" w:rsidP="00035282">
      <w:pPr>
        <w:jc w:val="both"/>
        <w:rPr>
          <w:sz w:val="26"/>
          <w:szCs w:val="26"/>
        </w:rPr>
      </w:pPr>
    </w:p>
    <w:p w14:paraId="6D6869F3" w14:textId="77777777" w:rsidR="00723C71" w:rsidRDefault="00723C71" w:rsidP="00035282">
      <w:pPr>
        <w:jc w:val="both"/>
        <w:rPr>
          <w:sz w:val="26"/>
          <w:szCs w:val="26"/>
        </w:rPr>
      </w:pPr>
    </w:p>
    <w:p w14:paraId="59B57C4C" w14:textId="77777777" w:rsidR="00723C71" w:rsidRDefault="00723C71" w:rsidP="00035282">
      <w:pPr>
        <w:jc w:val="both"/>
        <w:rPr>
          <w:sz w:val="26"/>
          <w:szCs w:val="26"/>
        </w:rPr>
      </w:pPr>
    </w:p>
    <w:p w14:paraId="226E548A" w14:textId="77777777" w:rsidR="00723C71" w:rsidRDefault="00723C71" w:rsidP="00035282">
      <w:pPr>
        <w:jc w:val="both"/>
        <w:rPr>
          <w:sz w:val="26"/>
          <w:szCs w:val="26"/>
        </w:rPr>
      </w:pPr>
    </w:p>
    <w:p w14:paraId="7DADFF4E" w14:textId="77777777" w:rsidR="00723C71" w:rsidRDefault="00723C71" w:rsidP="00035282">
      <w:pPr>
        <w:jc w:val="both"/>
        <w:rPr>
          <w:sz w:val="26"/>
          <w:szCs w:val="26"/>
        </w:rPr>
      </w:pPr>
    </w:p>
    <w:p w14:paraId="02A9867F" w14:textId="78235EBC" w:rsidR="00035282" w:rsidRPr="00035282" w:rsidRDefault="00035282" w:rsidP="00035282">
      <w:pPr>
        <w:jc w:val="both"/>
        <w:rPr>
          <w:sz w:val="26"/>
          <w:szCs w:val="26"/>
        </w:rPr>
      </w:pPr>
      <w:r w:rsidRPr="00035282">
        <w:rPr>
          <w:sz w:val="26"/>
          <w:szCs w:val="26"/>
        </w:rPr>
        <w:t>Wywieszono: ……………………..…….</w:t>
      </w:r>
    </w:p>
    <w:p w14:paraId="02C347E6" w14:textId="205A4778" w:rsidR="009A3383" w:rsidRDefault="00035282" w:rsidP="00035282">
      <w:pPr>
        <w:jc w:val="both"/>
        <w:rPr>
          <w:sz w:val="26"/>
          <w:szCs w:val="26"/>
        </w:rPr>
      </w:pPr>
      <w:r w:rsidRPr="00035282">
        <w:rPr>
          <w:sz w:val="26"/>
          <w:szCs w:val="26"/>
        </w:rPr>
        <w:t>Zdjęto:</w:t>
      </w:r>
      <w:r w:rsidRPr="00035282">
        <w:rPr>
          <w:sz w:val="26"/>
          <w:szCs w:val="26"/>
        </w:rPr>
        <w:tab/>
        <w:t xml:space="preserve"> </w:t>
      </w:r>
      <w:r w:rsidR="0096677E">
        <w:rPr>
          <w:sz w:val="26"/>
          <w:szCs w:val="26"/>
        </w:rPr>
        <w:t xml:space="preserve"> </w:t>
      </w:r>
      <w:r w:rsidRPr="00035282">
        <w:rPr>
          <w:sz w:val="26"/>
          <w:szCs w:val="26"/>
        </w:rPr>
        <w:t>……………………..……</w:t>
      </w:r>
      <w:r w:rsidR="0096677E">
        <w:rPr>
          <w:sz w:val="26"/>
          <w:szCs w:val="26"/>
        </w:rPr>
        <w:t>.</w:t>
      </w:r>
    </w:p>
    <w:p w14:paraId="3A8A959D" w14:textId="77777777" w:rsidR="00713D74" w:rsidRDefault="00713D74" w:rsidP="003B66CC">
      <w:pPr>
        <w:spacing w:after="200" w:line="276" w:lineRule="auto"/>
        <w:rPr>
          <w:sz w:val="26"/>
          <w:szCs w:val="26"/>
        </w:rPr>
        <w:sectPr w:rsidR="00713D74" w:rsidSect="00053E5A">
          <w:headerReference w:type="default" r:id="rId8"/>
          <w:footerReference w:type="default" r:id="rId9"/>
          <w:pgSz w:w="11906" w:h="16838"/>
          <w:pgMar w:top="1417" w:right="1417" w:bottom="1417" w:left="1417" w:header="708" w:footer="708" w:gutter="0"/>
          <w:cols w:space="708"/>
          <w:docGrid w:linePitch="360"/>
        </w:sectPr>
      </w:pPr>
    </w:p>
    <w:p w14:paraId="7E7EDF93" w14:textId="77777777" w:rsidR="00784500" w:rsidRPr="00784500" w:rsidRDefault="00784500" w:rsidP="00784500">
      <w:pPr>
        <w:widowControl w:val="0"/>
        <w:autoSpaceDE w:val="0"/>
        <w:autoSpaceDN w:val="0"/>
        <w:adjustRightInd w:val="0"/>
        <w:ind w:right="5812"/>
        <w:jc w:val="center"/>
        <w:rPr>
          <w:b/>
          <w:sz w:val="24"/>
        </w:rPr>
      </w:pPr>
      <w:r w:rsidRPr="00784500">
        <w:rPr>
          <w:b/>
          <w:sz w:val="24"/>
        </w:rPr>
        <w:lastRenderedPageBreak/>
        <w:t>Burmistrz Śremu</w:t>
      </w:r>
    </w:p>
    <w:p w14:paraId="6453F878" w14:textId="77777777" w:rsidR="00784500" w:rsidRPr="00784500" w:rsidRDefault="00784500" w:rsidP="00784500">
      <w:pPr>
        <w:widowControl w:val="0"/>
        <w:autoSpaceDE w:val="0"/>
        <w:autoSpaceDN w:val="0"/>
        <w:adjustRightInd w:val="0"/>
        <w:ind w:right="5812"/>
        <w:jc w:val="center"/>
        <w:rPr>
          <w:b/>
          <w:sz w:val="24"/>
        </w:rPr>
      </w:pPr>
      <w:r w:rsidRPr="00784500">
        <w:rPr>
          <w:b/>
          <w:sz w:val="24"/>
        </w:rPr>
        <w:t>Plac 20 Października 1</w:t>
      </w:r>
    </w:p>
    <w:p w14:paraId="04700D5B" w14:textId="77777777" w:rsidR="00784500" w:rsidRPr="00784500" w:rsidRDefault="00784500" w:rsidP="00784500">
      <w:pPr>
        <w:widowControl w:val="0"/>
        <w:autoSpaceDE w:val="0"/>
        <w:autoSpaceDN w:val="0"/>
        <w:adjustRightInd w:val="0"/>
        <w:ind w:right="5812"/>
        <w:jc w:val="center"/>
        <w:rPr>
          <w:b/>
          <w:sz w:val="24"/>
        </w:rPr>
      </w:pPr>
      <w:r w:rsidRPr="00784500">
        <w:rPr>
          <w:b/>
          <w:sz w:val="24"/>
        </w:rPr>
        <w:t>63 – 100 Śrem</w:t>
      </w:r>
    </w:p>
    <w:p w14:paraId="59BD15E7" w14:textId="77777777" w:rsidR="00784500" w:rsidRPr="002B3E56" w:rsidRDefault="00784500" w:rsidP="00784500">
      <w:pPr>
        <w:jc w:val="right"/>
      </w:pPr>
      <w:r w:rsidRPr="002B3E56">
        <w:t xml:space="preserve">Śrem, </w:t>
      </w:r>
      <w:r>
        <w:t xml:space="preserve">2 sierpnia </w:t>
      </w:r>
      <w:r w:rsidRPr="002B3E56">
        <w:t>2021 roku</w:t>
      </w:r>
    </w:p>
    <w:p w14:paraId="45FE2173" w14:textId="77777777" w:rsidR="00784500" w:rsidRPr="002B3E56" w:rsidRDefault="00784500" w:rsidP="00784500">
      <w:pPr>
        <w:widowControl w:val="0"/>
        <w:autoSpaceDE w:val="0"/>
        <w:autoSpaceDN w:val="0"/>
        <w:adjustRightInd w:val="0"/>
        <w:ind w:right="-1"/>
        <w:jc w:val="both"/>
        <w:rPr>
          <w:szCs w:val="28"/>
          <w:lang w:val="de-DE"/>
        </w:rPr>
      </w:pPr>
      <w:r w:rsidRPr="002B3E56">
        <w:rPr>
          <w:szCs w:val="28"/>
          <w:lang w:val="de-DE"/>
        </w:rPr>
        <w:t>PPSPP.673</w:t>
      </w:r>
      <w:r>
        <w:rPr>
          <w:szCs w:val="28"/>
          <w:lang w:val="de-DE"/>
        </w:rPr>
        <w:t>3</w:t>
      </w:r>
      <w:r w:rsidRPr="002B3E56">
        <w:rPr>
          <w:szCs w:val="28"/>
          <w:lang w:val="de-DE"/>
        </w:rPr>
        <w:t>.</w:t>
      </w:r>
      <w:r>
        <w:rPr>
          <w:szCs w:val="28"/>
          <w:lang w:val="de-DE"/>
        </w:rPr>
        <w:t>12</w:t>
      </w:r>
      <w:r w:rsidRPr="002B3E56">
        <w:rPr>
          <w:szCs w:val="28"/>
          <w:lang w:val="de-DE"/>
        </w:rPr>
        <w:t>.202</w:t>
      </w:r>
      <w:r>
        <w:rPr>
          <w:szCs w:val="28"/>
          <w:lang w:val="de-DE"/>
        </w:rPr>
        <w:t>1</w:t>
      </w:r>
      <w:r w:rsidRPr="002B3E56">
        <w:rPr>
          <w:szCs w:val="28"/>
          <w:lang w:val="de-DE"/>
        </w:rPr>
        <w:t>.</w:t>
      </w:r>
      <w:r>
        <w:rPr>
          <w:szCs w:val="28"/>
          <w:lang w:val="de-DE"/>
        </w:rPr>
        <w:t>BK</w:t>
      </w:r>
      <w:r w:rsidRPr="002B3E56">
        <w:rPr>
          <w:szCs w:val="28"/>
          <w:lang w:val="de-DE"/>
        </w:rPr>
        <w:t xml:space="preserve"> </w:t>
      </w:r>
    </w:p>
    <w:p w14:paraId="41560D26" w14:textId="77777777" w:rsidR="00784500" w:rsidRPr="002B3E56" w:rsidRDefault="00784500" w:rsidP="00784500">
      <w:pPr>
        <w:jc w:val="both"/>
        <w:rPr>
          <w:sz w:val="20"/>
          <w:szCs w:val="20"/>
        </w:rPr>
      </w:pPr>
    </w:p>
    <w:p w14:paraId="1D433283" w14:textId="77777777" w:rsidR="00784500" w:rsidRPr="00925528" w:rsidRDefault="00784500" w:rsidP="00784500">
      <w:pPr>
        <w:widowControl w:val="0"/>
        <w:tabs>
          <w:tab w:val="left" w:pos="0"/>
        </w:tabs>
        <w:autoSpaceDE w:val="0"/>
        <w:autoSpaceDN w:val="0"/>
        <w:adjustRightInd w:val="0"/>
        <w:jc w:val="center"/>
        <w:rPr>
          <w:b/>
          <w:bCs/>
          <w:szCs w:val="28"/>
        </w:rPr>
      </w:pPr>
      <w:r w:rsidRPr="00925528">
        <w:rPr>
          <w:b/>
          <w:bCs/>
          <w:szCs w:val="28"/>
        </w:rPr>
        <w:t>Decyzja</w:t>
      </w:r>
    </w:p>
    <w:p w14:paraId="35F59EE9" w14:textId="77777777" w:rsidR="00784500" w:rsidRPr="00925528" w:rsidRDefault="00784500" w:rsidP="00784500">
      <w:pPr>
        <w:jc w:val="both"/>
        <w:rPr>
          <w:szCs w:val="28"/>
        </w:rPr>
      </w:pPr>
    </w:p>
    <w:p w14:paraId="2ADE29E3" w14:textId="77777777" w:rsidR="00784500" w:rsidRPr="00925528" w:rsidRDefault="00784500" w:rsidP="00784500">
      <w:pPr>
        <w:ind w:firstLine="567"/>
        <w:jc w:val="both"/>
        <w:rPr>
          <w:b/>
          <w:szCs w:val="28"/>
        </w:rPr>
      </w:pPr>
      <w:r w:rsidRPr="00925528">
        <w:rPr>
          <w:szCs w:val="28"/>
        </w:rPr>
        <w:t xml:space="preserve">Na podstawie art. 155 ustawy z dnia 14 czerwca 1960 r. – Kodeks postępowania administracyjnego (Dz. U. z 2021 r. poz. 735) po rozpatrzeniu wniosku </w:t>
      </w:r>
      <w:r w:rsidRPr="00925528">
        <w:rPr>
          <w:bCs/>
          <w:szCs w:val="28"/>
        </w:rPr>
        <w:t>Polskiej Spółki Gazownictwa Sp. z o.o., ul. Wojciecha Bandrowskiego 16, 33 – 100 Tarnów, z dnia 12.07.2021 r., o zmianę decyzji Burmistrza Śremu nr 10/2019 z 12.04.2019 r. o lokalizacji inwestycji celu publicznego: budowa sieci gazowej średniego ciśnienia (do 0,4 MPa) o</w:t>
      </w:r>
      <w:r>
        <w:rPr>
          <w:bCs/>
          <w:szCs w:val="28"/>
        </w:rPr>
        <w:t> </w:t>
      </w:r>
      <w:r w:rsidRPr="00925528">
        <w:rPr>
          <w:bCs/>
          <w:szCs w:val="28"/>
        </w:rPr>
        <w:t>długości ca 205m, na terenie działek o nr ewid.: 79/1; 81/1; 82/1 i 83/1, obręb Szymanowo</w:t>
      </w:r>
    </w:p>
    <w:p w14:paraId="27F9A9C1" w14:textId="77777777" w:rsidR="00784500" w:rsidRPr="002B3E56" w:rsidRDefault="00784500" w:rsidP="00784500">
      <w:pPr>
        <w:jc w:val="center"/>
        <w:rPr>
          <w:b/>
        </w:rPr>
      </w:pPr>
      <w:r w:rsidRPr="002B3E56">
        <w:rPr>
          <w:b/>
        </w:rPr>
        <w:t>postanawiam</w:t>
      </w:r>
    </w:p>
    <w:p w14:paraId="2FF2251C" w14:textId="77777777" w:rsidR="00784500" w:rsidRPr="002B3E56" w:rsidRDefault="00784500" w:rsidP="00784500">
      <w:pPr>
        <w:jc w:val="center"/>
        <w:rPr>
          <w:sz w:val="20"/>
          <w:szCs w:val="20"/>
        </w:rPr>
      </w:pPr>
    </w:p>
    <w:p w14:paraId="77866E66" w14:textId="77777777" w:rsidR="00784500" w:rsidRDefault="00784500" w:rsidP="00784500">
      <w:pPr>
        <w:tabs>
          <w:tab w:val="left" w:pos="993"/>
        </w:tabs>
        <w:jc w:val="both"/>
      </w:pPr>
      <w:r w:rsidRPr="002B3E56">
        <w:t xml:space="preserve">zmienić </w:t>
      </w:r>
      <w:r>
        <w:t>ustalenia decyzji nr 10/2019 w taki sposób, że:</w:t>
      </w:r>
    </w:p>
    <w:p w14:paraId="7B4626FA" w14:textId="77777777" w:rsidR="00784500" w:rsidRDefault="00784500" w:rsidP="00784500">
      <w:pPr>
        <w:pStyle w:val="Akapitzlist"/>
        <w:numPr>
          <w:ilvl w:val="0"/>
          <w:numId w:val="22"/>
        </w:numPr>
        <w:tabs>
          <w:tab w:val="left" w:pos="851"/>
          <w:tab w:val="left" w:pos="993"/>
        </w:tabs>
        <w:ind w:left="0" w:firstLine="567"/>
        <w:jc w:val="both"/>
        <w:rPr>
          <w:szCs w:val="28"/>
        </w:rPr>
      </w:pPr>
      <w:r>
        <w:t xml:space="preserve">ust. 1 pkt 1 otrzymuje </w:t>
      </w:r>
      <w:r w:rsidRPr="00AB77AB">
        <w:rPr>
          <w:szCs w:val="28"/>
        </w:rPr>
        <w:t>brzmienie: „</w:t>
      </w:r>
      <w:r>
        <w:rPr>
          <w:szCs w:val="28"/>
        </w:rPr>
        <w:t xml:space="preserve">obiekt liniowy [sieć gazowa średniego ciśnienia (do 0,4 MPa) o długości </w:t>
      </w:r>
      <w:r w:rsidRPr="000C0FA4">
        <w:rPr>
          <w:szCs w:val="28"/>
        </w:rPr>
        <w:t xml:space="preserve">ca </w:t>
      </w:r>
      <w:r>
        <w:rPr>
          <w:szCs w:val="28"/>
        </w:rPr>
        <w:t>300 </w:t>
      </w:r>
      <w:r w:rsidRPr="000C0FA4">
        <w:rPr>
          <w:szCs w:val="28"/>
        </w:rPr>
        <w:t>m)</w:t>
      </w:r>
      <w:r>
        <w:rPr>
          <w:szCs w:val="28"/>
        </w:rPr>
        <w:t>;”;</w:t>
      </w:r>
    </w:p>
    <w:p w14:paraId="4D5242A0" w14:textId="77777777" w:rsidR="00784500" w:rsidRDefault="00784500" w:rsidP="00784500">
      <w:pPr>
        <w:pStyle w:val="Akapitzlist"/>
        <w:numPr>
          <w:ilvl w:val="0"/>
          <w:numId w:val="22"/>
        </w:numPr>
        <w:tabs>
          <w:tab w:val="left" w:pos="851"/>
          <w:tab w:val="left" w:pos="993"/>
        </w:tabs>
        <w:ind w:left="0" w:firstLine="567"/>
        <w:jc w:val="both"/>
        <w:rPr>
          <w:szCs w:val="28"/>
        </w:rPr>
      </w:pPr>
      <w:r>
        <w:rPr>
          <w:szCs w:val="28"/>
        </w:rPr>
        <w:t>załącznik nr 1 do decyzji zastępuje się załącznikiem nr 1 do niniejszej decyzji.</w:t>
      </w:r>
    </w:p>
    <w:p w14:paraId="67D2CD10" w14:textId="77777777" w:rsidR="00784500" w:rsidRPr="002B3E56" w:rsidRDefault="00784500" w:rsidP="00784500">
      <w:pPr>
        <w:jc w:val="both"/>
        <w:rPr>
          <w:sz w:val="20"/>
          <w:szCs w:val="20"/>
        </w:rPr>
      </w:pPr>
    </w:p>
    <w:p w14:paraId="1D11CFF5" w14:textId="77777777" w:rsidR="00784500" w:rsidRPr="002B3E56" w:rsidRDefault="00784500" w:rsidP="00784500">
      <w:pPr>
        <w:jc w:val="center"/>
        <w:rPr>
          <w:b/>
        </w:rPr>
      </w:pPr>
      <w:r w:rsidRPr="002B3E56">
        <w:rPr>
          <w:b/>
        </w:rPr>
        <w:t>Pozostałe warunki decyzji pozostają bez zmian.</w:t>
      </w:r>
    </w:p>
    <w:p w14:paraId="4F63A81E" w14:textId="77777777" w:rsidR="00784500" w:rsidRPr="002B3E56" w:rsidRDefault="00784500" w:rsidP="00784500">
      <w:pPr>
        <w:jc w:val="both"/>
        <w:rPr>
          <w:sz w:val="20"/>
          <w:szCs w:val="20"/>
        </w:rPr>
      </w:pPr>
    </w:p>
    <w:p w14:paraId="3D3576FE" w14:textId="77777777" w:rsidR="00784500" w:rsidRPr="002B3E56" w:rsidRDefault="00784500" w:rsidP="00784500">
      <w:pPr>
        <w:jc w:val="center"/>
      </w:pPr>
      <w:r w:rsidRPr="002B3E56">
        <w:t>Uzasadnienie</w:t>
      </w:r>
    </w:p>
    <w:p w14:paraId="4722BDEC" w14:textId="77777777" w:rsidR="00784500" w:rsidRPr="002B3E56" w:rsidRDefault="00784500" w:rsidP="00784500">
      <w:pPr>
        <w:jc w:val="both"/>
        <w:rPr>
          <w:sz w:val="20"/>
          <w:szCs w:val="20"/>
        </w:rPr>
      </w:pPr>
    </w:p>
    <w:p w14:paraId="1ADCE3CC" w14:textId="77777777" w:rsidR="00784500" w:rsidRPr="00C36F95" w:rsidRDefault="00784500" w:rsidP="00784500">
      <w:pPr>
        <w:ind w:firstLine="567"/>
        <w:jc w:val="both"/>
        <w:rPr>
          <w:b/>
          <w:szCs w:val="28"/>
        </w:rPr>
      </w:pPr>
      <w:r w:rsidRPr="001475FA">
        <w:t xml:space="preserve">W dniu </w:t>
      </w:r>
      <w:r>
        <w:t>12</w:t>
      </w:r>
      <w:r w:rsidRPr="001475FA">
        <w:t>.0</w:t>
      </w:r>
      <w:r>
        <w:t>7</w:t>
      </w:r>
      <w:r w:rsidRPr="001475FA">
        <w:t>.2021 r. do Urzędu Miejskiego w Śremie wpłyn</w:t>
      </w:r>
      <w:r>
        <w:t>ął</w:t>
      </w:r>
      <w:r w:rsidRPr="001475FA">
        <w:t xml:space="preserve"> </w:t>
      </w:r>
      <w:r>
        <w:t>wniosek</w:t>
      </w:r>
      <w:r w:rsidRPr="001475FA">
        <w:t xml:space="preserve"> </w:t>
      </w:r>
      <w:r w:rsidRPr="00925528">
        <w:rPr>
          <w:bCs/>
          <w:szCs w:val="28"/>
        </w:rPr>
        <w:t>Polskiej Spółki Gazownictwa Sp. z o.o., ul. Wojciecha Bandrowskiego 16,</w:t>
      </w:r>
      <w:r>
        <w:rPr>
          <w:bCs/>
          <w:szCs w:val="28"/>
        </w:rPr>
        <w:br/>
      </w:r>
      <w:r w:rsidRPr="00925528">
        <w:rPr>
          <w:bCs/>
          <w:szCs w:val="28"/>
        </w:rPr>
        <w:t>33 – 100 Tarnów</w:t>
      </w:r>
      <w:r>
        <w:rPr>
          <w:bCs/>
          <w:szCs w:val="28"/>
        </w:rPr>
        <w:t>,</w:t>
      </w:r>
      <w:r>
        <w:t xml:space="preserve"> </w:t>
      </w:r>
      <w:r w:rsidRPr="00925528">
        <w:rPr>
          <w:bCs/>
          <w:szCs w:val="28"/>
        </w:rPr>
        <w:t>o</w:t>
      </w:r>
      <w:r>
        <w:rPr>
          <w:bCs/>
          <w:szCs w:val="28"/>
        </w:rPr>
        <w:t xml:space="preserve"> </w:t>
      </w:r>
      <w:r w:rsidRPr="00925528">
        <w:rPr>
          <w:bCs/>
          <w:szCs w:val="28"/>
        </w:rPr>
        <w:t>zmianę decyzji Burmistrza Śremu nr 10/2019 z</w:t>
      </w:r>
      <w:r>
        <w:rPr>
          <w:bCs/>
          <w:szCs w:val="28"/>
        </w:rPr>
        <w:t> </w:t>
      </w:r>
      <w:r w:rsidRPr="00925528">
        <w:rPr>
          <w:bCs/>
          <w:szCs w:val="28"/>
        </w:rPr>
        <w:t>12.04.2019 r. o lokalizacji inwestycji celu publicznego: budowa sieci gazowej średniego ciśnienia (do 0,4 MPa) o</w:t>
      </w:r>
      <w:r>
        <w:rPr>
          <w:bCs/>
          <w:szCs w:val="28"/>
        </w:rPr>
        <w:t> </w:t>
      </w:r>
      <w:r w:rsidRPr="00925528">
        <w:rPr>
          <w:bCs/>
          <w:szCs w:val="28"/>
        </w:rPr>
        <w:t>długości ca 205m, na terenie działek o nr ewid.: 79/1; 81/1; 82/1 i 83/1, obręb Szymanowo</w:t>
      </w:r>
      <w:r w:rsidRPr="00C36F95">
        <w:rPr>
          <w:bCs/>
          <w:szCs w:val="28"/>
        </w:rPr>
        <w:t>.</w:t>
      </w:r>
    </w:p>
    <w:p w14:paraId="271BD384" w14:textId="77777777" w:rsidR="00784500" w:rsidRPr="00424D60" w:rsidRDefault="00784500" w:rsidP="00784500">
      <w:pPr>
        <w:ind w:firstLine="567"/>
        <w:jc w:val="both"/>
      </w:pPr>
      <w:r w:rsidRPr="002B3E56">
        <w:t xml:space="preserve">Przedmiotem wnioskowanej zmiany jest </w:t>
      </w:r>
      <w:r>
        <w:t>zwiększenie długości projektowanej sieci gazowej do ca 300 m, co powoduje powiększenie terenu inwestycji w ramach działki o nr ewid. 82/1.</w:t>
      </w:r>
    </w:p>
    <w:p w14:paraId="718E3096" w14:textId="77777777" w:rsidR="00784500" w:rsidRPr="002B3E56" w:rsidRDefault="00784500" w:rsidP="00784500">
      <w:pPr>
        <w:ind w:firstLine="567"/>
        <w:jc w:val="both"/>
        <w:rPr>
          <w:szCs w:val="28"/>
        </w:rPr>
      </w:pPr>
      <w:r w:rsidRPr="002B3E56">
        <w:rPr>
          <w:szCs w:val="28"/>
        </w:rPr>
        <w:t>Stosownie do art. 155 ustawy z dnia 14 czerwca 1960 r. – Kodeks postępowania administracyjnego decyzja ostateczna, na mocy której strona nabyła prawo, może być w każdym czasie za zgodą strony uchylona lub zmieniona przez organ administracji publicznej, który ją wydał, jeżeli przepisy szczególne nie sprzeciwiają się uchyleniu lub zmianie takiej decyzji i przemawia za tym interes społeczny lub słuszny interes strony; przepis art. 154 § 2 stosuje się odpowiednio.</w:t>
      </w:r>
    </w:p>
    <w:p w14:paraId="76EAEF30" w14:textId="77777777" w:rsidR="00784500" w:rsidRDefault="00784500" w:rsidP="00784500">
      <w:pPr>
        <w:ind w:firstLine="567"/>
        <w:jc w:val="both"/>
        <w:rPr>
          <w:szCs w:val="28"/>
        </w:rPr>
      </w:pPr>
      <w:r w:rsidRPr="002B3E56">
        <w:rPr>
          <w:szCs w:val="28"/>
        </w:rPr>
        <w:lastRenderedPageBreak/>
        <w:t xml:space="preserve">O zmianę decyzji wystąpił Wnioskodawca będący jedną </w:t>
      </w:r>
      <w:r>
        <w:rPr>
          <w:szCs w:val="28"/>
        </w:rPr>
        <w:t xml:space="preserve">ze </w:t>
      </w:r>
      <w:r w:rsidRPr="002B3E56">
        <w:rPr>
          <w:szCs w:val="28"/>
        </w:rPr>
        <w:t>Stron, zakończonego ostateczną decyzją (</w:t>
      </w:r>
      <w:r>
        <w:rPr>
          <w:szCs w:val="28"/>
        </w:rPr>
        <w:t>30</w:t>
      </w:r>
      <w:r w:rsidRPr="002B3E56">
        <w:rPr>
          <w:szCs w:val="28"/>
        </w:rPr>
        <w:t>.0</w:t>
      </w:r>
      <w:r>
        <w:rPr>
          <w:szCs w:val="28"/>
        </w:rPr>
        <w:t>4.2019 </w:t>
      </w:r>
      <w:r w:rsidRPr="002B3E56">
        <w:rPr>
          <w:szCs w:val="28"/>
        </w:rPr>
        <w:t>r.) postępowania.</w:t>
      </w:r>
    </w:p>
    <w:p w14:paraId="2DE6F8A7" w14:textId="77777777" w:rsidR="00784500" w:rsidRPr="002B3E56" w:rsidRDefault="00784500" w:rsidP="00784500">
      <w:pPr>
        <w:ind w:firstLine="567"/>
        <w:jc w:val="both"/>
        <w:rPr>
          <w:szCs w:val="28"/>
        </w:rPr>
      </w:pPr>
      <w:r w:rsidRPr="002B3E56">
        <w:rPr>
          <w:szCs w:val="28"/>
        </w:rPr>
        <w:t>W ramach postępowania wyjaśniającego stwierdzono, co następuje:</w:t>
      </w:r>
    </w:p>
    <w:p w14:paraId="10DDEE05" w14:textId="77777777" w:rsidR="00784500" w:rsidRPr="00783114" w:rsidRDefault="00784500" w:rsidP="00784500">
      <w:pPr>
        <w:numPr>
          <w:ilvl w:val="0"/>
          <w:numId w:val="21"/>
        </w:numPr>
        <w:tabs>
          <w:tab w:val="left" w:pos="993"/>
        </w:tabs>
        <w:ind w:left="0" w:firstLine="567"/>
        <w:jc w:val="both"/>
        <w:rPr>
          <w:szCs w:val="28"/>
        </w:rPr>
      </w:pPr>
      <w:r w:rsidRPr="002B3E56">
        <w:rPr>
          <w:szCs w:val="28"/>
        </w:rPr>
        <w:t>w analizowanym przypadku występuje tożsamość sprawy administracyjnej w znaczeniu materialnym</w:t>
      </w:r>
      <w:r>
        <w:rPr>
          <w:szCs w:val="28"/>
        </w:rPr>
        <w:t xml:space="preserve"> oraz</w:t>
      </w:r>
      <w:r w:rsidRPr="002B3E56">
        <w:rPr>
          <w:szCs w:val="28"/>
        </w:rPr>
        <w:t xml:space="preserve"> tożsamość stron postępowania</w:t>
      </w:r>
      <w:r>
        <w:rPr>
          <w:szCs w:val="28"/>
        </w:rPr>
        <w:t>; z</w:t>
      </w:r>
      <w:r w:rsidRPr="00783114">
        <w:rPr>
          <w:szCs w:val="28"/>
        </w:rPr>
        <w:t>a stron</w:t>
      </w:r>
      <w:r>
        <w:rPr>
          <w:szCs w:val="28"/>
        </w:rPr>
        <w:t>ę</w:t>
      </w:r>
      <w:r w:rsidRPr="00783114">
        <w:rPr>
          <w:szCs w:val="28"/>
        </w:rPr>
        <w:t xml:space="preserve"> pierwotnego postępowania uznano </w:t>
      </w:r>
      <w:r>
        <w:rPr>
          <w:szCs w:val="28"/>
        </w:rPr>
        <w:t>W</w:t>
      </w:r>
      <w:r w:rsidRPr="00783114">
        <w:rPr>
          <w:szCs w:val="28"/>
        </w:rPr>
        <w:t>nioskodawc</w:t>
      </w:r>
      <w:r>
        <w:rPr>
          <w:szCs w:val="28"/>
        </w:rPr>
        <w:t>ę</w:t>
      </w:r>
      <w:r w:rsidRPr="00783114">
        <w:rPr>
          <w:szCs w:val="28"/>
        </w:rPr>
        <w:t xml:space="preserve">, </w:t>
      </w:r>
      <w:r>
        <w:rPr>
          <w:szCs w:val="28"/>
        </w:rPr>
        <w:t>oraz właścicieli działek stanowiących teren inwestycji;</w:t>
      </w:r>
    </w:p>
    <w:p w14:paraId="2D00F701" w14:textId="77777777" w:rsidR="00784500" w:rsidRPr="002B3E56" w:rsidRDefault="00784500" w:rsidP="00784500">
      <w:pPr>
        <w:numPr>
          <w:ilvl w:val="0"/>
          <w:numId w:val="21"/>
        </w:numPr>
        <w:tabs>
          <w:tab w:val="left" w:pos="993"/>
        </w:tabs>
        <w:ind w:left="0" w:firstLine="567"/>
        <w:jc w:val="both"/>
        <w:rPr>
          <w:rStyle w:val="info-list-value-uzasadnienie"/>
          <w:szCs w:val="28"/>
        </w:rPr>
      </w:pPr>
      <w:r>
        <w:rPr>
          <w:szCs w:val="28"/>
        </w:rPr>
        <w:t>w dniach 21.07.2021 r., 22.07.2021 r. i 30.07</w:t>
      </w:r>
      <w:r w:rsidRPr="00705388">
        <w:rPr>
          <w:szCs w:val="28"/>
        </w:rPr>
        <w:t>.2021</w:t>
      </w:r>
      <w:r>
        <w:rPr>
          <w:szCs w:val="28"/>
        </w:rPr>
        <w:t xml:space="preserve"> r. zgodę na </w:t>
      </w:r>
      <w:r w:rsidRPr="00A21566">
        <w:rPr>
          <w:szCs w:val="28"/>
        </w:rPr>
        <w:t>zmian</w:t>
      </w:r>
      <w:r>
        <w:rPr>
          <w:szCs w:val="28"/>
        </w:rPr>
        <w:t>ę</w:t>
      </w:r>
      <w:r w:rsidRPr="00A21566">
        <w:rPr>
          <w:szCs w:val="28"/>
        </w:rPr>
        <w:t xml:space="preserve"> przedmiotowej decyzji </w:t>
      </w:r>
      <w:r>
        <w:rPr>
          <w:szCs w:val="28"/>
        </w:rPr>
        <w:t>wyraziły wszystkie Strony postępowania</w:t>
      </w:r>
      <w:r w:rsidRPr="002B3E56">
        <w:rPr>
          <w:szCs w:val="28"/>
        </w:rPr>
        <w:t>;</w:t>
      </w:r>
    </w:p>
    <w:p w14:paraId="1910BC41" w14:textId="77777777" w:rsidR="00784500" w:rsidRPr="00424D60" w:rsidRDefault="00784500" w:rsidP="00784500">
      <w:pPr>
        <w:numPr>
          <w:ilvl w:val="0"/>
          <w:numId w:val="21"/>
        </w:numPr>
        <w:tabs>
          <w:tab w:val="left" w:pos="993"/>
        </w:tabs>
        <w:ind w:left="0" w:firstLine="567"/>
        <w:jc w:val="both"/>
        <w:rPr>
          <w:szCs w:val="28"/>
        </w:rPr>
      </w:pPr>
      <w:r w:rsidRPr="002B3E56">
        <w:rPr>
          <w:rStyle w:val="info-list-value-uzasadnienie"/>
          <w:szCs w:val="28"/>
        </w:rPr>
        <w:t xml:space="preserve">za zmianą decyzji przemawia słuszny interes strony – został on wyrażony we wniosku, posiada zindywidualizowaną treść oraz wynika ze stanu faktycznego i prawnego sprawy, a w ocenie tutejszego organu wnioskowana zmiana ma charakter usprawiedliwiony okolicznościami sprawy i akceptowany w świetle obowiązującego porządku prawnego, również z punktu widzenia interesu społecznego. </w:t>
      </w:r>
      <w:r w:rsidRPr="002B3E56">
        <w:rPr>
          <w:szCs w:val="28"/>
        </w:rPr>
        <w:t>Interes strony mieści się zatem w granicach obowiązującego prawa, czyli w szczególności jest zgodny z wymogami określonymi w art. 61 ust. 1 ustawy z dnia 27 marca 2003 r. o planowaniu i zagospodarowaniu przestrzennym (Dz. U. z 2021 r. poz. 741</w:t>
      </w:r>
      <w:r>
        <w:rPr>
          <w:szCs w:val="28"/>
        </w:rPr>
        <w:t>, 784 i 922</w:t>
      </w:r>
      <w:r w:rsidRPr="002B3E56">
        <w:rPr>
          <w:szCs w:val="28"/>
        </w:rPr>
        <w:t xml:space="preserve">). </w:t>
      </w:r>
      <w:r w:rsidRPr="00424D60">
        <w:rPr>
          <w:szCs w:val="28"/>
        </w:rPr>
        <w:t xml:space="preserve">W analizowanym przypadku można mówić o „słuszności” interesu, bowiem zostały spełnione przesłanki wynikające z obowiązujących przepisów, umożliwiające zmianę decyzji w kierunku wnioskowanym przez </w:t>
      </w:r>
      <w:r>
        <w:rPr>
          <w:szCs w:val="28"/>
        </w:rPr>
        <w:t>S</w:t>
      </w:r>
      <w:r w:rsidRPr="00424D60">
        <w:rPr>
          <w:szCs w:val="28"/>
        </w:rPr>
        <w:t>tronę.</w:t>
      </w:r>
    </w:p>
    <w:p w14:paraId="3212C9C1" w14:textId="77777777" w:rsidR="00784500" w:rsidRPr="002B3E56" w:rsidRDefault="00784500" w:rsidP="00784500">
      <w:pPr>
        <w:tabs>
          <w:tab w:val="left" w:pos="993"/>
        </w:tabs>
        <w:ind w:firstLine="567"/>
        <w:jc w:val="both"/>
        <w:rPr>
          <w:szCs w:val="28"/>
        </w:rPr>
      </w:pPr>
      <w:r w:rsidRPr="002B3E56">
        <w:rPr>
          <w:szCs w:val="28"/>
        </w:rPr>
        <w:t xml:space="preserve">Rozpoznając sprawę w trybie postępowania nadzwyczajnego uregulowanego w art. 155 </w:t>
      </w:r>
      <w:r w:rsidRPr="002B3E56">
        <w:t xml:space="preserve">ustawy z dnia 14 czerwca 1960 r. – </w:t>
      </w:r>
      <w:r w:rsidRPr="002B3E56">
        <w:rPr>
          <w:szCs w:val="28"/>
        </w:rPr>
        <w:t xml:space="preserve">Kodeks postępowania administracyjnego organ nie prowadzi ponownego rozpoznania i rozstrzygnięcia sprawy, która została rozstrzygnięta decyzją ostateczną, a przedmiotem tego trybu jest ustalenie spełnienia przesłanek dopuszczalności zmiany decyzji. </w:t>
      </w:r>
    </w:p>
    <w:p w14:paraId="15D2B72D" w14:textId="77777777" w:rsidR="00784500" w:rsidRPr="002B3E56" w:rsidRDefault="00784500" w:rsidP="00784500">
      <w:pPr>
        <w:tabs>
          <w:tab w:val="left" w:pos="993"/>
        </w:tabs>
        <w:ind w:firstLine="567"/>
        <w:jc w:val="both"/>
        <w:rPr>
          <w:szCs w:val="28"/>
        </w:rPr>
      </w:pPr>
      <w:r w:rsidRPr="002B3E56">
        <w:rPr>
          <w:szCs w:val="28"/>
        </w:rPr>
        <w:t>Artykuł 155 przywołanej ustawy określa jako jeden z koniecznych warunków dopuszczalności zmiany decyzji, a mianowicie zgodę strony.</w:t>
      </w:r>
    </w:p>
    <w:p w14:paraId="4FC9E674" w14:textId="77777777" w:rsidR="00784500" w:rsidRPr="002B3E56" w:rsidRDefault="00784500" w:rsidP="00784500">
      <w:pPr>
        <w:tabs>
          <w:tab w:val="left" w:pos="993"/>
        </w:tabs>
        <w:ind w:firstLine="567"/>
        <w:jc w:val="both"/>
        <w:rPr>
          <w:szCs w:val="28"/>
        </w:rPr>
      </w:pPr>
      <w:r w:rsidRPr="002B3E56">
        <w:rPr>
          <w:szCs w:val="28"/>
        </w:rPr>
        <w:t xml:space="preserve">Stosownie do wyroku Naczelnego Sadu Administracyjnego z dnia 26.09.2017 r. sygn. akt I OSK 3036/15: „Artykuł 155 KPA zawiera dwa rodzaje przesłanek – formalne i materialne. Formalne to istnienie decyzji ostatecznej i zgoda strony postępowania, zaś materialne to brak sprzeciwu przepisów szczególnych, wystąpienie interesu społecznego lub słusznego interesu strony. </w:t>
      </w:r>
    </w:p>
    <w:p w14:paraId="0F9AD752" w14:textId="77777777" w:rsidR="00784500" w:rsidRPr="002B3E56" w:rsidRDefault="00784500" w:rsidP="00784500">
      <w:pPr>
        <w:tabs>
          <w:tab w:val="left" w:pos="993"/>
        </w:tabs>
        <w:ind w:firstLine="567"/>
        <w:jc w:val="both"/>
        <w:rPr>
          <w:szCs w:val="28"/>
        </w:rPr>
      </w:pPr>
      <w:r w:rsidRPr="002B3E56">
        <w:rPr>
          <w:szCs w:val="28"/>
        </w:rPr>
        <w:t>Przesłanki te muszą być spełnione łącznie, aby mogło dojść do zmiany lub uchylenia decyzji, niewystępowanie więc którejkolwiek przesłanki nie może do takiego skutku prowadzić. Przed przystąpieniem do rozważania przesłanek materialnych organ musi najpierw ocenić czy wystąpiły wymogi formalne”.</w:t>
      </w:r>
    </w:p>
    <w:p w14:paraId="42431CD6" w14:textId="77777777" w:rsidR="00784500" w:rsidRDefault="00784500" w:rsidP="00784500">
      <w:pPr>
        <w:tabs>
          <w:tab w:val="left" w:pos="567"/>
        </w:tabs>
        <w:ind w:firstLine="567"/>
        <w:jc w:val="both"/>
        <w:rPr>
          <w:szCs w:val="28"/>
        </w:rPr>
      </w:pPr>
    </w:p>
    <w:p w14:paraId="23B6127D" w14:textId="77777777" w:rsidR="00784500" w:rsidRDefault="00784500" w:rsidP="00784500">
      <w:pPr>
        <w:tabs>
          <w:tab w:val="left" w:pos="567"/>
        </w:tabs>
        <w:ind w:firstLine="567"/>
        <w:jc w:val="both"/>
        <w:rPr>
          <w:szCs w:val="28"/>
        </w:rPr>
      </w:pPr>
    </w:p>
    <w:p w14:paraId="1AF00999" w14:textId="77777777" w:rsidR="00784500" w:rsidRDefault="00784500" w:rsidP="00784500">
      <w:pPr>
        <w:tabs>
          <w:tab w:val="left" w:pos="567"/>
        </w:tabs>
        <w:ind w:firstLine="567"/>
        <w:jc w:val="both"/>
        <w:rPr>
          <w:szCs w:val="28"/>
        </w:rPr>
      </w:pPr>
      <w:r w:rsidRPr="002B3E56">
        <w:rPr>
          <w:szCs w:val="28"/>
        </w:rPr>
        <w:t>Zgodnie z treścią analizowanego przepisu bezwzględnym warunkiem możliwości zmiany decyzji w tym trybie art. 155 jest zgoda wszystkich stron postępowania, które nabyły prawa (wyrok NSA z dnia 18.08.2017 r. sygn. akt II OSK 2940/15).</w:t>
      </w:r>
    </w:p>
    <w:p w14:paraId="05ACF14D" w14:textId="77777777" w:rsidR="00784500" w:rsidRDefault="00784500" w:rsidP="00784500">
      <w:pPr>
        <w:tabs>
          <w:tab w:val="left" w:pos="567"/>
        </w:tabs>
        <w:ind w:firstLine="567"/>
        <w:jc w:val="both"/>
        <w:rPr>
          <w:szCs w:val="28"/>
        </w:rPr>
      </w:pPr>
      <w:r w:rsidRPr="002B3E56">
        <w:rPr>
          <w:szCs w:val="28"/>
        </w:rPr>
        <w:t>Biorąc powyższe pod uwagę zmiana decyzji jest uzasadniona i spełnia kumulatywnie przesłanki, o których mowa w przywołanym art. 155.</w:t>
      </w:r>
    </w:p>
    <w:p w14:paraId="56B1CBB9" w14:textId="77777777" w:rsidR="00784500" w:rsidRPr="002B3E56" w:rsidRDefault="00784500" w:rsidP="00784500">
      <w:pPr>
        <w:tabs>
          <w:tab w:val="left" w:pos="567"/>
        </w:tabs>
        <w:jc w:val="both"/>
        <w:rPr>
          <w:szCs w:val="28"/>
        </w:rPr>
      </w:pPr>
    </w:p>
    <w:p w14:paraId="7DE14D3F" w14:textId="77777777" w:rsidR="00784500" w:rsidRPr="002B3E56" w:rsidRDefault="00784500" w:rsidP="00784500">
      <w:pPr>
        <w:jc w:val="center"/>
        <w:rPr>
          <w:bCs/>
          <w:szCs w:val="28"/>
        </w:rPr>
      </w:pPr>
      <w:r w:rsidRPr="002B3E56">
        <w:rPr>
          <w:bCs/>
          <w:szCs w:val="28"/>
        </w:rPr>
        <w:t>W związku z powyższym orzeczono jak w sentencji.</w:t>
      </w:r>
    </w:p>
    <w:p w14:paraId="475D704F" w14:textId="77777777" w:rsidR="00784500" w:rsidRPr="002B3E56" w:rsidRDefault="00784500" w:rsidP="00784500">
      <w:pPr>
        <w:jc w:val="both"/>
        <w:rPr>
          <w:szCs w:val="28"/>
        </w:rPr>
      </w:pPr>
    </w:p>
    <w:p w14:paraId="66AA5B71" w14:textId="77777777" w:rsidR="00784500" w:rsidRPr="002B3E56" w:rsidRDefault="00784500" w:rsidP="00784500">
      <w:pPr>
        <w:ind w:right="-32"/>
        <w:jc w:val="center"/>
        <w:rPr>
          <w:b/>
          <w:bCs/>
          <w:szCs w:val="28"/>
        </w:rPr>
      </w:pPr>
      <w:r w:rsidRPr="002B3E56">
        <w:rPr>
          <w:b/>
          <w:bCs/>
          <w:szCs w:val="28"/>
        </w:rPr>
        <w:t>Pouczenie</w:t>
      </w:r>
    </w:p>
    <w:p w14:paraId="3082E89A" w14:textId="77777777" w:rsidR="00784500" w:rsidRPr="002B3E56" w:rsidRDefault="00784500" w:rsidP="00784500">
      <w:pPr>
        <w:ind w:right="-32"/>
        <w:jc w:val="center"/>
        <w:rPr>
          <w:sz w:val="20"/>
          <w:szCs w:val="20"/>
        </w:rPr>
      </w:pPr>
    </w:p>
    <w:p w14:paraId="29221AA9" w14:textId="77777777" w:rsidR="00784500" w:rsidRDefault="00784500" w:rsidP="00784500">
      <w:pPr>
        <w:ind w:firstLine="567"/>
        <w:jc w:val="both"/>
        <w:rPr>
          <w:szCs w:val="28"/>
        </w:rPr>
      </w:pPr>
      <w:r w:rsidRPr="002B3E56">
        <w:rPr>
          <w:szCs w:val="28"/>
        </w:rPr>
        <w:t>Od niniejszej decyzji służy stronie prawo wniesienia odwołania do Samorządowego Kolegium Odwoławczego w Poznaniu, za moim pośrednictwem, w terminie 14 dni od dnia doręczenia.</w:t>
      </w:r>
    </w:p>
    <w:p w14:paraId="1C65A083" w14:textId="77777777" w:rsidR="00784500" w:rsidRPr="002B3E56" w:rsidRDefault="00784500" w:rsidP="00784500">
      <w:pPr>
        <w:ind w:firstLine="567"/>
        <w:jc w:val="both"/>
        <w:rPr>
          <w:szCs w:val="28"/>
        </w:rPr>
      </w:pPr>
      <w:r w:rsidRPr="002B3E56">
        <w:rPr>
          <w:szCs w:val="28"/>
        </w:rPr>
        <w:t xml:space="preserve">W trakcie biegu terminu do wniesienia odwołania strona może, na podstawie art. 127a § 1 ustawy z dnia 14 czerwca 1960 r. – Kodeks postępowania administracyjnego, zrzec się prawa do wniesienia odwołania wobec organu administracji publicznej, który wydał decyzję. </w:t>
      </w:r>
    </w:p>
    <w:p w14:paraId="01CB7046" w14:textId="77777777" w:rsidR="00784500" w:rsidRPr="002B3E56" w:rsidRDefault="00784500" w:rsidP="00784500">
      <w:pPr>
        <w:ind w:firstLine="567"/>
        <w:jc w:val="both"/>
        <w:rPr>
          <w:szCs w:val="28"/>
        </w:rPr>
      </w:pPr>
      <w:r w:rsidRPr="002B3E56">
        <w:rPr>
          <w:szCs w:val="28"/>
        </w:rPr>
        <w:t>Z dniem doręczenia organowi administracji publicznej oświadczenia o</w:t>
      </w:r>
      <w:bookmarkStart w:id="0" w:name="highlightHit_3"/>
      <w:bookmarkEnd w:id="0"/>
      <w:r w:rsidRPr="002B3E56">
        <w:rPr>
          <w:szCs w:val="28"/>
        </w:rPr>
        <w:t xml:space="preserve"> zrzeczeniu się prawa do wniesienia odwołania przez ostatnią ze stron postępowania, decyzja staje się ostateczna i prawomocna. </w:t>
      </w:r>
    </w:p>
    <w:p w14:paraId="749EE71F" w14:textId="77777777" w:rsidR="00784500" w:rsidRDefault="00784500" w:rsidP="00784500">
      <w:pPr>
        <w:jc w:val="both"/>
        <w:rPr>
          <w:szCs w:val="28"/>
        </w:rPr>
      </w:pPr>
    </w:p>
    <w:p w14:paraId="0F158B3A" w14:textId="77777777" w:rsidR="00784500" w:rsidRPr="00903C7A" w:rsidRDefault="00784500" w:rsidP="00784500">
      <w:pPr>
        <w:widowControl w:val="0"/>
        <w:autoSpaceDE w:val="0"/>
        <w:autoSpaceDN w:val="0"/>
        <w:adjustRightInd w:val="0"/>
        <w:ind w:right="-1"/>
        <w:jc w:val="both"/>
        <w:rPr>
          <w:szCs w:val="28"/>
        </w:rPr>
      </w:pPr>
      <w:r w:rsidRPr="00903C7A">
        <w:rPr>
          <w:szCs w:val="28"/>
        </w:rPr>
        <w:t>Załączniki:</w:t>
      </w:r>
    </w:p>
    <w:p w14:paraId="488AD6F5" w14:textId="77777777" w:rsidR="00784500" w:rsidRPr="00B967A0" w:rsidRDefault="00784500" w:rsidP="00784500">
      <w:pPr>
        <w:numPr>
          <w:ilvl w:val="0"/>
          <w:numId w:val="9"/>
        </w:numPr>
        <w:ind w:right="-1"/>
        <w:jc w:val="both"/>
        <w:rPr>
          <w:szCs w:val="28"/>
        </w:rPr>
      </w:pPr>
      <w:r w:rsidRPr="00903C7A">
        <w:rPr>
          <w:szCs w:val="28"/>
        </w:rPr>
        <w:t>załącznik nr 1– część graficzna decyzji.</w:t>
      </w:r>
    </w:p>
    <w:p w14:paraId="11655943" w14:textId="77777777" w:rsidR="00784500" w:rsidRDefault="00784500" w:rsidP="00784500">
      <w:pPr>
        <w:jc w:val="both"/>
        <w:rPr>
          <w:szCs w:val="28"/>
        </w:rPr>
      </w:pPr>
    </w:p>
    <w:p w14:paraId="781E1429" w14:textId="77777777" w:rsidR="00784500" w:rsidRDefault="00784500" w:rsidP="00784500">
      <w:pPr>
        <w:jc w:val="both"/>
        <w:rPr>
          <w:szCs w:val="28"/>
          <w:highlight w:val="yellow"/>
        </w:rPr>
      </w:pPr>
    </w:p>
    <w:p w14:paraId="34F86B45" w14:textId="77777777" w:rsidR="00784500" w:rsidRPr="00784500" w:rsidRDefault="00784500" w:rsidP="00784500">
      <w:pPr>
        <w:tabs>
          <w:tab w:val="left" w:pos="993"/>
        </w:tabs>
        <w:ind w:left="4395"/>
        <w:jc w:val="center"/>
        <w:rPr>
          <w:sz w:val="24"/>
        </w:rPr>
      </w:pPr>
      <w:r w:rsidRPr="00784500">
        <w:rPr>
          <w:sz w:val="24"/>
        </w:rPr>
        <w:t>/-/ z up. BURMISTRZA</w:t>
      </w:r>
    </w:p>
    <w:p w14:paraId="39381201" w14:textId="77777777" w:rsidR="00784500" w:rsidRPr="00784500" w:rsidRDefault="00784500" w:rsidP="00784500">
      <w:pPr>
        <w:tabs>
          <w:tab w:val="left" w:pos="993"/>
        </w:tabs>
        <w:ind w:left="4395"/>
        <w:jc w:val="center"/>
        <w:rPr>
          <w:sz w:val="24"/>
        </w:rPr>
      </w:pPr>
      <w:r w:rsidRPr="00784500">
        <w:rPr>
          <w:sz w:val="24"/>
        </w:rPr>
        <w:t>Katarzyna Bednarowicz</w:t>
      </w:r>
    </w:p>
    <w:p w14:paraId="37178555" w14:textId="77777777" w:rsidR="00784500" w:rsidRPr="00784500" w:rsidRDefault="00784500" w:rsidP="00784500">
      <w:pPr>
        <w:tabs>
          <w:tab w:val="left" w:pos="993"/>
        </w:tabs>
        <w:ind w:left="4395"/>
        <w:jc w:val="center"/>
        <w:rPr>
          <w:sz w:val="24"/>
        </w:rPr>
      </w:pPr>
      <w:r w:rsidRPr="00784500">
        <w:rPr>
          <w:sz w:val="24"/>
        </w:rPr>
        <w:t>naczelnik Pionu Gospodarowania</w:t>
      </w:r>
    </w:p>
    <w:p w14:paraId="1C62E6F9" w14:textId="77777777" w:rsidR="00784500" w:rsidRPr="00784500" w:rsidRDefault="00784500" w:rsidP="00784500">
      <w:pPr>
        <w:tabs>
          <w:tab w:val="left" w:pos="993"/>
        </w:tabs>
        <w:ind w:left="4395"/>
        <w:jc w:val="center"/>
        <w:rPr>
          <w:sz w:val="24"/>
        </w:rPr>
      </w:pPr>
      <w:r w:rsidRPr="00784500">
        <w:rPr>
          <w:sz w:val="24"/>
        </w:rPr>
        <w:t>Przestrzenią i Środowiskiem</w:t>
      </w:r>
    </w:p>
    <w:p w14:paraId="194390D0" w14:textId="77777777" w:rsidR="00784500" w:rsidRDefault="00784500" w:rsidP="00784500">
      <w:pPr>
        <w:ind w:left="4395"/>
        <w:jc w:val="center"/>
      </w:pPr>
      <w:r w:rsidRPr="00756FE8">
        <w:rPr>
          <w:i/>
          <w:sz w:val="20"/>
          <w:szCs w:val="20"/>
        </w:rPr>
        <w:t>dokument podpisany elektronicznie</w:t>
      </w:r>
    </w:p>
    <w:p w14:paraId="5017316F" w14:textId="77777777" w:rsidR="00784500" w:rsidRDefault="00784500" w:rsidP="00784500">
      <w:pPr>
        <w:jc w:val="both"/>
        <w:rPr>
          <w:szCs w:val="28"/>
        </w:rPr>
      </w:pPr>
    </w:p>
    <w:p w14:paraId="24D0602B" w14:textId="77777777" w:rsidR="00784500" w:rsidRDefault="00784500" w:rsidP="00784500">
      <w:pPr>
        <w:jc w:val="both"/>
        <w:rPr>
          <w:szCs w:val="28"/>
        </w:rPr>
      </w:pPr>
    </w:p>
    <w:p w14:paraId="69061A39" w14:textId="77777777" w:rsidR="00784500" w:rsidRDefault="00784500" w:rsidP="00784500">
      <w:pPr>
        <w:jc w:val="both"/>
        <w:rPr>
          <w:szCs w:val="28"/>
        </w:rPr>
      </w:pPr>
    </w:p>
    <w:p w14:paraId="2A28FD49" w14:textId="77777777" w:rsidR="00784500" w:rsidRPr="002B3E56" w:rsidRDefault="00784500" w:rsidP="00784500">
      <w:pPr>
        <w:jc w:val="both"/>
        <w:rPr>
          <w:szCs w:val="28"/>
        </w:rPr>
      </w:pPr>
    </w:p>
    <w:p w14:paraId="0189A7AD" w14:textId="77777777" w:rsidR="00784500" w:rsidRDefault="00784500" w:rsidP="00784500">
      <w:pPr>
        <w:rPr>
          <w:szCs w:val="28"/>
        </w:rPr>
      </w:pPr>
    </w:p>
    <w:p w14:paraId="18F23645" w14:textId="77777777" w:rsidR="00784500" w:rsidRDefault="00784500" w:rsidP="00784500">
      <w:pPr>
        <w:rPr>
          <w:szCs w:val="28"/>
        </w:rPr>
      </w:pPr>
    </w:p>
    <w:p w14:paraId="1F18C52B" w14:textId="77777777" w:rsidR="00784500" w:rsidRDefault="00784500" w:rsidP="00784500">
      <w:pPr>
        <w:rPr>
          <w:szCs w:val="28"/>
        </w:rPr>
      </w:pPr>
    </w:p>
    <w:p w14:paraId="1450C845" w14:textId="77777777" w:rsidR="00784500" w:rsidRPr="002B3E56" w:rsidRDefault="00784500" w:rsidP="00784500">
      <w:pPr>
        <w:rPr>
          <w:szCs w:val="28"/>
        </w:rPr>
      </w:pPr>
      <w:r w:rsidRPr="002B3E56">
        <w:rPr>
          <w:szCs w:val="28"/>
        </w:rPr>
        <w:t>Sprawę prowadzi:</w:t>
      </w:r>
    </w:p>
    <w:p w14:paraId="7A1FBF64" w14:textId="77777777" w:rsidR="00784500" w:rsidRDefault="00784500" w:rsidP="00784500">
      <w:pPr>
        <w:jc w:val="both"/>
        <w:rPr>
          <w:szCs w:val="28"/>
        </w:rPr>
      </w:pPr>
      <w:r>
        <w:rPr>
          <w:szCs w:val="28"/>
        </w:rPr>
        <w:t>Katarzyna Bednarowicz</w:t>
      </w:r>
    </w:p>
    <w:p w14:paraId="2EFE49FD" w14:textId="77777777" w:rsidR="00784500" w:rsidRDefault="00784500" w:rsidP="00784500">
      <w:pPr>
        <w:jc w:val="both"/>
        <w:rPr>
          <w:szCs w:val="28"/>
        </w:rPr>
      </w:pPr>
      <w:r>
        <w:rPr>
          <w:szCs w:val="28"/>
        </w:rPr>
        <w:t>naczelnik</w:t>
      </w:r>
    </w:p>
    <w:p w14:paraId="6C694B4B" w14:textId="77777777" w:rsidR="00784500" w:rsidRDefault="00784500" w:rsidP="00784500">
      <w:pPr>
        <w:jc w:val="both"/>
        <w:rPr>
          <w:szCs w:val="28"/>
        </w:rPr>
      </w:pPr>
      <w:r>
        <w:rPr>
          <w:szCs w:val="28"/>
        </w:rPr>
        <w:t>tel. 61 28 47 107</w:t>
      </w:r>
    </w:p>
    <w:p w14:paraId="5BCE7BE8" w14:textId="77777777" w:rsidR="00784500" w:rsidRDefault="00784500" w:rsidP="00784500">
      <w:pPr>
        <w:jc w:val="both"/>
        <w:rPr>
          <w:szCs w:val="28"/>
        </w:rPr>
      </w:pPr>
      <w:r>
        <w:rPr>
          <w:szCs w:val="28"/>
        </w:rPr>
        <w:lastRenderedPageBreak/>
        <w:t>Otrzymują:</w:t>
      </w:r>
    </w:p>
    <w:p w14:paraId="1B744E3F" w14:textId="77777777" w:rsidR="00784500" w:rsidRPr="00CB5C23" w:rsidRDefault="00784500" w:rsidP="00784500">
      <w:pPr>
        <w:jc w:val="both"/>
        <w:rPr>
          <w:szCs w:val="28"/>
        </w:rPr>
      </w:pPr>
      <w:r w:rsidRPr="00CB5C23">
        <w:rPr>
          <w:szCs w:val="28"/>
        </w:rPr>
        <w:t>Strony postępowania:</w:t>
      </w:r>
    </w:p>
    <w:p w14:paraId="57EA8DFE" w14:textId="77777777" w:rsidR="00784500" w:rsidRPr="004F3A82" w:rsidRDefault="00784500" w:rsidP="00784500">
      <w:pPr>
        <w:pStyle w:val="Akapitzlist"/>
        <w:numPr>
          <w:ilvl w:val="0"/>
          <w:numId w:val="16"/>
        </w:numPr>
        <w:jc w:val="both"/>
        <w:rPr>
          <w:szCs w:val="28"/>
        </w:rPr>
      </w:pPr>
      <w:r w:rsidRPr="004F3A82">
        <w:rPr>
          <w:szCs w:val="28"/>
        </w:rPr>
        <w:t>Polska Spółka Gazownictwa Sp. z o.o.</w:t>
      </w:r>
    </w:p>
    <w:p w14:paraId="5C563192" w14:textId="77777777" w:rsidR="00784500" w:rsidRPr="004F3A82" w:rsidRDefault="00784500" w:rsidP="00784500">
      <w:pPr>
        <w:pStyle w:val="Akapitzlist"/>
        <w:jc w:val="both"/>
        <w:rPr>
          <w:szCs w:val="28"/>
        </w:rPr>
      </w:pPr>
      <w:r w:rsidRPr="004F3A82">
        <w:rPr>
          <w:szCs w:val="28"/>
        </w:rPr>
        <w:t>ul. Wojciecha Bandrowskiego 16; 33 – 100 Tarnów</w:t>
      </w:r>
    </w:p>
    <w:p w14:paraId="71B8A83F" w14:textId="77777777" w:rsidR="00784500" w:rsidRPr="004F3A82" w:rsidRDefault="00784500" w:rsidP="00784500">
      <w:pPr>
        <w:pStyle w:val="Akapitzlist"/>
        <w:jc w:val="both"/>
        <w:rPr>
          <w:szCs w:val="28"/>
        </w:rPr>
      </w:pPr>
      <w:r w:rsidRPr="004F3A82">
        <w:rPr>
          <w:szCs w:val="28"/>
        </w:rPr>
        <w:t xml:space="preserve">pełnomocnik Pan Grzegorz Spochacz </w:t>
      </w:r>
    </w:p>
    <w:p w14:paraId="38BA0A73" w14:textId="77777777" w:rsidR="00784500" w:rsidRPr="004F3A82" w:rsidRDefault="00784500" w:rsidP="00784500">
      <w:pPr>
        <w:pStyle w:val="Akapitzlist"/>
        <w:numPr>
          <w:ilvl w:val="0"/>
          <w:numId w:val="16"/>
        </w:numPr>
        <w:rPr>
          <w:szCs w:val="28"/>
        </w:rPr>
      </w:pPr>
      <w:r w:rsidRPr="004F3A82">
        <w:rPr>
          <w:szCs w:val="28"/>
        </w:rPr>
        <w:t>Starosta Śremski – Skarb Państwa (ePUAP)</w:t>
      </w:r>
    </w:p>
    <w:p w14:paraId="542FC255" w14:textId="77777777" w:rsidR="00784500" w:rsidRPr="004F3A82" w:rsidRDefault="00784500" w:rsidP="00784500">
      <w:pPr>
        <w:pStyle w:val="Akapitzlist"/>
        <w:rPr>
          <w:szCs w:val="28"/>
        </w:rPr>
      </w:pPr>
      <w:r w:rsidRPr="004F3A82">
        <w:rPr>
          <w:szCs w:val="28"/>
        </w:rPr>
        <w:t>ul. Adama Mickiewicza 17; 63 – 100 Śrem</w:t>
      </w:r>
    </w:p>
    <w:p w14:paraId="473F0794" w14:textId="77777777" w:rsidR="00784500" w:rsidRPr="004F3A82" w:rsidRDefault="00784500" w:rsidP="00784500">
      <w:pPr>
        <w:pStyle w:val="Akapitzlist"/>
        <w:numPr>
          <w:ilvl w:val="0"/>
          <w:numId w:val="16"/>
        </w:numPr>
        <w:rPr>
          <w:szCs w:val="28"/>
        </w:rPr>
      </w:pPr>
      <w:r w:rsidRPr="004F3A82">
        <w:rPr>
          <w:szCs w:val="28"/>
        </w:rPr>
        <w:t xml:space="preserve">Państwowe Gospodarstwo Wodne Wody Polskie </w:t>
      </w:r>
      <w:r>
        <w:rPr>
          <w:szCs w:val="28"/>
        </w:rPr>
        <w:t>(ePUAP)</w:t>
      </w:r>
    </w:p>
    <w:p w14:paraId="5812844B" w14:textId="77777777" w:rsidR="00784500" w:rsidRPr="004F3A82" w:rsidRDefault="00784500" w:rsidP="00784500">
      <w:pPr>
        <w:pStyle w:val="Akapitzlist"/>
        <w:rPr>
          <w:szCs w:val="28"/>
        </w:rPr>
      </w:pPr>
      <w:r w:rsidRPr="004F3A82">
        <w:rPr>
          <w:szCs w:val="28"/>
        </w:rPr>
        <w:t>Zarząd Zlewni w Poznaniu</w:t>
      </w:r>
    </w:p>
    <w:p w14:paraId="596A0EAE" w14:textId="77777777" w:rsidR="00784500" w:rsidRPr="004F3A82" w:rsidRDefault="00784500" w:rsidP="00784500">
      <w:pPr>
        <w:pStyle w:val="Akapitzlist"/>
        <w:rPr>
          <w:szCs w:val="28"/>
        </w:rPr>
      </w:pPr>
      <w:r w:rsidRPr="004F3A82">
        <w:rPr>
          <w:szCs w:val="28"/>
        </w:rPr>
        <w:t>ul. Szewska 1; 61 – 760 Poznań</w:t>
      </w:r>
    </w:p>
    <w:p w14:paraId="54C21675" w14:textId="77777777" w:rsidR="00784500" w:rsidRPr="00903C7A" w:rsidRDefault="00784500" w:rsidP="00784500">
      <w:pPr>
        <w:jc w:val="both"/>
        <w:rPr>
          <w:szCs w:val="28"/>
        </w:rPr>
      </w:pPr>
      <w:r w:rsidRPr="00903C7A">
        <w:rPr>
          <w:szCs w:val="28"/>
        </w:rPr>
        <w:t>aa</w:t>
      </w:r>
    </w:p>
    <w:p w14:paraId="34E459E6" w14:textId="77777777" w:rsidR="00784500" w:rsidRDefault="00784500" w:rsidP="00784500">
      <w:pPr>
        <w:jc w:val="both"/>
        <w:rPr>
          <w:szCs w:val="28"/>
        </w:rPr>
      </w:pPr>
    </w:p>
    <w:p w14:paraId="3759ACC3" w14:textId="77777777" w:rsidR="00784500" w:rsidRDefault="00784500" w:rsidP="00784500">
      <w:pPr>
        <w:jc w:val="both"/>
        <w:rPr>
          <w:szCs w:val="28"/>
        </w:rPr>
      </w:pPr>
    </w:p>
    <w:p w14:paraId="06459760" w14:textId="77777777" w:rsidR="00784500" w:rsidRDefault="00784500" w:rsidP="00784500">
      <w:pPr>
        <w:jc w:val="both"/>
        <w:rPr>
          <w:szCs w:val="28"/>
        </w:rPr>
      </w:pPr>
    </w:p>
    <w:p w14:paraId="36CCEBE2" w14:textId="77777777" w:rsidR="00784500" w:rsidRPr="002B3E56" w:rsidRDefault="00784500" w:rsidP="00784500">
      <w:pPr>
        <w:jc w:val="both"/>
        <w:rPr>
          <w:szCs w:val="28"/>
        </w:rPr>
      </w:pPr>
      <w:r w:rsidRPr="002B3E56">
        <w:rPr>
          <w:szCs w:val="28"/>
        </w:rPr>
        <w:t>Uiszczono opłatę skarbową w kwocie: 10,00 zł</w:t>
      </w:r>
      <w:r>
        <w:rPr>
          <w:szCs w:val="28"/>
        </w:rPr>
        <w:t xml:space="preserve"> i 17,00 zł</w:t>
      </w:r>
      <w:r w:rsidRPr="002B3E56">
        <w:rPr>
          <w:szCs w:val="28"/>
        </w:rPr>
        <w:t>.</w:t>
      </w:r>
    </w:p>
    <w:p w14:paraId="6E8204CE" w14:textId="77777777" w:rsidR="00784500" w:rsidRPr="002B3E56" w:rsidRDefault="00784500" w:rsidP="00784500">
      <w:pPr>
        <w:jc w:val="both"/>
        <w:rPr>
          <w:szCs w:val="28"/>
        </w:rPr>
      </w:pPr>
      <w:r w:rsidRPr="002B3E56">
        <w:rPr>
          <w:szCs w:val="28"/>
        </w:rPr>
        <w:t>Data wpłaty</w:t>
      </w:r>
      <w:r w:rsidRPr="00705388">
        <w:rPr>
          <w:szCs w:val="28"/>
        </w:rPr>
        <w:t>: 1</w:t>
      </w:r>
      <w:r>
        <w:rPr>
          <w:szCs w:val="28"/>
        </w:rPr>
        <w:t>6</w:t>
      </w:r>
      <w:r w:rsidRPr="00705388">
        <w:rPr>
          <w:szCs w:val="28"/>
        </w:rPr>
        <w:t>.0</w:t>
      </w:r>
      <w:r>
        <w:rPr>
          <w:szCs w:val="28"/>
        </w:rPr>
        <w:t>3</w:t>
      </w:r>
      <w:r w:rsidRPr="00705388">
        <w:rPr>
          <w:szCs w:val="28"/>
        </w:rPr>
        <w:t>.2021 r.</w:t>
      </w:r>
    </w:p>
    <w:p w14:paraId="0CFF4C86" w14:textId="77777777" w:rsidR="00784500" w:rsidRPr="002B3E56" w:rsidRDefault="00784500" w:rsidP="00784500">
      <w:pPr>
        <w:jc w:val="both"/>
        <w:rPr>
          <w:szCs w:val="28"/>
        </w:rPr>
      </w:pPr>
      <w:r w:rsidRPr="002B3E56">
        <w:rPr>
          <w:szCs w:val="28"/>
        </w:rPr>
        <w:t>Nr rachunku bankowego Urzędu Miejskiego w Śremie:</w:t>
      </w:r>
    </w:p>
    <w:p w14:paraId="3927638F" w14:textId="4976269A" w:rsidR="00784500" w:rsidRDefault="00784500" w:rsidP="00784500">
      <w:pPr>
        <w:jc w:val="both"/>
        <w:rPr>
          <w:szCs w:val="28"/>
        </w:rPr>
      </w:pPr>
      <w:r w:rsidRPr="002B3E56">
        <w:rPr>
          <w:szCs w:val="28"/>
        </w:rPr>
        <w:t>57 9084 0003 2102 0013 0521 0013</w:t>
      </w:r>
    </w:p>
    <w:p w14:paraId="54B3BE1B" w14:textId="0E90FBB0" w:rsidR="00182895" w:rsidRDefault="00182895" w:rsidP="00784500">
      <w:pPr>
        <w:jc w:val="both"/>
        <w:rPr>
          <w:szCs w:val="28"/>
        </w:rPr>
      </w:pPr>
    </w:p>
    <w:p w14:paraId="6B14354C" w14:textId="014DA4D1" w:rsidR="00182895" w:rsidRDefault="00182895" w:rsidP="00784500">
      <w:pPr>
        <w:jc w:val="both"/>
        <w:rPr>
          <w:szCs w:val="28"/>
        </w:rPr>
      </w:pPr>
    </w:p>
    <w:p w14:paraId="0454304A" w14:textId="12211F13" w:rsidR="0020752F" w:rsidRDefault="0020752F" w:rsidP="0020752F">
      <w:pPr>
        <w:widowControl w:val="0"/>
        <w:autoSpaceDE w:val="0"/>
        <w:autoSpaceDN w:val="0"/>
        <w:adjustRightInd w:val="0"/>
        <w:ind w:right="5812"/>
        <w:rPr>
          <w:szCs w:val="28"/>
        </w:rPr>
      </w:pPr>
    </w:p>
    <w:p w14:paraId="1BB1C617" w14:textId="0ECEB298" w:rsidR="00182895" w:rsidRPr="00035282" w:rsidRDefault="00182895" w:rsidP="0020752F">
      <w:pPr>
        <w:widowControl w:val="0"/>
        <w:autoSpaceDE w:val="0"/>
        <w:autoSpaceDN w:val="0"/>
        <w:adjustRightInd w:val="0"/>
        <w:ind w:right="5812"/>
        <w:rPr>
          <w:sz w:val="26"/>
          <w:szCs w:val="26"/>
        </w:rPr>
      </w:pPr>
      <w:r>
        <w:rPr>
          <w:noProof/>
          <w:sz w:val="26"/>
          <w:szCs w:val="26"/>
        </w:rPr>
        <w:drawing>
          <wp:inline distT="0" distB="0" distL="0" distR="0" wp14:anchorId="2AA6375A" wp14:editId="5C6D5CE6">
            <wp:extent cx="5579745" cy="3945255"/>
            <wp:effectExtent l="0" t="0" r="1905"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braz 1"/>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579745" cy="3945255"/>
                    </a:xfrm>
                    <a:prstGeom prst="rect">
                      <a:avLst/>
                    </a:prstGeom>
                  </pic:spPr>
                </pic:pic>
              </a:graphicData>
            </a:graphic>
          </wp:inline>
        </w:drawing>
      </w:r>
    </w:p>
    <w:sectPr w:rsidR="00182895" w:rsidRPr="00035282" w:rsidSect="00606F72">
      <w:headerReference w:type="default" r:id="rId11"/>
      <w:footerReference w:type="default" r:id="rId12"/>
      <w:pgSz w:w="11906" w:h="16838"/>
      <w:pgMar w:top="1418" w:right="1418" w:bottom="1701" w:left="1701" w:header="709" w:footer="709" w:gutter="0"/>
      <w:cols w:space="708"/>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06AE37" w14:textId="77777777" w:rsidR="00475BED" w:rsidRDefault="00475BED" w:rsidP="00053E5A">
      <w:r>
        <w:separator/>
      </w:r>
    </w:p>
  </w:endnote>
  <w:endnote w:type="continuationSeparator" w:id="0">
    <w:p w14:paraId="065219C9" w14:textId="77777777" w:rsidR="00475BED" w:rsidRDefault="00475BED" w:rsidP="00053E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283543" w14:textId="77777777" w:rsidR="0048459B" w:rsidRDefault="009614DC">
    <w:pPr>
      <w:pStyle w:val="Stopka"/>
    </w:pPr>
    <w:r>
      <w:rPr>
        <w:noProof/>
        <w:lang w:eastAsia="pl-PL"/>
      </w:rPr>
      <w:drawing>
        <wp:anchor distT="0" distB="0" distL="114300" distR="114300" simplePos="0" relativeHeight="251659264" behindDoc="1" locked="0" layoutInCell="1" allowOverlap="1" wp14:anchorId="48D74F7B" wp14:editId="2E15CC06">
          <wp:simplePos x="0" y="0"/>
          <wp:positionH relativeFrom="column">
            <wp:posOffset>4062730</wp:posOffset>
          </wp:positionH>
          <wp:positionV relativeFrom="paragraph">
            <wp:posOffset>-556260</wp:posOffset>
          </wp:positionV>
          <wp:extent cx="2419985" cy="993140"/>
          <wp:effectExtent l="0" t="0" r="0" b="0"/>
          <wp:wrapNone/>
          <wp:docPr id="12" name="Obraz 12" descr="Adres strony internetowej czerwony napis srem.pl&#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Obraz 2" descr="Adres strony internetowej czerwony napis srem.pl&#10;"/>
                  <pic:cNvPicPr/>
                </pic:nvPicPr>
                <pic:blipFill>
                  <a:blip r:embed="rId1" cstate="print">
                    <a:extLst>
                      <a:ext uri="{28A0092B-C50C-407E-A947-70E740481C1C}">
                        <a14:useLocalDpi xmlns:a14="http://schemas.microsoft.com/office/drawing/2010/main" val="0"/>
                      </a:ext>
                    </a:extLst>
                  </a:blip>
                  <a:stretch>
                    <a:fillRect/>
                  </a:stretch>
                </pic:blipFill>
                <pic:spPr>
                  <a:xfrm>
                    <a:off x="0" y="0"/>
                    <a:ext cx="2419985" cy="993140"/>
                  </a:xfrm>
                  <a:prstGeom prst="rect">
                    <a:avLst/>
                  </a:prstGeom>
                </pic:spPr>
              </pic:pic>
            </a:graphicData>
          </a:graphic>
          <wp14:sizeRelH relativeFrom="page">
            <wp14:pctWidth>0</wp14:pctWidth>
          </wp14:sizeRelH>
          <wp14:sizeRelV relativeFrom="page">
            <wp14:pctHeight>0</wp14:pctHeight>
          </wp14:sizeRelV>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40008932"/>
      <w:docPartObj>
        <w:docPartGallery w:val="Page Numbers (Bottom of Page)"/>
        <w:docPartUnique/>
      </w:docPartObj>
    </w:sdtPr>
    <w:sdtEndPr/>
    <w:sdtContent>
      <w:sdt>
        <w:sdtPr>
          <w:id w:val="98381352"/>
          <w:docPartObj>
            <w:docPartGallery w:val="Page Numbers (Top of Page)"/>
            <w:docPartUnique/>
          </w:docPartObj>
        </w:sdtPr>
        <w:sdtEndPr/>
        <w:sdtContent>
          <w:p w14:paraId="653B93ED" w14:textId="77777777" w:rsidR="0091164C" w:rsidRDefault="007940B0" w:rsidP="0091164C">
            <w:pPr>
              <w:pStyle w:val="Stopka"/>
              <w:jc w:val="center"/>
            </w:pPr>
            <w:r w:rsidRPr="00C26E51">
              <w:rPr>
                <w:rFonts w:ascii="Times New Roman" w:hAnsi="Times New Roman" w:cs="Times New Roman"/>
                <w:sz w:val="24"/>
                <w:szCs w:val="24"/>
              </w:rPr>
              <w:t xml:space="preserve">Strona </w:t>
            </w:r>
            <w:r w:rsidRPr="00C26E51">
              <w:rPr>
                <w:rFonts w:ascii="Times New Roman" w:hAnsi="Times New Roman" w:cs="Times New Roman"/>
                <w:b/>
                <w:bCs/>
                <w:sz w:val="24"/>
                <w:szCs w:val="24"/>
              </w:rPr>
              <w:fldChar w:fldCharType="begin"/>
            </w:r>
            <w:r w:rsidRPr="00C26E51">
              <w:rPr>
                <w:rFonts w:ascii="Times New Roman" w:hAnsi="Times New Roman" w:cs="Times New Roman"/>
                <w:b/>
                <w:bCs/>
                <w:sz w:val="24"/>
                <w:szCs w:val="24"/>
              </w:rPr>
              <w:instrText>PAGE</w:instrText>
            </w:r>
            <w:r w:rsidRPr="00C26E51">
              <w:rPr>
                <w:rFonts w:ascii="Times New Roman" w:hAnsi="Times New Roman" w:cs="Times New Roman"/>
                <w:b/>
                <w:bCs/>
                <w:sz w:val="24"/>
                <w:szCs w:val="24"/>
              </w:rPr>
              <w:fldChar w:fldCharType="separate"/>
            </w:r>
            <w:r w:rsidRPr="00C26E51">
              <w:rPr>
                <w:rFonts w:ascii="Times New Roman" w:hAnsi="Times New Roman" w:cs="Times New Roman"/>
                <w:b/>
                <w:bCs/>
                <w:noProof/>
                <w:sz w:val="24"/>
                <w:szCs w:val="24"/>
              </w:rPr>
              <w:t>6</w:t>
            </w:r>
            <w:r w:rsidRPr="00C26E51">
              <w:rPr>
                <w:rFonts w:ascii="Times New Roman" w:hAnsi="Times New Roman" w:cs="Times New Roman"/>
                <w:b/>
                <w:bCs/>
                <w:sz w:val="24"/>
                <w:szCs w:val="24"/>
              </w:rPr>
              <w:fldChar w:fldCharType="end"/>
            </w:r>
            <w:r w:rsidRPr="00C26E51">
              <w:rPr>
                <w:rFonts w:ascii="Times New Roman" w:hAnsi="Times New Roman" w:cs="Times New Roman"/>
                <w:sz w:val="24"/>
                <w:szCs w:val="24"/>
              </w:rPr>
              <w:t xml:space="preserve"> z </w:t>
            </w:r>
            <w:r w:rsidRPr="00C26E51">
              <w:rPr>
                <w:rFonts w:ascii="Times New Roman" w:hAnsi="Times New Roman" w:cs="Times New Roman"/>
                <w:b/>
                <w:bCs/>
                <w:sz w:val="24"/>
                <w:szCs w:val="24"/>
              </w:rPr>
              <w:fldChar w:fldCharType="begin"/>
            </w:r>
            <w:r w:rsidRPr="00C26E51">
              <w:rPr>
                <w:rFonts w:ascii="Times New Roman" w:hAnsi="Times New Roman" w:cs="Times New Roman"/>
                <w:b/>
                <w:bCs/>
                <w:sz w:val="24"/>
                <w:szCs w:val="24"/>
              </w:rPr>
              <w:instrText>NUMPAGES</w:instrText>
            </w:r>
            <w:r w:rsidRPr="00C26E51">
              <w:rPr>
                <w:rFonts w:ascii="Times New Roman" w:hAnsi="Times New Roman" w:cs="Times New Roman"/>
                <w:b/>
                <w:bCs/>
                <w:sz w:val="24"/>
                <w:szCs w:val="24"/>
              </w:rPr>
              <w:fldChar w:fldCharType="separate"/>
            </w:r>
            <w:r w:rsidRPr="00C26E51">
              <w:rPr>
                <w:rFonts w:ascii="Times New Roman" w:hAnsi="Times New Roman" w:cs="Times New Roman"/>
                <w:b/>
                <w:bCs/>
                <w:noProof/>
                <w:sz w:val="24"/>
                <w:szCs w:val="24"/>
              </w:rPr>
              <w:t>6</w:t>
            </w:r>
            <w:r w:rsidRPr="00C26E51">
              <w:rPr>
                <w:rFonts w:ascii="Times New Roman" w:hAnsi="Times New Roman" w:cs="Times New Roman"/>
                <w:b/>
                <w:bCs/>
                <w:sz w:val="24"/>
                <w:szCs w:val="24"/>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65EB83" w14:textId="77777777" w:rsidR="00475BED" w:rsidRDefault="00475BED" w:rsidP="00053E5A">
      <w:r>
        <w:separator/>
      </w:r>
    </w:p>
  </w:footnote>
  <w:footnote w:type="continuationSeparator" w:id="0">
    <w:p w14:paraId="6C08ED95" w14:textId="77777777" w:rsidR="00475BED" w:rsidRDefault="00475BED" w:rsidP="00053E5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5BF253" w14:textId="77777777" w:rsidR="00053E5A" w:rsidRDefault="009614DC" w:rsidP="009614DC">
    <w:pPr>
      <w:pStyle w:val="Nagwek"/>
      <w:tabs>
        <w:tab w:val="clear" w:pos="4536"/>
        <w:tab w:val="clear" w:pos="9072"/>
        <w:tab w:val="left" w:pos="6000"/>
      </w:tabs>
    </w:pPr>
    <w:r>
      <w:rPr>
        <w:noProof/>
        <w:lang w:eastAsia="pl-PL"/>
      </w:rPr>
      <w:drawing>
        <wp:anchor distT="0" distB="0" distL="114300" distR="114300" simplePos="0" relativeHeight="251660288" behindDoc="1" locked="0" layoutInCell="1" allowOverlap="1" wp14:anchorId="37A4EBC0" wp14:editId="014E2A3C">
          <wp:simplePos x="0" y="0"/>
          <wp:positionH relativeFrom="column">
            <wp:posOffset>-309245</wp:posOffset>
          </wp:positionH>
          <wp:positionV relativeFrom="paragraph">
            <wp:posOffset>-68580</wp:posOffset>
          </wp:positionV>
          <wp:extent cx="1276985" cy="1459865"/>
          <wp:effectExtent l="0" t="0" r="0" b="6985"/>
          <wp:wrapNone/>
          <wp:docPr id="10" name="Obraz 10" descr="Logo Śremu&#10;&#10;Logo Śremu zawierające kolorowe symbole drzew, ikonę wieży ciśnień, falę w kolorze niebieskim symbolizującą rzekę Wartę oraz napis Śrem&#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Obraz 4" descr="Logo Śremu&#10;&#10;Logo Śremu zawierające kolorowe symbole drzew, ikonę wieży ciśnień, falę w kolorze niebieskim symbolizującą rzekę Wartę oraz napis Śrem&#10;"/>
                  <pic:cNvPicPr/>
                </pic:nvPicPr>
                <pic:blipFill>
                  <a:blip r:embed="rId1" cstate="print">
                    <a:extLst>
                      <a:ext uri="{28A0092B-C50C-407E-A947-70E740481C1C}">
                        <a14:useLocalDpi xmlns:a14="http://schemas.microsoft.com/office/drawing/2010/main" val="0"/>
                      </a:ext>
                    </a:extLst>
                  </a:blip>
                  <a:stretch>
                    <a:fillRect/>
                  </a:stretch>
                </pic:blipFill>
                <pic:spPr>
                  <a:xfrm>
                    <a:off x="0" y="0"/>
                    <a:ext cx="1276985" cy="1459865"/>
                  </a:xfrm>
                  <a:prstGeom prst="rect">
                    <a:avLst/>
                  </a:prstGeom>
                </pic:spPr>
              </pic:pic>
            </a:graphicData>
          </a:graphic>
          <wp14:sizeRelH relativeFrom="page">
            <wp14:pctWidth>0</wp14:pctWidth>
          </wp14:sizeRelH>
          <wp14:sizeRelV relativeFrom="page">
            <wp14:pctHeight>0</wp14:pctHeight>
          </wp14:sizeRelV>
        </wp:anchor>
      </w:drawing>
    </w:r>
    <w:r>
      <w:rPr>
        <w:noProof/>
        <w:lang w:eastAsia="pl-PL"/>
      </w:rPr>
      <w:drawing>
        <wp:anchor distT="0" distB="0" distL="114300" distR="114300" simplePos="0" relativeHeight="251658240" behindDoc="1" locked="0" layoutInCell="1" allowOverlap="1" wp14:anchorId="6B56B55D" wp14:editId="21A4E4A5">
          <wp:simplePos x="0" y="0"/>
          <wp:positionH relativeFrom="column">
            <wp:posOffset>1052830</wp:posOffset>
          </wp:positionH>
          <wp:positionV relativeFrom="paragraph">
            <wp:posOffset>64770</wp:posOffset>
          </wp:positionV>
          <wp:extent cx="4528820" cy="652145"/>
          <wp:effectExtent l="0" t="0" r="5080" b="0"/>
          <wp:wrapNone/>
          <wp:docPr id="11" name="Obraz 11" descr="Urząd Miejski w Śremie, Pl. 20 Października 1, 63-100 Śrem, tel. 61 28 35 225, adres email urzad@srem.pl&#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Obraz 3" descr="Urząd Miejski w Śremie, Pl. 20 Października 1, 63-100 Śrem, tel. 61 28 35 225, adres email urzad@srem.pl&#10;"/>
                  <pic:cNvPicPr/>
                </pic:nvPicPr>
                <pic:blipFill>
                  <a:blip r:embed="rId2" cstate="print">
                    <a:extLst>
                      <a:ext uri="{28A0092B-C50C-407E-A947-70E740481C1C}">
                        <a14:useLocalDpi xmlns:a14="http://schemas.microsoft.com/office/drawing/2010/main" val="0"/>
                      </a:ext>
                    </a:extLst>
                  </a:blip>
                  <a:stretch>
                    <a:fillRect/>
                  </a:stretch>
                </pic:blipFill>
                <pic:spPr>
                  <a:xfrm>
                    <a:off x="0" y="0"/>
                    <a:ext cx="4528820" cy="652145"/>
                  </a:xfrm>
                  <a:prstGeom prst="rect">
                    <a:avLst/>
                  </a:prstGeom>
                </pic:spPr>
              </pic:pic>
            </a:graphicData>
          </a:graphic>
          <wp14:sizeRelH relativeFrom="page">
            <wp14:pctWidth>0</wp14:pctWidth>
          </wp14:sizeRelH>
          <wp14:sizeRelV relativeFrom="page">
            <wp14:pctHeight>0</wp14:pctHeight>
          </wp14:sizeRelV>
        </wp:anchor>
      </w:drawing>
    </w: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2F0060" w14:textId="77777777" w:rsidR="0091164C" w:rsidRPr="00784500" w:rsidRDefault="00475BED" w:rsidP="00784500">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8D36A3"/>
    <w:multiLevelType w:val="hybridMultilevel"/>
    <w:tmpl w:val="D21ADDD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D7C7D65"/>
    <w:multiLevelType w:val="hybridMultilevel"/>
    <w:tmpl w:val="3B58EAE0"/>
    <w:lvl w:ilvl="0" w:tplc="E052589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15690ED4"/>
    <w:multiLevelType w:val="hybridMultilevel"/>
    <w:tmpl w:val="28F81E14"/>
    <w:lvl w:ilvl="0" w:tplc="E052589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19F7510A"/>
    <w:multiLevelType w:val="hybridMultilevel"/>
    <w:tmpl w:val="A030F6B0"/>
    <w:lvl w:ilvl="0" w:tplc="404AAC9A">
      <w:start w:val="1"/>
      <w:numFmt w:val="decimal"/>
      <w:lvlText w:val="%1)"/>
      <w:lvlJc w:val="left"/>
      <w:pPr>
        <w:ind w:left="720" w:hanging="360"/>
      </w:pPr>
      <w:rPr>
        <w:rFonts w:hint="default"/>
        <w:b/>
        <w:sz w:val="2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E7B01C5"/>
    <w:multiLevelType w:val="hybridMultilevel"/>
    <w:tmpl w:val="9E5CA8FE"/>
    <w:lvl w:ilvl="0" w:tplc="5DD638F4">
      <w:start w:val="1"/>
      <w:numFmt w:val="decimal"/>
      <w:lvlText w:val="%1."/>
      <w:lvlJc w:val="left"/>
      <w:pPr>
        <w:ind w:left="720" w:hanging="360"/>
      </w:pPr>
      <w:rPr>
        <w:rFonts w:ascii="Times New Roman" w:hAnsi="Times New Roman" w:hint="default"/>
        <w:sz w:val="2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20FE702B"/>
    <w:multiLevelType w:val="multilevel"/>
    <w:tmpl w:val="A0C898B0"/>
    <w:lvl w:ilvl="0">
      <w:start w:val="1"/>
      <w:numFmt w:val="decimal"/>
      <w:lvlText w:val="%1."/>
      <w:lvlJc w:val="left"/>
      <w:pPr>
        <w:ind w:left="360" w:hanging="360"/>
      </w:pPr>
    </w:lvl>
    <w:lvl w:ilvl="1">
      <w:start w:val="1"/>
      <w:numFmt w:val="decimal"/>
      <w:lvlText w:val="%2)"/>
      <w:lvlJc w:val="left"/>
      <w:pPr>
        <w:ind w:left="792" w:hanging="432"/>
      </w:pPr>
      <w:rPr>
        <w:rFonts w:hint="default"/>
        <w:sz w:val="28"/>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26F952D5"/>
    <w:multiLevelType w:val="hybridMultilevel"/>
    <w:tmpl w:val="F7AE79D8"/>
    <w:lvl w:ilvl="0" w:tplc="E6B8B576">
      <w:start w:val="1"/>
      <w:numFmt w:val="decimal"/>
      <w:lvlText w:val="%1)"/>
      <w:lvlJc w:val="left"/>
      <w:pPr>
        <w:ind w:left="720" w:hanging="360"/>
      </w:pPr>
      <w:rPr>
        <w:rFonts w:hint="default"/>
        <w:sz w:val="2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2A9F3F0D"/>
    <w:multiLevelType w:val="hybridMultilevel"/>
    <w:tmpl w:val="9E5CA8FE"/>
    <w:lvl w:ilvl="0" w:tplc="5DD638F4">
      <w:start w:val="1"/>
      <w:numFmt w:val="decimal"/>
      <w:lvlText w:val="%1."/>
      <w:lvlJc w:val="left"/>
      <w:pPr>
        <w:ind w:left="720" w:hanging="360"/>
      </w:pPr>
      <w:rPr>
        <w:rFonts w:ascii="Times New Roman" w:hAnsi="Times New Roman" w:hint="default"/>
        <w:sz w:val="2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2C637D10"/>
    <w:multiLevelType w:val="hybridMultilevel"/>
    <w:tmpl w:val="6FD607F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32CD32DB"/>
    <w:multiLevelType w:val="multilevel"/>
    <w:tmpl w:val="D858391A"/>
    <w:lvl w:ilvl="0">
      <w:start w:val="1"/>
      <w:numFmt w:val="decimal"/>
      <w:lvlText w:val="%1."/>
      <w:lvlJc w:val="left"/>
      <w:pPr>
        <w:ind w:left="360" w:hanging="360"/>
      </w:pPr>
    </w:lvl>
    <w:lvl w:ilvl="1">
      <w:start w:val="1"/>
      <w:numFmt w:val="decimal"/>
      <w:lvlText w:val="%2)"/>
      <w:lvlJc w:val="left"/>
      <w:pPr>
        <w:ind w:left="792" w:hanging="432"/>
      </w:pPr>
      <w:rPr>
        <w:rFonts w:hint="default"/>
        <w:color w:val="auto"/>
        <w:sz w:val="28"/>
      </w:rPr>
    </w:lvl>
    <w:lvl w:ilvl="2">
      <w:start w:val="1"/>
      <w:numFmt w:val="lowerLetter"/>
      <w:lvlText w:val="%3)"/>
      <w:lvlJc w:val="left"/>
      <w:pPr>
        <w:ind w:left="1224" w:hanging="504"/>
      </w:pPr>
      <w:rPr>
        <w:rFonts w:ascii="Times New Roman" w:eastAsia="Times New Roman" w:hAnsi="Times New Roman" w:cs="Times New Roman"/>
        <w:color w:val="auto"/>
      </w:rPr>
    </w:lvl>
    <w:lvl w:ilvl="3">
      <w:start w:val="1"/>
      <w:numFmt w:val="decimal"/>
      <w:lvlText w:val="%1.%2.%3.%4."/>
      <w:lvlJc w:val="left"/>
      <w:pPr>
        <w:ind w:left="1728" w:hanging="648"/>
      </w:pPr>
      <w:rPr>
        <w:color w:val="auto"/>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38E02F54"/>
    <w:multiLevelType w:val="hybridMultilevel"/>
    <w:tmpl w:val="EB20CE2E"/>
    <w:lvl w:ilvl="0" w:tplc="8AE4DD2E">
      <w:start w:val="1"/>
      <w:numFmt w:val="bullet"/>
      <w:lvlText w:val=""/>
      <w:lvlJc w:val="left"/>
      <w:pPr>
        <w:ind w:left="1500" w:hanging="360"/>
      </w:pPr>
      <w:rPr>
        <w:rFonts w:ascii="Symbol" w:hAnsi="Symbol" w:hint="default"/>
      </w:rPr>
    </w:lvl>
    <w:lvl w:ilvl="1" w:tplc="04150003" w:tentative="1">
      <w:start w:val="1"/>
      <w:numFmt w:val="bullet"/>
      <w:lvlText w:val="o"/>
      <w:lvlJc w:val="left"/>
      <w:pPr>
        <w:ind w:left="2220" w:hanging="360"/>
      </w:pPr>
      <w:rPr>
        <w:rFonts w:ascii="Courier New" w:hAnsi="Courier New" w:cs="Courier New" w:hint="default"/>
      </w:rPr>
    </w:lvl>
    <w:lvl w:ilvl="2" w:tplc="04150005" w:tentative="1">
      <w:start w:val="1"/>
      <w:numFmt w:val="bullet"/>
      <w:lvlText w:val=""/>
      <w:lvlJc w:val="left"/>
      <w:pPr>
        <w:ind w:left="2940" w:hanging="360"/>
      </w:pPr>
      <w:rPr>
        <w:rFonts w:ascii="Wingdings" w:hAnsi="Wingdings" w:hint="default"/>
      </w:rPr>
    </w:lvl>
    <w:lvl w:ilvl="3" w:tplc="04150001" w:tentative="1">
      <w:start w:val="1"/>
      <w:numFmt w:val="bullet"/>
      <w:lvlText w:val=""/>
      <w:lvlJc w:val="left"/>
      <w:pPr>
        <w:ind w:left="3660" w:hanging="360"/>
      </w:pPr>
      <w:rPr>
        <w:rFonts w:ascii="Symbol" w:hAnsi="Symbol" w:hint="default"/>
      </w:rPr>
    </w:lvl>
    <w:lvl w:ilvl="4" w:tplc="04150003" w:tentative="1">
      <w:start w:val="1"/>
      <w:numFmt w:val="bullet"/>
      <w:lvlText w:val="o"/>
      <w:lvlJc w:val="left"/>
      <w:pPr>
        <w:ind w:left="4380" w:hanging="360"/>
      </w:pPr>
      <w:rPr>
        <w:rFonts w:ascii="Courier New" w:hAnsi="Courier New" w:cs="Courier New" w:hint="default"/>
      </w:rPr>
    </w:lvl>
    <w:lvl w:ilvl="5" w:tplc="04150005" w:tentative="1">
      <w:start w:val="1"/>
      <w:numFmt w:val="bullet"/>
      <w:lvlText w:val=""/>
      <w:lvlJc w:val="left"/>
      <w:pPr>
        <w:ind w:left="5100" w:hanging="360"/>
      </w:pPr>
      <w:rPr>
        <w:rFonts w:ascii="Wingdings" w:hAnsi="Wingdings" w:hint="default"/>
      </w:rPr>
    </w:lvl>
    <w:lvl w:ilvl="6" w:tplc="04150001" w:tentative="1">
      <w:start w:val="1"/>
      <w:numFmt w:val="bullet"/>
      <w:lvlText w:val=""/>
      <w:lvlJc w:val="left"/>
      <w:pPr>
        <w:ind w:left="5820" w:hanging="360"/>
      </w:pPr>
      <w:rPr>
        <w:rFonts w:ascii="Symbol" w:hAnsi="Symbol" w:hint="default"/>
      </w:rPr>
    </w:lvl>
    <w:lvl w:ilvl="7" w:tplc="04150003" w:tentative="1">
      <w:start w:val="1"/>
      <w:numFmt w:val="bullet"/>
      <w:lvlText w:val="o"/>
      <w:lvlJc w:val="left"/>
      <w:pPr>
        <w:ind w:left="6540" w:hanging="360"/>
      </w:pPr>
      <w:rPr>
        <w:rFonts w:ascii="Courier New" w:hAnsi="Courier New" w:cs="Courier New" w:hint="default"/>
      </w:rPr>
    </w:lvl>
    <w:lvl w:ilvl="8" w:tplc="04150005" w:tentative="1">
      <w:start w:val="1"/>
      <w:numFmt w:val="bullet"/>
      <w:lvlText w:val=""/>
      <w:lvlJc w:val="left"/>
      <w:pPr>
        <w:ind w:left="7260" w:hanging="360"/>
      </w:pPr>
      <w:rPr>
        <w:rFonts w:ascii="Wingdings" w:hAnsi="Wingdings" w:hint="default"/>
      </w:rPr>
    </w:lvl>
  </w:abstractNum>
  <w:abstractNum w:abstractNumId="11" w15:restartNumberingAfterBreak="0">
    <w:nsid w:val="40D85FD3"/>
    <w:multiLevelType w:val="hybridMultilevel"/>
    <w:tmpl w:val="27E04530"/>
    <w:lvl w:ilvl="0" w:tplc="E6B8B576">
      <w:start w:val="1"/>
      <w:numFmt w:val="decimal"/>
      <w:lvlText w:val="%1)"/>
      <w:lvlJc w:val="left"/>
      <w:pPr>
        <w:ind w:left="720" w:hanging="360"/>
      </w:pPr>
      <w:rPr>
        <w:rFonts w:hint="default"/>
        <w:sz w:val="2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4DE16DF7"/>
    <w:multiLevelType w:val="hybridMultilevel"/>
    <w:tmpl w:val="E8988CB4"/>
    <w:lvl w:ilvl="0" w:tplc="6136C572">
      <w:start w:val="1"/>
      <w:numFmt w:val="lowerLetter"/>
      <w:lvlText w:val="%1)"/>
      <w:lvlJc w:val="left"/>
      <w:pPr>
        <w:ind w:left="720" w:hanging="360"/>
      </w:pPr>
      <w:rPr>
        <w:sz w:val="28"/>
        <w:szCs w:val="2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4E6C3F81"/>
    <w:multiLevelType w:val="hybridMultilevel"/>
    <w:tmpl w:val="1390F796"/>
    <w:lvl w:ilvl="0" w:tplc="E6B8B576">
      <w:start w:val="1"/>
      <w:numFmt w:val="decimal"/>
      <w:lvlText w:val="%1)"/>
      <w:lvlJc w:val="left"/>
      <w:pPr>
        <w:ind w:left="720" w:hanging="360"/>
      </w:pPr>
      <w:rPr>
        <w:rFonts w:hint="default"/>
        <w:sz w:val="2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529A2DD6"/>
    <w:multiLevelType w:val="multilevel"/>
    <w:tmpl w:val="29C0069A"/>
    <w:lvl w:ilvl="0">
      <w:start w:val="1"/>
      <w:numFmt w:val="decimal"/>
      <w:lvlText w:val="%1."/>
      <w:lvlJc w:val="left"/>
      <w:pPr>
        <w:tabs>
          <w:tab w:val="num" w:pos="360"/>
        </w:tabs>
        <w:ind w:left="360" w:hanging="360"/>
      </w:pPr>
    </w:lvl>
    <w:lvl w:ilvl="1">
      <w:start w:val="1"/>
      <w:numFmt w:val="decimal"/>
      <w:lvlText w:val="%2)"/>
      <w:lvlJc w:val="left"/>
      <w:pPr>
        <w:tabs>
          <w:tab w:val="num" w:pos="720"/>
        </w:tabs>
        <w:ind w:left="720" w:hanging="360"/>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5" w15:restartNumberingAfterBreak="0">
    <w:nsid w:val="5E0E1C86"/>
    <w:multiLevelType w:val="hybridMultilevel"/>
    <w:tmpl w:val="9A58947A"/>
    <w:lvl w:ilvl="0" w:tplc="8AF2E5B4">
      <w:start w:val="1"/>
      <w:numFmt w:val="decimal"/>
      <w:lvlText w:val="%1)"/>
      <w:lvlJc w:val="left"/>
      <w:pPr>
        <w:ind w:left="720" w:hanging="360"/>
      </w:pPr>
      <w:rPr>
        <w:rFonts w:hint="default"/>
        <w:b/>
        <w:sz w:val="2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5FEA5F29"/>
    <w:multiLevelType w:val="hybridMultilevel"/>
    <w:tmpl w:val="9EB63FE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62831689"/>
    <w:multiLevelType w:val="hybridMultilevel"/>
    <w:tmpl w:val="040ED98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64AC55B7"/>
    <w:multiLevelType w:val="hybridMultilevel"/>
    <w:tmpl w:val="BF640C8A"/>
    <w:lvl w:ilvl="0" w:tplc="FEC8DB40">
      <w:start w:val="1"/>
      <w:numFmt w:val="lowerLetter"/>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19" w15:restartNumberingAfterBreak="0">
    <w:nsid w:val="6C233890"/>
    <w:multiLevelType w:val="hybridMultilevel"/>
    <w:tmpl w:val="E25EED2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7B5B36FF"/>
    <w:multiLevelType w:val="hybridMultilevel"/>
    <w:tmpl w:val="0AF6E9B8"/>
    <w:lvl w:ilvl="0" w:tplc="E0525898">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1" w15:restartNumberingAfterBreak="0">
    <w:nsid w:val="7F6D5812"/>
    <w:multiLevelType w:val="hybridMultilevel"/>
    <w:tmpl w:val="F64078B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3"/>
  </w:num>
  <w:num w:numId="2">
    <w:abstractNumId w:val="15"/>
  </w:num>
  <w:num w:numId="3">
    <w:abstractNumId w:val="12"/>
  </w:num>
  <w:num w:numId="4">
    <w:abstractNumId w:val="17"/>
  </w:num>
  <w:num w:numId="5">
    <w:abstractNumId w:val="2"/>
  </w:num>
  <w:num w:numId="6">
    <w:abstractNumId w:val="18"/>
  </w:num>
  <w:num w:numId="7">
    <w:abstractNumId w:val="10"/>
  </w:num>
  <w:num w:numId="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0"/>
  </w:num>
  <w:num w:numId="10">
    <w:abstractNumId w:val="11"/>
  </w:num>
  <w:num w:numId="11">
    <w:abstractNumId w:val="8"/>
  </w:num>
  <w:num w:numId="12">
    <w:abstractNumId w:val="21"/>
  </w:num>
  <w:num w:numId="13">
    <w:abstractNumId w:val="0"/>
  </w:num>
  <w:num w:numId="14">
    <w:abstractNumId w:val="6"/>
  </w:num>
  <w:num w:numId="15">
    <w:abstractNumId w:val="19"/>
  </w:num>
  <w:num w:numId="16">
    <w:abstractNumId w:val="4"/>
  </w:num>
  <w:num w:numId="17">
    <w:abstractNumId w:val="7"/>
  </w:num>
  <w:num w:numId="18">
    <w:abstractNumId w:val="9"/>
  </w:num>
  <w:num w:numId="19">
    <w:abstractNumId w:val="5"/>
  </w:num>
  <w:num w:numId="20">
    <w:abstractNumId w:val="1"/>
  </w:num>
  <w:num w:numId="21">
    <w:abstractNumId w:val="13"/>
  </w:num>
  <w:num w:numId="22">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53E5A"/>
    <w:rsid w:val="00035282"/>
    <w:rsid w:val="0003754C"/>
    <w:rsid w:val="00053E5A"/>
    <w:rsid w:val="000A4FEE"/>
    <w:rsid w:val="00146B08"/>
    <w:rsid w:val="00150A8B"/>
    <w:rsid w:val="00163F69"/>
    <w:rsid w:val="00166C05"/>
    <w:rsid w:val="00171F1A"/>
    <w:rsid w:val="001812BA"/>
    <w:rsid w:val="00182895"/>
    <w:rsid w:val="00191D61"/>
    <w:rsid w:val="001A12B3"/>
    <w:rsid w:val="0020752F"/>
    <w:rsid w:val="00224E9A"/>
    <w:rsid w:val="00250690"/>
    <w:rsid w:val="002D77A2"/>
    <w:rsid w:val="003551E5"/>
    <w:rsid w:val="00356135"/>
    <w:rsid w:val="003B66CC"/>
    <w:rsid w:val="003E5726"/>
    <w:rsid w:val="004519AC"/>
    <w:rsid w:val="00453E8E"/>
    <w:rsid w:val="00475BED"/>
    <w:rsid w:val="0048459B"/>
    <w:rsid w:val="004D14FA"/>
    <w:rsid w:val="00525346"/>
    <w:rsid w:val="00544E93"/>
    <w:rsid w:val="00565EB4"/>
    <w:rsid w:val="00574C06"/>
    <w:rsid w:val="005A3640"/>
    <w:rsid w:val="005E5887"/>
    <w:rsid w:val="006A6F3E"/>
    <w:rsid w:val="006E488B"/>
    <w:rsid w:val="0071175D"/>
    <w:rsid w:val="00713D74"/>
    <w:rsid w:val="00723C71"/>
    <w:rsid w:val="00784500"/>
    <w:rsid w:val="007940B0"/>
    <w:rsid w:val="007A333B"/>
    <w:rsid w:val="0081559F"/>
    <w:rsid w:val="00873FEB"/>
    <w:rsid w:val="00917C21"/>
    <w:rsid w:val="009614DC"/>
    <w:rsid w:val="0096677E"/>
    <w:rsid w:val="0097137A"/>
    <w:rsid w:val="009A3383"/>
    <w:rsid w:val="00AA2B72"/>
    <w:rsid w:val="00B31193"/>
    <w:rsid w:val="00B37DB3"/>
    <w:rsid w:val="00BA6D6E"/>
    <w:rsid w:val="00C26E51"/>
    <w:rsid w:val="00C77AF9"/>
    <w:rsid w:val="00C8594F"/>
    <w:rsid w:val="00CB0951"/>
    <w:rsid w:val="00CC70D5"/>
    <w:rsid w:val="00D71EED"/>
    <w:rsid w:val="00E1344D"/>
    <w:rsid w:val="00E7242A"/>
    <w:rsid w:val="00E95459"/>
    <w:rsid w:val="00EA0292"/>
    <w:rsid w:val="00EA02E7"/>
    <w:rsid w:val="00EA0CCA"/>
    <w:rsid w:val="00EE3D99"/>
    <w:rsid w:val="00F04AA9"/>
    <w:rsid w:val="00FA0FEE"/>
    <w:rsid w:val="00FA2687"/>
    <w:rsid w:val="00FA5C3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4D93CD9"/>
  <w15:docId w15:val="{F7FD36E0-134F-4EBF-8A27-A611CBE11F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035282"/>
    <w:pPr>
      <w:spacing w:after="0" w:line="240" w:lineRule="auto"/>
    </w:pPr>
    <w:rPr>
      <w:rFonts w:ascii="Times New Roman" w:eastAsia="Times New Roman" w:hAnsi="Times New Roman" w:cs="Times New Roman"/>
      <w:sz w:val="28"/>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053E5A"/>
    <w:rPr>
      <w:rFonts w:ascii="Tahoma" w:hAnsi="Tahoma" w:cs="Tahoma"/>
      <w:sz w:val="16"/>
      <w:szCs w:val="16"/>
    </w:rPr>
  </w:style>
  <w:style w:type="character" w:customStyle="1" w:styleId="TekstdymkaZnak">
    <w:name w:val="Tekst dymka Znak"/>
    <w:basedOn w:val="Domylnaczcionkaakapitu"/>
    <w:link w:val="Tekstdymka"/>
    <w:uiPriority w:val="99"/>
    <w:semiHidden/>
    <w:rsid w:val="00053E5A"/>
    <w:rPr>
      <w:rFonts w:ascii="Tahoma" w:hAnsi="Tahoma" w:cs="Tahoma"/>
      <w:sz w:val="16"/>
      <w:szCs w:val="16"/>
    </w:rPr>
  </w:style>
  <w:style w:type="paragraph" w:styleId="Nagwek">
    <w:name w:val="header"/>
    <w:basedOn w:val="Normalny"/>
    <w:link w:val="NagwekZnak"/>
    <w:uiPriority w:val="99"/>
    <w:unhideWhenUsed/>
    <w:rsid w:val="00053E5A"/>
    <w:pPr>
      <w:tabs>
        <w:tab w:val="center" w:pos="4536"/>
        <w:tab w:val="right" w:pos="9072"/>
      </w:tabs>
    </w:pPr>
    <w:rPr>
      <w:rFonts w:asciiTheme="minorHAnsi" w:eastAsiaTheme="minorHAnsi" w:hAnsiTheme="minorHAnsi" w:cstheme="minorBidi"/>
      <w:sz w:val="22"/>
      <w:szCs w:val="22"/>
      <w:lang w:eastAsia="en-US"/>
    </w:rPr>
  </w:style>
  <w:style w:type="character" w:customStyle="1" w:styleId="NagwekZnak">
    <w:name w:val="Nagłówek Znak"/>
    <w:basedOn w:val="Domylnaczcionkaakapitu"/>
    <w:link w:val="Nagwek"/>
    <w:uiPriority w:val="99"/>
    <w:rsid w:val="00053E5A"/>
  </w:style>
  <w:style w:type="paragraph" w:styleId="Stopka">
    <w:name w:val="footer"/>
    <w:basedOn w:val="Normalny"/>
    <w:link w:val="StopkaZnak"/>
    <w:uiPriority w:val="99"/>
    <w:unhideWhenUsed/>
    <w:rsid w:val="00053E5A"/>
    <w:pPr>
      <w:tabs>
        <w:tab w:val="center" w:pos="4536"/>
        <w:tab w:val="right" w:pos="9072"/>
      </w:tabs>
    </w:pPr>
    <w:rPr>
      <w:rFonts w:asciiTheme="minorHAnsi" w:eastAsiaTheme="minorHAnsi" w:hAnsiTheme="minorHAnsi" w:cstheme="minorBidi"/>
      <w:sz w:val="22"/>
      <w:szCs w:val="22"/>
      <w:lang w:eastAsia="en-US"/>
    </w:rPr>
  </w:style>
  <w:style w:type="character" w:customStyle="1" w:styleId="StopkaZnak">
    <w:name w:val="Stopka Znak"/>
    <w:basedOn w:val="Domylnaczcionkaakapitu"/>
    <w:link w:val="Stopka"/>
    <w:uiPriority w:val="99"/>
    <w:rsid w:val="00053E5A"/>
  </w:style>
  <w:style w:type="paragraph" w:styleId="Akapitzlist">
    <w:name w:val="List Paragraph"/>
    <w:basedOn w:val="Normalny"/>
    <w:uiPriority w:val="34"/>
    <w:qFormat/>
    <w:rsid w:val="003B66CC"/>
    <w:pPr>
      <w:ind w:left="720"/>
      <w:contextualSpacing/>
    </w:pPr>
    <w:rPr>
      <w:rFonts w:eastAsiaTheme="minorHAnsi" w:cstheme="minorBidi"/>
      <w:szCs w:val="22"/>
      <w:lang w:eastAsia="en-US"/>
    </w:rPr>
  </w:style>
  <w:style w:type="character" w:styleId="Hipercze">
    <w:name w:val="Hyperlink"/>
    <w:rsid w:val="00B31193"/>
    <w:rPr>
      <w:strike w:val="0"/>
      <w:dstrike w:val="0"/>
      <w:color w:val="DA1E25"/>
      <w:sz w:val="17"/>
      <w:szCs w:val="17"/>
      <w:u w:val="none"/>
      <w:effect w:val="none"/>
    </w:rPr>
  </w:style>
  <w:style w:type="paragraph" w:styleId="Bezodstpw">
    <w:name w:val="No Spacing"/>
    <w:uiPriority w:val="1"/>
    <w:qFormat/>
    <w:rsid w:val="00B31193"/>
    <w:pPr>
      <w:spacing w:after="0" w:line="240" w:lineRule="auto"/>
    </w:pPr>
    <w:rPr>
      <w:rFonts w:ascii="Calibri" w:eastAsia="Calibri" w:hAnsi="Calibri" w:cs="Times New Roman"/>
    </w:rPr>
  </w:style>
  <w:style w:type="character" w:customStyle="1" w:styleId="info-list-value-uzasadnienie">
    <w:name w:val="info-list-value-uzasadnienie"/>
    <w:rsid w:val="0078450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image" Target="media/image4.tiff"/><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3.jpeg"/></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AA7924-7754-4BE6-A133-0C8AA2050F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5</Pages>
  <Words>1136</Words>
  <Characters>6819</Characters>
  <Application>Microsoft Office Word</Application>
  <DocSecurity>0</DocSecurity>
  <Lines>56</Lines>
  <Paragraphs>15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7940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Adrian Wartecki</dc:creator>
  <cp:lastModifiedBy>Marta Matuszewska</cp:lastModifiedBy>
  <cp:revision>26</cp:revision>
  <cp:lastPrinted>2021-08-02T09:09:00Z</cp:lastPrinted>
  <dcterms:created xsi:type="dcterms:W3CDTF">2021-04-08T13:25:00Z</dcterms:created>
  <dcterms:modified xsi:type="dcterms:W3CDTF">2021-08-02T10:25:00Z</dcterms:modified>
</cp:coreProperties>
</file>