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13A2BA38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BC74CB">
        <w:t>26</w:t>
      </w:r>
      <w:r w:rsidR="006F61C0">
        <w:t xml:space="preserve"> sierpnia</w:t>
      </w:r>
      <w:r w:rsidR="001812BA">
        <w:t xml:space="preserve"> </w:t>
      </w:r>
      <w:r>
        <w:t xml:space="preserve">2021 </w:t>
      </w:r>
      <w:r w:rsidRPr="00701F6F">
        <w:t>roku</w:t>
      </w:r>
    </w:p>
    <w:p w14:paraId="46C35499" w14:textId="77777777" w:rsidR="004F5108" w:rsidRPr="00527B8B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E915C34" w14:textId="77777777" w:rsidR="004F5108" w:rsidRPr="00527B8B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398B22F0" w14:textId="77777777" w:rsidR="004F5108" w:rsidRDefault="004F5108" w:rsidP="004F5108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29C8282E" w14:textId="77777777" w:rsidR="004F5108" w:rsidRPr="00527B8B" w:rsidRDefault="004F5108" w:rsidP="004F5108">
      <w:pPr>
        <w:ind w:right="6236"/>
        <w:jc w:val="both"/>
        <w:rPr>
          <w:b/>
          <w:sz w:val="24"/>
        </w:rPr>
      </w:pPr>
    </w:p>
    <w:p w14:paraId="7EBA4220" w14:textId="77777777" w:rsidR="004F5108" w:rsidRDefault="004F5108" w:rsidP="004F5108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>
        <w:rPr>
          <w:sz w:val="22"/>
          <w:szCs w:val="22"/>
        </w:rPr>
        <w:t>10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21.NMAG</w:t>
      </w:r>
    </w:p>
    <w:p w14:paraId="4A87C886" w14:textId="77777777" w:rsidR="004F5108" w:rsidRPr="00053E5A" w:rsidRDefault="004F5108" w:rsidP="004F5108">
      <w:pPr>
        <w:jc w:val="both"/>
        <w:rPr>
          <w:szCs w:val="28"/>
        </w:rPr>
      </w:pPr>
    </w:p>
    <w:p w14:paraId="5624A31B" w14:textId="77777777" w:rsidR="004F5108" w:rsidRPr="00A265F6" w:rsidRDefault="004F5108" w:rsidP="004F5108">
      <w:pPr>
        <w:jc w:val="center"/>
        <w:rPr>
          <w:b/>
          <w:bCs/>
          <w:szCs w:val="28"/>
        </w:rPr>
      </w:pPr>
      <w:r w:rsidRPr="00A265F6">
        <w:rPr>
          <w:b/>
          <w:bCs/>
          <w:szCs w:val="28"/>
        </w:rPr>
        <w:t>Obwieszczenie</w:t>
      </w:r>
    </w:p>
    <w:p w14:paraId="56922843" w14:textId="77777777" w:rsidR="004F5108" w:rsidRPr="00A265F6" w:rsidRDefault="004F5108" w:rsidP="004F5108">
      <w:pPr>
        <w:jc w:val="center"/>
        <w:rPr>
          <w:b/>
          <w:bCs/>
          <w:sz w:val="36"/>
          <w:szCs w:val="36"/>
        </w:rPr>
      </w:pPr>
      <w:r w:rsidRPr="009A3383">
        <w:rPr>
          <w:b/>
          <w:bCs/>
          <w:szCs w:val="28"/>
        </w:rPr>
        <w:t>o wydaniu decyzji o lokalizacji inwestycji celu publicznego</w:t>
      </w:r>
    </w:p>
    <w:p w14:paraId="401F69EE" w14:textId="77777777" w:rsidR="004F5108" w:rsidRPr="00035282" w:rsidRDefault="004F5108" w:rsidP="004F5108">
      <w:pPr>
        <w:jc w:val="both"/>
        <w:rPr>
          <w:b/>
          <w:szCs w:val="28"/>
        </w:rPr>
      </w:pPr>
    </w:p>
    <w:p w14:paraId="102FB644" w14:textId="2AD253BD" w:rsidR="004F5108" w:rsidRPr="009A3383" w:rsidRDefault="004F5108" w:rsidP="004F5108">
      <w:pPr>
        <w:ind w:firstLine="567"/>
        <w:jc w:val="both"/>
      </w:pPr>
      <w:r w:rsidRPr="009A3383">
        <w:t>Na podstawie art. 53 ust. 1 ustawy z dnia 27 marca 2003 r. o planowaniu i zagospodarowaniu przestrzennym (</w:t>
      </w:r>
      <w:r>
        <w:t>Dz. U. z 2021 r. poz. 741, 784 i 922</w:t>
      </w:r>
      <w:r w:rsidRPr="009A3383">
        <w:t>) w związku z art. 49 ustawy z dnia 14 czerwca 1960 r. – Kodeks postępowania administracyjnego (</w:t>
      </w:r>
      <w:r>
        <w:t>Dz. U. z 2021 r. poz. 735</w:t>
      </w:r>
      <w:r w:rsidRPr="009A3383">
        <w:t xml:space="preserve">) zawiadamiam </w:t>
      </w:r>
      <w:r w:rsidRPr="001D10AF">
        <w:rPr>
          <w:bCs/>
        </w:rPr>
        <w:t>o wydaniu</w:t>
      </w:r>
      <w:r>
        <w:rPr>
          <w:bCs/>
        </w:rPr>
        <w:t>,</w:t>
      </w:r>
      <w:r w:rsidRPr="001D10AF">
        <w:rPr>
          <w:bCs/>
        </w:rPr>
        <w:t xml:space="preserve"> w dniu 24.08.2021 r.</w:t>
      </w:r>
      <w:r>
        <w:rPr>
          <w:bCs/>
        </w:rPr>
        <w:t>,</w:t>
      </w:r>
      <w:r w:rsidRPr="001D10AF">
        <w:rPr>
          <w:bCs/>
        </w:rPr>
        <w:t xml:space="preserve"> przez Burmistrza Śremu decyzji </w:t>
      </w:r>
      <w:r>
        <w:rPr>
          <w:bCs/>
        </w:rPr>
        <w:t>n</w:t>
      </w:r>
      <w:r w:rsidRPr="001D10AF">
        <w:rPr>
          <w:bCs/>
        </w:rPr>
        <w:t>r 13/2021 o lokalizacji inwestycji celu publicznego dla przedsięwzięcia:</w:t>
      </w:r>
      <w:r w:rsidRPr="009A3383">
        <w:rPr>
          <w:b/>
          <w:szCs w:val="28"/>
        </w:rPr>
        <w:t xml:space="preserve"> </w:t>
      </w:r>
      <w:r>
        <w:rPr>
          <w:b/>
        </w:rPr>
        <w:t>przebudowa</w:t>
      </w:r>
      <w:r w:rsidRPr="00AE103F">
        <w:rPr>
          <w:b/>
          <w:szCs w:val="28"/>
        </w:rPr>
        <w:t xml:space="preserve"> drogi powiatowej</w:t>
      </w:r>
      <w:r>
        <w:rPr>
          <w:b/>
          <w:szCs w:val="28"/>
        </w:rPr>
        <w:t xml:space="preserve"> ul.</w:t>
      </w:r>
      <w:r w:rsidR="005073E0">
        <w:rPr>
          <w:b/>
          <w:szCs w:val="28"/>
        </w:rPr>
        <w:t> </w:t>
      </w:r>
      <w:r w:rsidRPr="00222999">
        <w:rPr>
          <w:b/>
          <w:szCs w:val="28"/>
        </w:rPr>
        <w:t xml:space="preserve">Ludwika </w:t>
      </w:r>
      <w:r>
        <w:rPr>
          <w:b/>
          <w:szCs w:val="28"/>
        </w:rPr>
        <w:t>Zamenhofa w Śremie</w:t>
      </w:r>
      <w:r w:rsidRPr="002F2875">
        <w:rPr>
          <w:bCs/>
          <w:szCs w:val="28"/>
        </w:rPr>
        <w:t>, na terenie działek o nr ewid.: 1907/2, 1908, 1909, 1318, 1317, 1315/3, 1315/11, 1315/2, 1976, 1998/22, 1316/8, 1315/5, 1315/1, 1314/3, 1314/4, 1999, 2008/4, 3002, 2006/3 i 1415/13, obręb Śrem,</w:t>
      </w:r>
      <w:r w:rsidRPr="002F2875">
        <w:rPr>
          <w:bCs/>
        </w:rPr>
        <w:t xml:space="preserve"> </w:t>
      </w:r>
      <w:r w:rsidRPr="009476DF">
        <w:t>na</w:t>
      </w:r>
      <w:r>
        <w:t> </w:t>
      </w:r>
      <w:r w:rsidRPr="009476DF">
        <w:t xml:space="preserve">wniosek </w:t>
      </w:r>
      <w:r>
        <w:rPr>
          <w:b/>
          <w:szCs w:val="28"/>
        </w:rPr>
        <w:t>Powiatu Śremskiego,</w:t>
      </w:r>
      <w:r>
        <w:rPr>
          <w:szCs w:val="28"/>
        </w:rPr>
        <w:t xml:space="preserve"> ul. Adama Mickiewicza 17</w:t>
      </w:r>
      <w:r w:rsidRPr="00AE103F">
        <w:rPr>
          <w:szCs w:val="28"/>
        </w:rPr>
        <w:t>, 63 – 100 Śrem</w:t>
      </w:r>
      <w:r>
        <w:rPr>
          <w:szCs w:val="28"/>
        </w:rPr>
        <w:t>.</w:t>
      </w:r>
    </w:p>
    <w:p w14:paraId="11700A46" w14:textId="77777777" w:rsidR="004F5108" w:rsidRPr="009A3383" w:rsidRDefault="004F5108" w:rsidP="004F5108">
      <w:pPr>
        <w:numPr>
          <w:ilvl w:val="12"/>
          <w:numId w:val="0"/>
        </w:num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</w:t>
      </w:r>
      <w:r>
        <w:t xml:space="preserve"> </w:t>
      </w:r>
      <w:r w:rsidRPr="009A3383">
        <w:t xml:space="preserve"> przy pomocy</w:t>
      </w:r>
      <w:r>
        <w:t xml:space="preserve"> </w:t>
      </w:r>
      <w:r w:rsidRPr="009A3383">
        <w:t>maski lub maseczki.</w:t>
      </w:r>
    </w:p>
    <w:p w14:paraId="1246E26B" w14:textId="671B9D49" w:rsidR="004F5108" w:rsidRPr="009A3383" w:rsidRDefault="004F5108" w:rsidP="004F5108">
      <w:pPr>
        <w:ind w:right="-1" w:firstLine="567"/>
        <w:jc w:val="both"/>
      </w:pPr>
      <w:r w:rsidRPr="009A3383">
        <w:t>Zawiadomienie przez obwieszczenie uważa się za dokonane po upływie 14</w:t>
      </w:r>
      <w:r w:rsidR="005073E0">
        <w:t> </w:t>
      </w:r>
      <w:r w:rsidRPr="009A3383">
        <w:t>dni od dnia publicznego ogłoszenia stosownie do art. 49 ustawy z dnia 14 czerwca 1960 r. – Kodeks postępowania administracyjnego.</w:t>
      </w:r>
    </w:p>
    <w:p w14:paraId="518FC561" w14:textId="0C66B112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61C9D798" w14:textId="77777777" w:rsidR="00035282" w:rsidRPr="00453E8E" w:rsidRDefault="00035282" w:rsidP="00035282">
      <w:pPr>
        <w:jc w:val="both"/>
        <w:rPr>
          <w:szCs w:val="28"/>
        </w:rPr>
      </w:pPr>
    </w:p>
    <w:p w14:paraId="1760BA1D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Adam Lewandowski</w:t>
      </w:r>
    </w:p>
    <w:p w14:paraId="74D0A07B" w14:textId="77777777" w:rsidR="00035282" w:rsidRPr="00453E8E" w:rsidRDefault="00035282" w:rsidP="00035282">
      <w:pPr>
        <w:ind w:left="4536"/>
        <w:jc w:val="center"/>
        <w:rPr>
          <w:szCs w:val="28"/>
        </w:rPr>
      </w:pPr>
      <w:r w:rsidRPr="00453E8E">
        <w:rPr>
          <w:szCs w:val="28"/>
        </w:rPr>
        <w:t>Burmistrz Śremu</w:t>
      </w: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6D6869F3" w14:textId="77777777" w:rsidR="00723C71" w:rsidRDefault="00723C71" w:rsidP="00035282">
      <w:pPr>
        <w:jc w:val="both"/>
        <w:rPr>
          <w:sz w:val="26"/>
          <w:szCs w:val="26"/>
        </w:rPr>
      </w:pPr>
    </w:p>
    <w:p w14:paraId="59B57C4C" w14:textId="77777777" w:rsidR="00723C71" w:rsidRDefault="00723C71" w:rsidP="00035282">
      <w:pPr>
        <w:jc w:val="both"/>
        <w:rPr>
          <w:sz w:val="26"/>
          <w:szCs w:val="26"/>
        </w:rPr>
      </w:pPr>
    </w:p>
    <w:p w14:paraId="226E548A" w14:textId="77777777" w:rsidR="00723C71" w:rsidRDefault="00723C71" w:rsidP="00035282">
      <w:pPr>
        <w:jc w:val="both"/>
        <w:rPr>
          <w:sz w:val="26"/>
          <w:szCs w:val="26"/>
        </w:rPr>
      </w:pPr>
    </w:p>
    <w:p w14:paraId="7DADFF4E" w14:textId="77777777" w:rsidR="00723C71" w:rsidRDefault="00723C71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3A8A959D" w14:textId="77777777" w:rsidR="00713D74" w:rsidRDefault="00713D74" w:rsidP="003B66CC">
      <w:pPr>
        <w:spacing w:after="200" w:line="276" w:lineRule="auto"/>
        <w:rPr>
          <w:sz w:val="26"/>
          <w:szCs w:val="26"/>
        </w:rPr>
        <w:sectPr w:rsidR="00713D74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07CEB9B" w14:textId="77777777" w:rsidR="004F5108" w:rsidRDefault="004F5108" w:rsidP="004F5108">
      <w:pPr>
        <w:widowControl w:val="0"/>
        <w:autoSpaceDE w:val="0"/>
        <w:autoSpaceDN w:val="0"/>
        <w:adjustRightInd w:val="0"/>
        <w:ind w:right="5812"/>
        <w:rPr>
          <w:b/>
          <w:sz w:val="24"/>
        </w:rPr>
      </w:pPr>
    </w:p>
    <w:p w14:paraId="782B3A36" w14:textId="77777777" w:rsidR="004F5108" w:rsidRPr="00756FE8" w:rsidRDefault="004F5108" w:rsidP="004F510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Burmistrz Śremu</w:t>
      </w:r>
    </w:p>
    <w:p w14:paraId="2D6526AD" w14:textId="77777777" w:rsidR="004F5108" w:rsidRPr="00756FE8" w:rsidRDefault="004F5108" w:rsidP="004F510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Plac 20 Października 1</w:t>
      </w:r>
    </w:p>
    <w:p w14:paraId="1C897478" w14:textId="77777777" w:rsidR="004F5108" w:rsidRPr="00852C5D" w:rsidRDefault="004F5108" w:rsidP="004F5108">
      <w:pPr>
        <w:widowControl w:val="0"/>
        <w:autoSpaceDE w:val="0"/>
        <w:autoSpaceDN w:val="0"/>
        <w:adjustRightInd w:val="0"/>
        <w:ind w:right="5810"/>
        <w:jc w:val="center"/>
        <w:rPr>
          <w:b/>
          <w:sz w:val="24"/>
        </w:rPr>
      </w:pPr>
      <w:r w:rsidRPr="00756FE8">
        <w:rPr>
          <w:b/>
          <w:sz w:val="24"/>
        </w:rPr>
        <w:t>63 – 100 Śrem</w:t>
      </w:r>
    </w:p>
    <w:p w14:paraId="6045ED38" w14:textId="77777777" w:rsidR="004F5108" w:rsidRPr="0091164C" w:rsidRDefault="004F5108" w:rsidP="004F5108">
      <w:pPr>
        <w:jc w:val="right"/>
        <w:rPr>
          <w:szCs w:val="28"/>
        </w:rPr>
      </w:pPr>
      <w:r>
        <w:rPr>
          <w:szCs w:val="28"/>
        </w:rPr>
        <w:t>Śrem, dnia 24 sierpnia 2021</w:t>
      </w:r>
      <w:r w:rsidRPr="0091164C">
        <w:rPr>
          <w:szCs w:val="28"/>
        </w:rPr>
        <w:t xml:space="preserve"> roku</w:t>
      </w:r>
    </w:p>
    <w:p w14:paraId="75AA5E13" w14:textId="77777777" w:rsidR="004F5108" w:rsidRPr="0091164C" w:rsidRDefault="004F5108" w:rsidP="004F5108">
      <w:pPr>
        <w:jc w:val="both"/>
        <w:rPr>
          <w:szCs w:val="28"/>
        </w:rPr>
      </w:pPr>
      <w:r w:rsidRPr="0091164C">
        <w:rPr>
          <w:szCs w:val="28"/>
        </w:rPr>
        <w:t>PPSPP</w:t>
      </w:r>
      <w:r>
        <w:rPr>
          <w:szCs w:val="28"/>
        </w:rPr>
        <w:t>.</w:t>
      </w:r>
      <w:bookmarkStart w:id="0" w:name="_Hlk76016873"/>
      <w:r>
        <w:rPr>
          <w:szCs w:val="28"/>
        </w:rPr>
        <w:t>6733.10.2021.NMAG</w:t>
      </w:r>
      <w:bookmarkEnd w:id="0"/>
    </w:p>
    <w:p w14:paraId="23E7EBDA" w14:textId="77777777" w:rsidR="004F5108" w:rsidRPr="0091164C" w:rsidRDefault="004F5108" w:rsidP="004F5108">
      <w:pPr>
        <w:jc w:val="both"/>
        <w:rPr>
          <w:szCs w:val="28"/>
        </w:rPr>
      </w:pPr>
    </w:p>
    <w:p w14:paraId="134FC1DF" w14:textId="77777777" w:rsidR="004F5108" w:rsidRPr="005C14EE" w:rsidRDefault="004F5108" w:rsidP="004F5108">
      <w:pPr>
        <w:jc w:val="center"/>
        <w:rPr>
          <w:b/>
          <w:szCs w:val="28"/>
        </w:rPr>
      </w:pPr>
      <w:r w:rsidRPr="005C14EE">
        <w:rPr>
          <w:b/>
          <w:szCs w:val="28"/>
        </w:rPr>
        <w:t>D</w:t>
      </w:r>
      <w:r>
        <w:rPr>
          <w:b/>
          <w:szCs w:val="28"/>
        </w:rPr>
        <w:t>ecyzja nr</w:t>
      </w:r>
      <w:r w:rsidRPr="005C14EE">
        <w:rPr>
          <w:b/>
          <w:szCs w:val="28"/>
        </w:rPr>
        <w:t xml:space="preserve"> </w:t>
      </w:r>
      <w:r>
        <w:rPr>
          <w:b/>
          <w:szCs w:val="28"/>
        </w:rPr>
        <w:t>13</w:t>
      </w:r>
      <w:r w:rsidRPr="005C14EE">
        <w:rPr>
          <w:b/>
          <w:szCs w:val="28"/>
        </w:rPr>
        <w:t>/</w:t>
      </w:r>
      <w:r>
        <w:rPr>
          <w:b/>
          <w:szCs w:val="28"/>
        </w:rPr>
        <w:t>2021</w:t>
      </w:r>
    </w:p>
    <w:p w14:paraId="75CD39E9" w14:textId="77777777" w:rsidR="004F5108" w:rsidRPr="005C14EE" w:rsidRDefault="004F5108" w:rsidP="004F5108">
      <w:pPr>
        <w:jc w:val="center"/>
        <w:rPr>
          <w:b/>
          <w:szCs w:val="28"/>
        </w:rPr>
      </w:pPr>
      <w:r>
        <w:rPr>
          <w:b/>
          <w:szCs w:val="28"/>
        </w:rPr>
        <w:t>o lokalizacji inwestycji celu publicznego</w:t>
      </w:r>
    </w:p>
    <w:p w14:paraId="5D339ECC" w14:textId="77777777" w:rsidR="004F5108" w:rsidRPr="0091164C" w:rsidRDefault="004F5108" w:rsidP="004F5108">
      <w:pPr>
        <w:jc w:val="both"/>
        <w:rPr>
          <w:szCs w:val="28"/>
        </w:rPr>
      </w:pPr>
    </w:p>
    <w:p w14:paraId="205FDB64" w14:textId="77777777" w:rsidR="004F5108" w:rsidRPr="00501EBF" w:rsidRDefault="004F5108" w:rsidP="004F5108">
      <w:pPr>
        <w:ind w:firstLine="567"/>
        <w:jc w:val="both"/>
        <w:rPr>
          <w:szCs w:val="28"/>
        </w:rPr>
      </w:pPr>
      <w:bookmarkStart w:id="1" w:name="_Hlk76016950"/>
      <w:r w:rsidRPr="00501EBF">
        <w:rPr>
          <w:szCs w:val="28"/>
        </w:rPr>
        <w:t>Na podstawie art. 4 ust. 2 pkt 1 w związku z art. 50 ust. 1 i ust. 2a, art. 51 ust. 1 pkt 2 ustawy z dnia 2</w:t>
      </w:r>
      <w:r>
        <w:rPr>
          <w:szCs w:val="28"/>
        </w:rPr>
        <w:t>7 marca 2003 r. o planowaniu i </w:t>
      </w:r>
      <w:r w:rsidRPr="00501EBF">
        <w:rPr>
          <w:szCs w:val="28"/>
        </w:rPr>
        <w:t>zagospodarowaniu przestrzennym (</w:t>
      </w:r>
      <w:r w:rsidRPr="0091164C">
        <w:rPr>
          <w:szCs w:val="28"/>
        </w:rPr>
        <w:t>Dz. U. z 20</w:t>
      </w:r>
      <w:r>
        <w:rPr>
          <w:szCs w:val="28"/>
        </w:rPr>
        <w:t>21 r. poz. 741, 784 i 922</w:t>
      </w:r>
      <w:r w:rsidRPr="00501EBF">
        <w:rPr>
          <w:szCs w:val="28"/>
        </w:rPr>
        <w:t>) oraz art. 104 ustawy z</w:t>
      </w:r>
      <w:r>
        <w:rPr>
          <w:szCs w:val="28"/>
        </w:rPr>
        <w:t> </w:t>
      </w:r>
      <w:r w:rsidRPr="00501EBF">
        <w:rPr>
          <w:szCs w:val="28"/>
        </w:rPr>
        <w:t>dnia 14 czerwca 1960 r. – Kodeks postępowania administracyjnego (Dz. U. z</w:t>
      </w:r>
      <w:r>
        <w:rPr>
          <w:szCs w:val="28"/>
        </w:rPr>
        <w:t> </w:t>
      </w:r>
      <w:r w:rsidRPr="0003254A">
        <w:t>2021</w:t>
      </w:r>
      <w:r>
        <w:t> </w:t>
      </w:r>
      <w:r w:rsidRPr="0003254A">
        <w:t>r</w:t>
      </w:r>
      <w:r w:rsidRPr="00501EBF">
        <w:rPr>
          <w:szCs w:val="28"/>
        </w:rPr>
        <w:t xml:space="preserve">. poz. </w:t>
      </w:r>
      <w:r>
        <w:rPr>
          <w:szCs w:val="28"/>
        </w:rPr>
        <w:t>735</w:t>
      </w:r>
      <w:r w:rsidRPr="00501EBF">
        <w:rPr>
          <w:szCs w:val="28"/>
        </w:rPr>
        <w:t xml:space="preserve">), po rozpatrzeniu wniosku złożonego w dniu </w:t>
      </w:r>
      <w:r>
        <w:rPr>
          <w:szCs w:val="28"/>
        </w:rPr>
        <w:t xml:space="preserve">10.06.2021 r., </w:t>
      </w:r>
      <w:r w:rsidRPr="00501EBF">
        <w:rPr>
          <w:szCs w:val="28"/>
        </w:rPr>
        <w:t>przez:</w:t>
      </w:r>
    </w:p>
    <w:p w14:paraId="187058A8" w14:textId="77777777" w:rsidR="004F5108" w:rsidRPr="00501EBF" w:rsidRDefault="004F5108" w:rsidP="004F5108">
      <w:pPr>
        <w:jc w:val="both"/>
        <w:rPr>
          <w:szCs w:val="28"/>
        </w:rPr>
      </w:pPr>
    </w:p>
    <w:p w14:paraId="2905E9E4" w14:textId="77777777" w:rsidR="004F5108" w:rsidRDefault="004F5108" w:rsidP="004F5108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Powiat Śremski</w:t>
      </w:r>
    </w:p>
    <w:p w14:paraId="62EAA6E5" w14:textId="77777777" w:rsidR="004F5108" w:rsidRDefault="004F5108" w:rsidP="004F5108">
      <w:pPr>
        <w:widowControl w:val="0"/>
        <w:autoSpaceDE w:val="0"/>
        <w:autoSpaceDN w:val="0"/>
        <w:adjustRightInd w:val="0"/>
        <w:ind w:right="-1"/>
        <w:jc w:val="center"/>
        <w:rPr>
          <w:b/>
          <w:bCs/>
          <w:szCs w:val="28"/>
        </w:rPr>
      </w:pPr>
      <w:r>
        <w:rPr>
          <w:b/>
          <w:bCs/>
          <w:szCs w:val="28"/>
        </w:rPr>
        <w:t>ul. Adama Mickiewicza 17, 63 – 100 Śrem</w:t>
      </w:r>
    </w:p>
    <w:bookmarkEnd w:id="1"/>
    <w:p w14:paraId="5F117B94" w14:textId="77777777" w:rsidR="004F5108" w:rsidRPr="0091164C" w:rsidRDefault="004F5108" w:rsidP="004F5108">
      <w:pPr>
        <w:jc w:val="both"/>
        <w:rPr>
          <w:szCs w:val="28"/>
        </w:rPr>
      </w:pPr>
    </w:p>
    <w:p w14:paraId="3CBEB52E" w14:textId="77777777" w:rsidR="004F5108" w:rsidRDefault="004F5108" w:rsidP="004F5108">
      <w:pPr>
        <w:jc w:val="both"/>
        <w:rPr>
          <w:b/>
          <w:szCs w:val="28"/>
        </w:rPr>
      </w:pPr>
      <w:bookmarkStart w:id="2" w:name="_Hlk76016975"/>
      <w:r>
        <w:rPr>
          <w:szCs w:val="28"/>
        </w:rPr>
        <w:t xml:space="preserve">w imieniu którego działa Zarząd Powiatu w Śremie, </w:t>
      </w:r>
      <w:r w:rsidRPr="00501EBF">
        <w:rPr>
          <w:szCs w:val="28"/>
        </w:rPr>
        <w:t>w</w:t>
      </w:r>
      <w:r>
        <w:rPr>
          <w:szCs w:val="28"/>
        </w:rPr>
        <w:t> </w:t>
      </w:r>
      <w:r w:rsidRPr="0091164C">
        <w:rPr>
          <w:szCs w:val="28"/>
        </w:rPr>
        <w:t xml:space="preserve">sprawie ustalenia </w:t>
      </w:r>
      <w:r>
        <w:rPr>
          <w:szCs w:val="28"/>
        </w:rPr>
        <w:t>lokalizacji inwestycji celu publicznego</w:t>
      </w:r>
      <w:r w:rsidRPr="0091164C">
        <w:rPr>
          <w:szCs w:val="28"/>
        </w:rPr>
        <w:t xml:space="preserve"> dla przedsięwzięcia: </w:t>
      </w:r>
      <w:r>
        <w:rPr>
          <w:szCs w:val="28"/>
        </w:rPr>
        <w:t xml:space="preserve">przebudowa nawierzchni drogi powiatowej nr 4153P -  ul. Ludwika Zamenhofa w Śremie, na terenie działek o nr ewid.: </w:t>
      </w:r>
      <w:r w:rsidRPr="006F59B1">
        <w:rPr>
          <w:szCs w:val="28"/>
        </w:rPr>
        <w:t>1907/2, 1908, 1909, 1318, 1317, 1315/3, 1315/11, 1315/2, 1976, 1998/22, 1316/8, 1315/5, 1315/1, 1314/3, 1314/4, 1999, 2008/4, 3002, 2006/3</w:t>
      </w:r>
      <w:r>
        <w:rPr>
          <w:szCs w:val="28"/>
        </w:rPr>
        <w:t xml:space="preserve"> i</w:t>
      </w:r>
      <w:r w:rsidRPr="006F59B1">
        <w:rPr>
          <w:szCs w:val="28"/>
        </w:rPr>
        <w:t xml:space="preserve"> 1415/13, obręb Śrem</w:t>
      </w:r>
    </w:p>
    <w:bookmarkEnd w:id="2"/>
    <w:p w14:paraId="7B398C6F" w14:textId="77777777" w:rsidR="004F5108" w:rsidRPr="002E0929" w:rsidRDefault="004F5108" w:rsidP="004F5108">
      <w:pPr>
        <w:jc w:val="center"/>
        <w:rPr>
          <w:szCs w:val="28"/>
        </w:rPr>
      </w:pPr>
    </w:p>
    <w:p w14:paraId="69CD7FA6" w14:textId="77777777" w:rsidR="004F5108" w:rsidRPr="00A860B9" w:rsidRDefault="004F5108" w:rsidP="004F5108">
      <w:pPr>
        <w:jc w:val="center"/>
        <w:rPr>
          <w:b/>
          <w:szCs w:val="28"/>
        </w:rPr>
      </w:pPr>
      <w:r>
        <w:rPr>
          <w:b/>
          <w:szCs w:val="28"/>
        </w:rPr>
        <w:t>ustalam</w:t>
      </w:r>
    </w:p>
    <w:p w14:paraId="0BA6F0EE" w14:textId="77777777" w:rsidR="004F5108" w:rsidRPr="0091164C" w:rsidRDefault="004F5108" w:rsidP="004F5108">
      <w:pPr>
        <w:jc w:val="center"/>
        <w:rPr>
          <w:szCs w:val="28"/>
        </w:rPr>
      </w:pPr>
      <w:r w:rsidRPr="0091164C">
        <w:rPr>
          <w:szCs w:val="28"/>
        </w:rPr>
        <w:t>na rzecz Wnioskodawcy</w:t>
      </w:r>
    </w:p>
    <w:p w14:paraId="1E7583F9" w14:textId="77777777" w:rsidR="004F5108" w:rsidRPr="0091164C" w:rsidRDefault="004F5108" w:rsidP="004F5108">
      <w:pPr>
        <w:jc w:val="center"/>
        <w:rPr>
          <w:szCs w:val="28"/>
        </w:rPr>
      </w:pPr>
      <w:r>
        <w:rPr>
          <w:szCs w:val="28"/>
        </w:rPr>
        <w:t xml:space="preserve">następujące </w:t>
      </w:r>
      <w:r w:rsidRPr="0091164C">
        <w:rPr>
          <w:szCs w:val="28"/>
        </w:rPr>
        <w:t xml:space="preserve">warunki </w:t>
      </w:r>
      <w:r>
        <w:rPr>
          <w:szCs w:val="28"/>
        </w:rPr>
        <w:t>lokalizacji inwestycji celu publicznego:</w:t>
      </w:r>
    </w:p>
    <w:p w14:paraId="1D54B310" w14:textId="77777777" w:rsidR="004F5108" w:rsidRPr="0091164C" w:rsidRDefault="004F5108" w:rsidP="004F5108">
      <w:pPr>
        <w:jc w:val="both"/>
        <w:rPr>
          <w:szCs w:val="28"/>
        </w:rPr>
      </w:pPr>
    </w:p>
    <w:p w14:paraId="55662ADA" w14:textId="77777777" w:rsidR="004F5108" w:rsidRPr="00142BB6" w:rsidRDefault="004F5108" w:rsidP="004F5108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1.</w:t>
      </w:r>
      <w:r w:rsidRPr="00142BB6">
        <w:rPr>
          <w:b/>
          <w:szCs w:val="28"/>
        </w:rPr>
        <w:tab/>
      </w:r>
      <w:r>
        <w:rPr>
          <w:b/>
          <w:szCs w:val="28"/>
        </w:rPr>
        <w:t>Opis</w:t>
      </w:r>
      <w:r w:rsidRPr="00142BB6">
        <w:rPr>
          <w:b/>
          <w:szCs w:val="28"/>
        </w:rPr>
        <w:t xml:space="preserve"> inwestycji:</w:t>
      </w:r>
    </w:p>
    <w:p w14:paraId="4B86D652" w14:textId="77777777" w:rsidR="004F5108" w:rsidRDefault="004F5108" w:rsidP="004F5108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bookmarkStart w:id="3" w:name="_Hlk76017047"/>
      <w:r w:rsidRPr="00B47548">
        <w:rPr>
          <w:rFonts w:cs="Times New Roman"/>
          <w:szCs w:val="28"/>
        </w:rPr>
        <w:t xml:space="preserve">rodzaj: </w:t>
      </w:r>
      <w:r>
        <w:rPr>
          <w:rFonts w:cs="Times New Roman"/>
          <w:szCs w:val="28"/>
        </w:rPr>
        <w:t>obiekt liniowy (przebudowa drogi w zakresie: budowy ścieżki rowerowej, chodnika, pasa lewoskrętu w ul. Powstańców Wielkopolskich. o długości ca 350 m, przebudowy kolektora kanalizacji deszczowej o długości ca 200 m, oświetlenia ulicznego i doświetlenia przejść pieszych);</w:t>
      </w:r>
    </w:p>
    <w:bookmarkEnd w:id="3"/>
    <w:p w14:paraId="0ED8DB90" w14:textId="77777777" w:rsidR="004F5108" w:rsidRPr="00547C26" w:rsidRDefault="004F5108" w:rsidP="004F5108">
      <w:pPr>
        <w:pStyle w:val="Akapitzlist"/>
        <w:numPr>
          <w:ilvl w:val="0"/>
          <w:numId w:val="1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547C26">
        <w:rPr>
          <w:rFonts w:cs="Times New Roman"/>
          <w:szCs w:val="28"/>
        </w:rPr>
        <w:t>lokalizacja: teren inwestycji wyznaczony liniami rozgraniczającymi na</w:t>
      </w:r>
      <w:r>
        <w:rPr>
          <w:rFonts w:cs="Times New Roman"/>
          <w:szCs w:val="28"/>
        </w:rPr>
        <w:t> </w:t>
      </w:r>
      <w:r w:rsidRPr="00547C26">
        <w:rPr>
          <w:rFonts w:cs="Times New Roman"/>
          <w:szCs w:val="28"/>
        </w:rPr>
        <w:t>terenie dział</w:t>
      </w:r>
      <w:r>
        <w:rPr>
          <w:rFonts w:cs="Times New Roman"/>
          <w:szCs w:val="28"/>
        </w:rPr>
        <w:t>ek o nr ewid.:</w:t>
      </w:r>
      <w:r w:rsidRPr="00547C26">
        <w:rPr>
          <w:rFonts w:cs="Times New Roman"/>
          <w:szCs w:val="28"/>
        </w:rPr>
        <w:t xml:space="preserve"> </w:t>
      </w:r>
      <w:r w:rsidRPr="006F59B1">
        <w:rPr>
          <w:szCs w:val="28"/>
        </w:rPr>
        <w:t>1907/2, 1908, 1909, 1318, 1317, 1315/3, 1315/11, 1315/2, 1976, 1998/22, 1316/8, 1315/5, 1315/1, 1314/3, 1314/4, 1999, 2008/4, 3002, 2006/3</w:t>
      </w:r>
      <w:r>
        <w:rPr>
          <w:szCs w:val="28"/>
        </w:rPr>
        <w:t xml:space="preserve"> i</w:t>
      </w:r>
      <w:r w:rsidRPr="006F59B1">
        <w:rPr>
          <w:szCs w:val="28"/>
        </w:rPr>
        <w:t>1415/13, obręb Śrem</w:t>
      </w:r>
      <w:r w:rsidRPr="00547C26">
        <w:rPr>
          <w:szCs w:val="28"/>
        </w:rPr>
        <w:t>,</w:t>
      </w:r>
      <w:r>
        <w:rPr>
          <w:rFonts w:cs="Times New Roman"/>
          <w:szCs w:val="28"/>
        </w:rPr>
        <w:t xml:space="preserve"> </w:t>
      </w:r>
      <w:r w:rsidRPr="00547C26">
        <w:rPr>
          <w:rFonts w:cs="Times New Roman"/>
          <w:szCs w:val="28"/>
        </w:rPr>
        <w:t xml:space="preserve">zgodnie </w:t>
      </w:r>
      <w:r>
        <w:rPr>
          <w:rFonts w:cs="Times New Roman"/>
          <w:szCs w:val="28"/>
        </w:rPr>
        <w:t xml:space="preserve">z załącznikiem </w:t>
      </w:r>
      <w:r w:rsidRPr="00547C26">
        <w:rPr>
          <w:rFonts w:cs="Times New Roman"/>
          <w:szCs w:val="28"/>
        </w:rPr>
        <w:t>nr</w:t>
      </w:r>
      <w:r>
        <w:rPr>
          <w:rFonts w:cs="Times New Roman"/>
          <w:szCs w:val="28"/>
        </w:rPr>
        <w:t xml:space="preserve"> 1 do </w:t>
      </w:r>
      <w:r w:rsidRPr="00547C26">
        <w:rPr>
          <w:rFonts w:cs="Times New Roman"/>
          <w:szCs w:val="28"/>
        </w:rPr>
        <w:t>decyzji;</w:t>
      </w:r>
    </w:p>
    <w:p w14:paraId="306BD9A3" w14:textId="77777777" w:rsidR="004F5108" w:rsidRDefault="004F5108" w:rsidP="004F5108">
      <w:pPr>
        <w:pStyle w:val="Akapitzlist"/>
        <w:numPr>
          <w:ilvl w:val="0"/>
          <w:numId w:val="1"/>
        </w:numPr>
        <w:tabs>
          <w:tab w:val="left" w:pos="567"/>
        </w:tabs>
        <w:ind w:left="567" w:hanging="357"/>
        <w:jc w:val="both"/>
        <w:rPr>
          <w:rFonts w:cs="Times New Roman"/>
          <w:szCs w:val="28"/>
        </w:rPr>
      </w:pPr>
      <w:r w:rsidRPr="00ED5A7F">
        <w:rPr>
          <w:rFonts w:cs="Times New Roman"/>
          <w:szCs w:val="28"/>
        </w:rPr>
        <w:t xml:space="preserve">funkcja zabudowy i zagospodarowania </w:t>
      </w:r>
      <w:r w:rsidRPr="00691F7E">
        <w:rPr>
          <w:rFonts w:cs="Times New Roman"/>
          <w:szCs w:val="28"/>
        </w:rPr>
        <w:t xml:space="preserve">terenu: </w:t>
      </w:r>
      <w:r>
        <w:rPr>
          <w:rFonts w:cs="Times New Roman"/>
          <w:szCs w:val="28"/>
        </w:rPr>
        <w:t>bez zmian (komunikacja)</w:t>
      </w:r>
      <w:r w:rsidRPr="00691F7E">
        <w:rPr>
          <w:rFonts w:cs="Times New Roman"/>
          <w:szCs w:val="28"/>
        </w:rPr>
        <w:t>.</w:t>
      </w:r>
    </w:p>
    <w:p w14:paraId="34891024" w14:textId="77777777" w:rsidR="004F5108" w:rsidRDefault="004F5108" w:rsidP="004F5108">
      <w:pPr>
        <w:pStyle w:val="Akapitzlist"/>
        <w:tabs>
          <w:tab w:val="left" w:pos="567"/>
        </w:tabs>
        <w:ind w:left="567"/>
        <w:jc w:val="both"/>
        <w:rPr>
          <w:rFonts w:cs="Times New Roman"/>
          <w:szCs w:val="28"/>
        </w:rPr>
      </w:pPr>
    </w:p>
    <w:p w14:paraId="093D0B53" w14:textId="77777777" w:rsidR="004F5108" w:rsidRPr="00ED5A7F" w:rsidRDefault="004F5108" w:rsidP="004F5108">
      <w:pPr>
        <w:pStyle w:val="Akapitzlist"/>
        <w:tabs>
          <w:tab w:val="left" w:pos="567"/>
        </w:tabs>
        <w:ind w:left="567"/>
        <w:jc w:val="both"/>
        <w:rPr>
          <w:rFonts w:cs="Times New Roman"/>
          <w:szCs w:val="28"/>
        </w:rPr>
      </w:pPr>
    </w:p>
    <w:p w14:paraId="05E82541" w14:textId="77777777" w:rsidR="004F5108" w:rsidRPr="00BE70FF" w:rsidRDefault="004F5108" w:rsidP="004F5108">
      <w:pPr>
        <w:tabs>
          <w:tab w:val="left" w:pos="426"/>
        </w:tabs>
        <w:jc w:val="both"/>
        <w:rPr>
          <w:b/>
          <w:szCs w:val="28"/>
        </w:rPr>
      </w:pPr>
      <w:r w:rsidRPr="00142BB6">
        <w:rPr>
          <w:b/>
          <w:szCs w:val="28"/>
        </w:rPr>
        <w:t>2.</w:t>
      </w:r>
      <w:r w:rsidRPr="00142BB6">
        <w:rPr>
          <w:b/>
          <w:szCs w:val="28"/>
        </w:rPr>
        <w:tab/>
      </w:r>
      <w:r w:rsidRPr="00BE70FF">
        <w:rPr>
          <w:b/>
          <w:szCs w:val="28"/>
        </w:rPr>
        <w:t>Warunki i szczegółowe zasady zagospodarowania terenu oraz jego zabudowy wynikające z przepisów odrębnych w zakresie:</w:t>
      </w:r>
    </w:p>
    <w:p w14:paraId="35E9E7A2" w14:textId="77777777" w:rsidR="004F5108" w:rsidRDefault="004F5108" w:rsidP="004F5108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947CE3">
        <w:rPr>
          <w:rFonts w:cs="Times New Roman"/>
          <w:szCs w:val="28"/>
        </w:rPr>
        <w:t>warunków i wymagań ochrony i kształtowania ładu przestrzennego:</w:t>
      </w:r>
      <w:r>
        <w:rPr>
          <w:rFonts w:cs="Times New Roman"/>
          <w:szCs w:val="28"/>
        </w:rPr>
        <w:t xml:space="preserve"> nie ustala się;</w:t>
      </w:r>
    </w:p>
    <w:p w14:paraId="69681474" w14:textId="77777777" w:rsidR="004F5108" w:rsidRPr="005073E0" w:rsidRDefault="004F5108" w:rsidP="004F5108">
      <w:pPr>
        <w:pStyle w:val="Akapitzlist"/>
        <w:numPr>
          <w:ilvl w:val="0"/>
          <w:numId w:val="2"/>
        </w:numPr>
        <w:tabs>
          <w:tab w:val="left" w:pos="567"/>
        </w:tabs>
        <w:ind w:left="567"/>
        <w:jc w:val="both"/>
        <w:rPr>
          <w:rFonts w:cs="Times New Roman"/>
          <w:szCs w:val="28"/>
        </w:rPr>
      </w:pPr>
      <w:r w:rsidRPr="00195361">
        <w:rPr>
          <w:rFonts w:cs="Times New Roman"/>
          <w:szCs w:val="28"/>
        </w:rPr>
        <w:t>ochrony środowiska i zdrowia ludzi oraz dziedzictwa kulturowego i zabytków oraz dóbr kultury współczesnej: ograniczenia w zabudowie i zagospodarowaniu terenu wynikające z lokalizacji terenu w strefie ochrony konserwatorskiej lub wykonywanie robót budowlanych w budynku wpisanym do rejestru</w:t>
      </w:r>
      <w:r>
        <w:rPr>
          <w:rFonts w:cs="Times New Roman"/>
          <w:szCs w:val="28"/>
        </w:rPr>
        <w:t xml:space="preserve"> </w:t>
      </w:r>
      <w:r w:rsidRPr="00E012A8">
        <w:rPr>
          <w:rFonts w:cs="Times New Roman"/>
          <w:szCs w:val="28"/>
        </w:rPr>
        <w:t>lub gminnej ewidencji</w:t>
      </w:r>
      <w:r w:rsidRPr="00195361">
        <w:rPr>
          <w:rFonts w:cs="Times New Roman"/>
          <w:szCs w:val="28"/>
        </w:rPr>
        <w:t xml:space="preserve"> zabytków: </w:t>
      </w:r>
      <w:r w:rsidRPr="006153B5">
        <w:t>zespół budynków Bractwa Kurkowego, ul. Ludwika Zamenhofa 5, wpisany do</w:t>
      </w:r>
      <w:r>
        <w:t> </w:t>
      </w:r>
      <w:r w:rsidRPr="006153B5">
        <w:t>rejestru zabytków województwa wielkopolskiego pod nr rej. 2243/A z</w:t>
      </w:r>
      <w:r>
        <w:t> </w:t>
      </w:r>
      <w:r w:rsidRPr="006153B5">
        <w:t>1992 r.</w:t>
      </w:r>
      <w:r>
        <w:t>, zlokalizowany na działce o nr ewid. 1909, obręb Śrem;</w:t>
      </w:r>
      <w:r w:rsidRPr="006239C6">
        <w:rPr>
          <w:bCs/>
          <w:szCs w:val="28"/>
        </w:rPr>
        <w:t xml:space="preserve"> </w:t>
      </w:r>
      <w:r w:rsidRPr="002A2359">
        <w:rPr>
          <w:bCs/>
          <w:szCs w:val="28"/>
        </w:rPr>
        <w:t>w</w:t>
      </w:r>
      <w:r>
        <w:rPr>
          <w:bCs/>
          <w:szCs w:val="28"/>
        </w:rPr>
        <w:t> </w:t>
      </w:r>
      <w:r w:rsidRPr="002A2359">
        <w:rPr>
          <w:bCs/>
          <w:szCs w:val="28"/>
        </w:rPr>
        <w:t>związku z czym dla ochrony dziedzictwa kulturowego podczas prac ziemnych związanych z zabudowaniem bądź zagospodarowaniem przedmiotowego terenu zastosowanie mają właściwe przepisy ustawy o</w:t>
      </w:r>
      <w:r>
        <w:rPr>
          <w:bCs/>
          <w:szCs w:val="28"/>
        </w:rPr>
        <w:t> </w:t>
      </w:r>
      <w:r w:rsidRPr="002A2359">
        <w:rPr>
          <w:bCs/>
          <w:szCs w:val="28"/>
        </w:rPr>
        <w:t>ochronie zabytków i opiece nad zabytkami</w:t>
      </w:r>
      <w:r w:rsidRPr="00543625">
        <w:rPr>
          <w:bCs/>
          <w:szCs w:val="28"/>
        </w:rPr>
        <w:t xml:space="preserve"> z dnia 23 lipca 2003 r</w:t>
      </w:r>
      <w:r w:rsidRPr="005073E0">
        <w:rPr>
          <w:bCs/>
          <w:szCs w:val="28"/>
        </w:rPr>
        <w:t>. (</w:t>
      </w:r>
      <w:hyperlink r:id="rId10" w:history="1">
        <w:r w:rsidRPr="005073E0">
          <w:rPr>
            <w:rStyle w:val="Hipercze"/>
            <w:color w:val="auto"/>
            <w:sz w:val="28"/>
            <w:szCs w:val="28"/>
            <w:shd w:val="clear" w:color="auto" w:fill="FFFFFF"/>
          </w:rPr>
          <w:t>Dz.U. z 2021 r. poz. 710 i 954)</w:t>
        </w:r>
      </w:hyperlink>
      <w:r w:rsidRPr="005073E0">
        <w:rPr>
          <w:bCs/>
          <w:szCs w:val="28"/>
        </w:rPr>
        <w:t>;</w:t>
      </w:r>
    </w:p>
    <w:p w14:paraId="58E5A7D7" w14:textId="77777777" w:rsidR="004F5108" w:rsidRPr="005073E0" w:rsidRDefault="004F5108" w:rsidP="004F5108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5073E0">
        <w:rPr>
          <w:rFonts w:cs="Times New Roman"/>
          <w:szCs w:val="28"/>
        </w:rPr>
        <w:t xml:space="preserve">obsługi w zakresie infrastruktury technicznej i komunikacji: </w:t>
      </w:r>
    </w:p>
    <w:p w14:paraId="7D64CD0D" w14:textId="77777777" w:rsidR="004F5108" w:rsidRDefault="004F5108" w:rsidP="004F510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 w:rsidRPr="00BF2AB0">
        <w:rPr>
          <w:rFonts w:cs="Times New Roman"/>
          <w:szCs w:val="28"/>
        </w:rPr>
        <w:t xml:space="preserve">należy uwzględnić ograniczenia wynikające z występowania uzbrojenia technicznego, w tym urządzeń melioracji wodnych, </w:t>
      </w:r>
      <w:r>
        <w:rPr>
          <w:rFonts w:cs="Times New Roman"/>
          <w:szCs w:val="28"/>
        </w:rPr>
        <w:t>uzyskać stosowne oświadczenia i warunki od właściwych jednostek oraz wykonać inwestycję w sposób zapewniający zachowanie sprawności użytkowej urządzeń</w:t>
      </w:r>
      <w:r w:rsidRPr="00BF2AB0">
        <w:rPr>
          <w:rFonts w:cs="Times New Roman"/>
          <w:szCs w:val="28"/>
        </w:rPr>
        <w:t>,</w:t>
      </w:r>
    </w:p>
    <w:p w14:paraId="1F1B65C8" w14:textId="77777777" w:rsidR="004F5108" w:rsidRPr="0017518B" w:rsidRDefault="004F5108" w:rsidP="004F5108">
      <w:pPr>
        <w:pStyle w:val="Akapitzlist"/>
        <w:numPr>
          <w:ilvl w:val="0"/>
          <w:numId w:val="3"/>
        </w:numPr>
        <w:tabs>
          <w:tab w:val="left" w:pos="709"/>
        </w:tabs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gospodarowanie odpadami: zgodnie z przepisami odrębnymi;</w:t>
      </w:r>
    </w:p>
    <w:p w14:paraId="791C7F72" w14:textId="77777777" w:rsidR="004F5108" w:rsidRDefault="004F5108" w:rsidP="004F5108">
      <w:pPr>
        <w:pStyle w:val="Akapitzlist"/>
        <w:numPr>
          <w:ilvl w:val="0"/>
          <w:numId w:val="2"/>
        </w:numPr>
        <w:ind w:left="567" w:hanging="357"/>
        <w:jc w:val="both"/>
        <w:rPr>
          <w:rFonts w:cs="Times New Roman"/>
          <w:szCs w:val="28"/>
        </w:rPr>
      </w:pPr>
      <w:r w:rsidRPr="0017518B">
        <w:rPr>
          <w:rFonts w:cs="Times New Roman"/>
          <w:szCs w:val="28"/>
        </w:rPr>
        <w:t>wymagań dotyczących ochrony interesów osób trzecich:</w:t>
      </w:r>
    </w:p>
    <w:p w14:paraId="555237CB" w14:textId="77777777" w:rsidR="004F5108" w:rsidRPr="00A3678E" w:rsidRDefault="004F5108" w:rsidP="004F5108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warunki ochrony przed pozbawieniem: </w:t>
      </w:r>
    </w:p>
    <w:p w14:paraId="4E33387E" w14:textId="77777777" w:rsidR="004F5108" w:rsidRDefault="004F5108" w:rsidP="004F5108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dostępu do drogi publicznej, możliwości korzystania z wody, kanalizacji, energii elektrycznej i cieplnej oraz ze środków łączności – inwestycja nie może pozbawiać dostępu do drogi publicznej, ani możliwości korzystania z: wody, kana</w:t>
      </w:r>
      <w:r>
        <w:rPr>
          <w:rFonts w:cs="Times New Roman"/>
          <w:szCs w:val="28"/>
        </w:rPr>
        <w:t>lizacji, energii elektrycznej i </w:t>
      </w:r>
      <w:r w:rsidRPr="00A3678E">
        <w:rPr>
          <w:rFonts w:cs="Times New Roman"/>
          <w:szCs w:val="28"/>
        </w:rPr>
        <w:t xml:space="preserve">cieplnej oraz ze środków łączności osoby trzecie, </w:t>
      </w:r>
    </w:p>
    <w:p w14:paraId="1E0B1A22" w14:textId="77777777" w:rsidR="004F5108" w:rsidRDefault="004F5108" w:rsidP="004F5108">
      <w:pPr>
        <w:pStyle w:val="Akapitzlist"/>
        <w:numPr>
          <w:ilvl w:val="0"/>
          <w:numId w:val="5"/>
        </w:numPr>
        <w:ind w:left="993" w:hanging="426"/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 xml:space="preserve">dostępu światła dziennego do pomieszczeń przeznaczonych na pobyt ludzi – </w:t>
      </w:r>
      <w:r>
        <w:rPr>
          <w:rFonts w:cs="Times New Roman"/>
          <w:szCs w:val="28"/>
        </w:rPr>
        <w:t>inwestycja</w:t>
      </w:r>
      <w:r w:rsidRPr="00A3678E">
        <w:rPr>
          <w:rFonts w:cs="Times New Roman"/>
          <w:szCs w:val="28"/>
        </w:rPr>
        <w:t xml:space="preserve"> i sposób zagospodarowania działki powinny spełniać wymogi zawarte w przepis</w:t>
      </w:r>
      <w:r>
        <w:rPr>
          <w:rFonts w:cs="Times New Roman"/>
          <w:szCs w:val="28"/>
        </w:rPr>
        <w:t>ach techniczno – budowlanych, a </w:t>
      </w:r>
      <w:r w:rsidRPr="00A3678E">
        <w:rPr>
          <w:rFonts w:cs="Times New Roman"/>
          <w:szCs w:val="28"/>
        </w:rPr>
        <w:t>jednocześnie na etapie opracowania projektu budowlanego należy uwzględnić wymagania w zakresie ochrony uzasadnionych interesów osób trzecich,</w:t>
      </w:r>
    </w:p>
    <w:p w14:paraId="2AF65475" w14:textId="77777777" w:rsidR="004F5108" w:rsidRDefault="004F5108" w:rsidP="004F5108">
      <w:pPr>
        <w:rPr>
          <w:szCs w:val="28"/>
        </w:rPr>
      </w:pPr>
      <w:r>
        <w:rPr>
          <w:szCs w:val="28"/>
        </w:rPr>
        <w:br w:type="page"/>
      </w:r>
    </w:p>
    <w:p w14:paraId="4712D8A2" w14:textId="77777777" w:rsidR="004F5108" w:rsidRPr="000B53E9" w:rsidRDefault="004F5108" w:rsidP="004F5108">
      <w:pPr>
        <w:jc w:val="both"/>
        <w:rPr>
          <w:szCs w:val="28"/>
        </w:rPr>
      </w:pPr>
    </w:p>
    <w:p w14:paraId="390D874F" w14:textId="77777777" w:rsidR="004F5108" w:rsidRPr="00FB4736" w:rsidRDefault="004F5108" w:rsidP="004F5108">
      <w:pPr>
        <w:pStyle w:val="Akapitzlist"/>
        <w:numPr>
          <w:ilvl w:val="0"/>
          <w:numId w:val="4"/>
        </w:numPr>
        <w:jc w:val="both"/>
        <w:rPr>
          <w:rFonts w:cs="Times New Roman"/>
          <w:szCs w:val="28"/>
        </w:rPr>
      </w:pPr>
      <w:r w:rsidRPr="00A3678E">
        <w:rPr>
          <w:rFonts w:cs="Times New Roman"/>
          <w:szCs w:val="28"/>
        </w:rPr>
        <w:t>warunki ochrony przed uciążliwościami powodowanymi przez hałas, wibracje, zakłócenia elektryczne i promieniowanie; a także zanieczyszczeniem powietrza, wody i</w:t>
      </w:r>
      <w:r>
        <w:rPr>
          <w:rFonts w:cs="Times New Roman"/>
          <w:szCs w:val="28"/>
        </w:rPr>
        <w:t xml:space="preserve"> gleby – zgodnie z przepisami z </w:t>
      </w:r>
      <w:r w:rsidRPr="00A3678E">
        <w:rPr>
          <w:rFonts w:cs="Times New Roman"/>
          <w:szCs w:val="28"/>
        </w:rPr>
        <w:t>zakresu ochrony środowiska należy podjąć działania mające na celu zapobieganie ewentualnym negatywn</w:t>
      </w:r>
      <w:r>
        <w:rPr>
          <w:rFonts w:cs="Times New Roman"/>
          <w:szCs w:val="28"/>
        </w:rPr>
        <w:t>ym oddziaływaniom na środowisko</w:t>
      </w:r>
      <w:r w:rsidRPr="006157CA">
        <w:rPr>
          <w:rFonts w:cs="Times New Roman"/>
          <w:szCs w:val="28"/>
        </w:rPr>
        <w:t>.</w:t>
      </w:r>
    </w:p>
    <w:p w14:paraId="570CADFA" w14:textId="77777777" w:rsidR="004F5108" w:rsidRDefault="004F5108" w:rsidP="004F5108">
      <w:pPr>
        <w:pStyle w:val="Akapitzlist"/>
        <w:numPr>
          <w:ilvl w:val="0"/>
          <w:numId w:val="2"/>
        </w:numPr>
        <w:ind w:left="709"/>
        <w:jc w:val="both"/>
        <w:rPr>
          <w:rFonts w:cs="Times New Roman"/>
          <w:szCs w:val="28"/>
        </w:rPr>
      </w:pPr>
      <w:r w:rsidRPr="00C76491">
        <w:rPr>
          <w:rFonts w:cs="Times New Roman"/>
          <w:szCs w:val="28"/>
        </w:rPr>
        <w:t>ochrony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ziemnych:</w:t>
      </w:r>
    </w:p>
    <w:p w14:paraId="1C7B2637" w14:textId="77777777" w:rsidR="004F5108" w:rsidRDefault="004F5108" w:rsidP="004F5108">
      <w:pPr>
        <w:pStyle w:val="Akapitzlist"/>
        <w:numPr>
          <w:ilvl w:val="0"/>
          <w:numId w:val="21"/>
        </w:numPr>
        <w:jc w:val="both"/>
        <w:rPr>
          <w:rFonts w:cs="Times New Roman"/>
          <w:szCs w:val="28"/>
        </w:rPr>
      </w:pPr>
      <w:r w:rsidRPr="00F97499">
        <w:rPr>
          <w:rFonts w:cs="Times New Roman"/>
          <w:szCs w:val="28"/>
        </w:rPr>
        <w:t>sposób zagospodarowania terenu objętego inwestycją w sąsiedztwie obszaru kolejowego (działka o nr ewid.</w:t>
      </w:r>
      <w:r>
        <w:rPr>
          <w:rFonts w:cs="Times New Roman"/>
          <w:szCs w:val="28"/>
        </w:rPr>
        <w:t xml:space="preserve"> 1283</w:t>
      </w:r>
      <w:r w:rsidRPr="00F97499">
        <w:rPr>
          <w:rFonts w:cs="Times New Roman"/>
          <w:szCs w:val="28"/>
        </w:rPr>
        <w:t>, obręb Śrem) – zgodnie z</w:t>
      </w:r>
      <w:r>
        <w:rPr>
          <w:rFonts w:cs="Times New Roman"/>
          <w:szCs w:val="28"/>
        </w:rPr>
        <w:t> </w:t>
      </w:r>
      <w:r w:rsidRPr="00F97499">
        <w:rPr>
          <w:rFonts w:cs="Times New Roman"/>
          <w:szCs w:val="28"/>
        </w:rPr>
        <w:t>przepisami ustawy z dnia 28 marca 2003 r. o transporcie kolejowym (Dz. U. z 20</w:t>
      </w:r>
      <w:r>
        <w:rPr>
          <w:rFonts w:cs="Times New Roman"/>
          <w:szCs w:val="28"/>
        </w:rPr>
        <w:t>20</w:t>
      </w:r>
      <w:r w:rsidRPr="00F97499">
        <w:rPr>
          <w:rFonts w:cs="Times New Roman"/>
          <w:szCs w:val="28"/>
        </w:rPr>
        <w:t xml:space="preserve"> r. poz. </w:t>
      </w:r>
      <w:r>
        <w:rPr>
          <w:rFonts w:cs="Times New Roman"/>
          <w:szCs w:val="28"/>
        </w:rPr>
        <w:t>1043</w:t>
      </w:r>
      <w:r w:rsidRPr="00F97499">
        <w:rPr>
          <w:rFonts w:cs="Times New Roman"/>
          <w:szCs w:val="28"/>
        </w:rPr>
        <w:t xml:space="preserve">, z późn. zm.) </w:t>
      </w:r>
      <w:r>
        <w:rPr>
          <w:rFonts w:cs="Times New Roman"/>
          <w:szCs w:val="28"/>
        </w:rPr>
        <w:t>oraz Rozporządzenie Ministra Infrastruktury z dnia 7 sierpnia 2008 r. (Dz. U. z 2020 r. poz. 1247) w </w:t>
      </w:r>
      <w:r w:rsidRPr="00F97499">
        <w:rPr>
          <w:rFonts w:cs="Times New Roman"/>
          <w:szCs w:val="28"/>
        </w:rPr>
        <w:t xml:space="preserve">sprawie </w:t>
      </w:r>
      <w:r>
        <w:rPr>
          <w:rFonts w:cs="Times New Roman"/>
          <w:szCs w:val="28"/>
        </w:rPr>
        <w:t>wymagań w zakresie</w:t>
      </w:r>
      <w:r w:rsidRPr="00F97499">
        <w:rPr>
          <w:rFonts w:cs="Times New Roman"/>
          <w:szCs w:val="28"/>
        </w:rPr>
        <w:t xml:space="preserve"> odległości i warunków dopuszczających usytuowanie drzew</w:t>
      </w:r>
      <w:r>
        <w:rPr>
          <w:rFonts w:cs="Times New Roman"/>
          <w:szCs w:val="28"/>
        </w:rPr>
        <w:t xml:space="preserve"> i</w:t>
      </w:r>
      <w:r w:rsidRPr="00F97499">
        <w:rPr>
          <w:rFonts w:cs="Times New Roman"/>
          <w:szCs w:val="28"/>
        </w:rPr>
        <w:t xml:space="preserve"> krzewów, elementów ochrony akustycznej</w:t>
      </w:r>
      <w:r>
        <w:rPr>
          <w:rFonts w:cs="Times New Roman"/>
          <w:szCs w:val="28"/>
        </w:rPr>
        <w:t xml:space="preserve"> i </w:t>
      </w:r>
      <w:r w:rsidRPr="00F97499">
        <w:rPr>
          <w:rFonts w:cs="Times New Roman"/>
          <w:szCs w:val="28"/>
        </w:rPr>
        <w:t>wykonywani</w:t>
      </w:r>
      <w:r>
        <w:rPr>
          <w:rFonts w:cs="Times New Roman"/>
          <w:szCs w:val="28"/>
        </w:rPr>
        <w:t>a</w:t>
      </w:r>
      <w:r w:rsidRPr="00F97499">
        <w:rPr>
          <w:rFonts w:cs="Times New Roman"/>
          <w:szCs w:val="28"/>
        </w:rPr>
        <w:t xml:space="preserve"> robót ziemnych</w:t>
      </w:r>
      <w:r>
        <w:rPr>
          <w:rFonts w:cs="Times New Roman"/>
          <w:szCs w:val="28"/>
        </w:rPr>
        <w:t xml:space="preserve"> </w:t>
      </w:r>
      <w:r w:rsidRPr="00F97499">
        <w:rPr>
          <w:rFonts w:cs="Times New Roman"/>
          <w:szCs w:val="28"/>
        </w:rPr>
        <w:t>w sąsiedztwie linii kolejow</w:t>
      </w:r>
      <w:r>
        <w:rPr>
          <w:rFonts w:cs="Times New Roman"/>
          <w:szCs w:val="28"/>
        </w:rPr>
        <w:t>ej, a także</w:t>
      </w:r>
      <w:r w:rsidRPr="00F97499">
        <w:rPr>
          <w:rFonts w:cs="Times New Roman"/>
          <w:szCs w:val="28"/>
        </w:rPr>
        <w:t xml:space="preserve"> sposobu urządzania i utrzym</w:t>
      </w:r>
      <w:r>
        <w:rPr>
          <w:rFonts w:cs="Times New Roman"/>
          <w:szCs w:val="28"/>
        </w:rPr>
        <w:t>yw</w:t>
      </w:r>
      <w:r w:rsidRPr="00F97499">
        <w:rPr>
          <w:rFonts w:cs="Times New Roman"/>
          <w:szCs w:val="28"/>
        </w:rPr>
        <w:t xml:space="preserve">ania zasłon odśnieżnych </w:t>
      </w:r>
      <w:r>
        <w:rPr>
          <w:rFonts w:cs="Times New Roman"/>
          <w:szCs w:val="28"/>
        </w:rPr>
        <w:t>oraz</w:t>
      </w:r>
      <w:r w:rsidRPr="00F97499">
        <w:rPr>
          <w:rFonts w:cs="Times New Roman"/>
          <w:szCs w:val="28"/>
        </w:rPr>
        <w:t xml:space="preserve"> pasów przeciwpożarowych:</w:t>
      </w:r>
      <w:r>
        <w:rPr>
          <w:rFonts w:cs="Times New Roman"/>
          <w:szCs w:val="28"/>
        </w:rPr>
        <w:t xml:space="preserve"> </w:t>
      </w:r>
    </w:p>
    <w:p w14:paraId="3B75D004" w14:textId="77777777" w:rsidR="004F5108" w:rsidRDefault="004F5108" w:rsidP="004F5108">
      <w:pPr>
        <w:pStyle w:val="Akapitzlist"/>
        <w:numPr>
          <w:ilvl w:val="0"/>
          <w:numId w:val="2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w przypadku gdy projektowana inwestycja nie spełnia warunków określonych w ww. aktach prawnych, inwestor powinien wystąpić do PKP PLK S.A. Zakładu Linii Kolejowych w Ostrowie Wielkopolskim o stosowne uzgodnienie inwestycji;</w:t>
      </w:r>
    </w:p>
    <w:p w14:paraId="31BA0099" w14:textId="77777777" w:rsidR="004F5108" w:rsidRDefault="004F5108" w:rsidP="004F5108">
      <w:pPr>
        <w:pStyle w:val="Akapitzlist"/>
        <w:numPr>
          <w:ilvl w:val="0"/>
          <w:numId w:val="2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zagospodarowanie terenu w ramach inwestycji nie powinno w przyszłości skutkować jakimikolwiek roszczeniami właściciela terenu, związanymi z działalnością PKP w jego sąsiedztwie, a w szczególności oddziaływania linii kolejowej na obiekt, a w przyszłości na użytkowanie naniesionej infrastruktury;</w:t>
      </w:r>
    </w:p>
    <w:p w14:paraId="47B5AA93" w14:textId="77777777" w:rsidR="004F5108" w:rsidRPr="000B53E9" w:rsidRDefault="004F5108" w:rsidP="004F5108">
      <w:pPr>
        <w:pStyle w:val="Akapitzlist"/>
        <w:numPr>
          <w:ilvl w:val="0"/>
          <w:numId w:val="22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zakaz dokonywania podziałów gruntów, które spowodowały by konieczność zapewnienia jakiejkolwiek  (forma służebności przejazdu lub przejścia) obsługi komunikacyjnej po terenie kolejowym.</w:t>
      </w:r>
    </w:p>
    <w:p w14:paraId="1F5D9DB3" w14:textId="77777777" w:rsidR="004F5108" w:rsidRDefault="004F5108" w:rsidP="004F5108">
      <w:pPr>
        <w:tabs>
          <w:tab w:val="left" w:pos="426"/>
        </w:tabs>
        <w:jc w:val="both"/>
        <w:rPr>
          <w:b/>
          <w:szCs w:val="28"/>
        </w:rPr>
      </w:pPr>
      <w:r w:rsidRPr="00F0288A">
        <w:rPr>
          <w:b/>
          <w:szCs w:val="28"/>
        </w:rPr>
        <w:t>3.</w:t>
      </w:r>
      <w:r w:rsidRPr="0091164C">
        <w:rPr>
          <w:szCs w:val="28"/>
        </w:rPr>
        <w:tab/>
      </w:r>
      <w:r w:rsidRPr="00617810">
        <w:rPr>
          <w:b/>
          <w:szCs w:val="28"/>
        </w:rPr>
        <w:t>Linie rozgraniczające teren inwestycji wyznaczone na mapie</w:t>
      </w:r>
      <w:r>
        <w:rPr>
          <w:b/>
          <w:szCs w:val="28"/>
        </w:rPr>
        <w:t xml:space="preserve"> zasadniczej w skali 1</w:t>
      </w:r>
      <w:r w:rsidRPr="00617810">
        <w:rPr>
          <w:b/>
          <w:szCs w:val="28"/>
        </w:rPr>
        <w:t>:</w:t>
      </w:r>
      <w:r>
        <w:rPr>
          <w:b/>
          <w:szCs w:val="28"/>
        </w:rPr>
        <w:t>1000.</w:t>
      </w:r>
    </w:p>
    <w:p w14:paraId="65779CC3" w14:textId="77777777" w:rsidR="004F5108" w:rsidRPr="00504342" w:rsidRDefault="004F5108" w:rsidP="004F5108">
      <w:pPr>
        <w:rPr>
          <w:b/>
          <w:szCs w:val="28"/>
        </w:rPr>
      </w:pPr>
      <w:r>
        <w:rPr>
          <w:b/>
          <w:szCs w:val="28"/>
        </w:rPr>
        <w:br w:type="page"/>
      </w:r>
    </w:p>
    <w:p w14:paraId="38C5E2A5" w14:textId="77777777" w:rsidR="004F5108" w:rsidRPr="0091164C" w:rsidRDefault="004F5108" w:rsidP="004F5108">
      <w:pPr>
        <w:jc w:val="center"/>
        <w:rPr>
          <w:szCs w:val="28"/>
        </w:rPr>
      </w:pPr>
      <w:r w:rsidRPr="0091164C">
        <w:rPr>
          <w:szCs w:val="28"/>
        </w:rPr>
        <w:lastRenderedPageBreak/>
        <w:t>U</w:t>
      </w:r>
      <w:r>
        <w:rPr>
          <w:szCs w:val="28"/>
        </w:rPr>
        <w:t>zasadnienie</w:t>
      </w:r>
    </w:p>
    <w:p w14:paraId="1A94ACCF" w14:textId="77777777" w:rsidR="004F5108" w:rsidRPr="006F07A2" w:rsidRDefault="004F5108" w:rsidP="004F5108">
      <w:pPr>
        <w:jc w:val="both"/>
        <w:rPr>
          <w:sz w:val="20"/>
          <w:szCs w:val="10"/>
        </w:rPr>
      </w:pPr>
    </w:p>
    <w:p w14:paraId="54B64502" w14:textId="77777777" w:rsidR="004F5108" w:rsidRDefault="004F5108" w:rsidP="004F5108">
      <w:pPr>
        <w:ind w:firstLine="567"/>
        <w:jc w:val="both"/>
        <w:rPr>
          <w:szCs w:val="28"/>
        </w:rPr>
      </w:pPr>
      <w:r>
        <w:rPr>
          <w:szCs w:val="28"/>
        </w:rPr>
        <w:t xml:space="preserve">Stosownie do art. </w:t>
      </w:r>
      <w:r w:rsidRPr="0091164C">
        <w:rPr>
          <w:szCs w:val="28"/>
        </w:rPr>
        <w:t xml:space="preserve">4 ust. 2 pkt </w:t>
      </w:r>
      <w:r>
        <w:rPr>
          <w:szCs w:val="28"/>
        </w:rPr>
        <w:t xml:space="preserve">1 </w:t>
      </w:r>
      <w:r w:rsidRPr="0091164C">
        <w:rPr>
          <w:szCs w:val="28"/>
        </w:rPr>
        <w:t>ustawy z dnia 27 marca 200</w:t>
      </w:r>
      <w:r>
        <w:rPr>
          <w:szCs w:val="28"/>
        </w:rPr>
        <w:t>3 r. o </w:t>
      </w:r>
      <w:r w:rsidRPr="0091164C">
        <w:rPr>
          <w:szCs w:val="28"/>
        </w:rPr>
        <w:t>planowaniu i zagospodarowaniu przestrzennym</w:t>
      </w:r>
      <w:r w:rsidRPr="00765752">
        <w:rPr>
          <w:szCs w:val="28"/>
        </w:rPr>
        <w:t xml:space="preserve"> </w:t>
      </w:r>
      <w:r>
        <w:rPr>
          <w:szCs w:val="28"/>
        </w:rPr>
        <w:t xml:space="preserve">w </w:t>
      </w:r>
      <w:r w:rsidRPr="00765752">
        <w:rPr>
          <w:szCs w:val="28"/>
        </w:rPr>
        <w:t xml:space="preserve">przypadku braku miejscowego planu zagospodarowania przestrzennego określenie sposobów zagospodarowania i warunków zabudowy terenu </w:t>
      </w:r>
      <w:r>
        <w:rPr>
          <w:szCs w:val="28"/>
        </w:rPr>
        <w:t xml:space="preserve">dla lokalizacji inwestycji </w:t>
      </w:r>
      <w:r>
        <w:t>celu publicznego ustala się w drodze decyzji o lokalizacji inwestycji celu publicznego</w:t>
      </w:r>
      <w:r>
        <w:rPr>
          <w:szCs w:val="28"/>
        </w:rPr>
        <w:t>.</w:t>
      </w:r>
    </w:p>
    <w:p w14:paraId="6F824653" w14:textId="77777777" w:rsidR="004F5108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>W rozumieniu art. 2 pkt 5 ustawy z dnia 27 marca 2003 r. o planowaniu i zagospodarowaniu przestrzennym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 gospodarce nieruchomościami (Dz. U. z 2020 r. poz. 1990, z późn. zm.)”.</w:t>
      </w:r>
    </w:p>
    <w:p w14:paraId="73D0CDDE" w14:textId="77777777" w:rsidR="004F5108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 xml:space="preserve">Planowana inwestycja polega na </w:t>
      </w:r>
      <w:r>
        <w:rPr>
          <w:szCs w:val="28"/>
        </w:rPr>
        <w:t xml:space="preserve">przebudowie nawierzchni drogi powiatowej nr 4153P - ul. Ludwika Zamenhofa w Śremie, na terenie działek o nr ewid.: </w:t>
      </w:r>
      <w:r w:rsidRPr="006F59B1">
        <w:rPr>
          <w:szCs w:val="28"/>
        </w:rPr>
        <w:t>1907/2, 1908, 1909, 1318, 1317, 1315/3, 1315/11, 1315/2, 1976, 1998/22, 1316/8, 1315/5, 1315/1, 1314/3, 1314/4, 1999, 2008/4, 3002, 2006/3</w:t>
      </w:r>
      <w:r>
        <w:rPr>
          <w:szCs w:val="28"/>
        </w:rPr>
        <w:t xml:space="preserve"> i</w:t>
      </w:r>
      <w:r w:rsidRPr="006F59B1">
        <w:rPr>
          <w:szCs w:val="28"/>
        </w:rPr>
        <w:t xml:space="preserve"> 1415/13, obręb Śrem</w:t>
      </w:r>
      <w:r>
        <w:rPr>
          <w:szCs w:val="28"/>
        </w:rPr>
        <w:t>. Zakresem inwestycji objęta jest część drogi powiatowej wraz ze skrzyżowaniami z ul. Wojska Polskiego, ul. Jana Kochanowskiego, ul. Andrzeja Frycza Modrzewskiego i ul. Powstańców Wielkopolskich oraz następujące prace:</w:t>
      </w:r>
    </w:p>
    <w:p w14:paraId="2C76B742" w14:textId="77777777" w:rsidR="004F5108" w:rsidRPr="00C11A30" w:rsidRDefault="004F5108" w:rsidP="004F5108">
      <w:pPr>
        <w:pStyle w:val="Akapitzlist"/>
        <w:widowControl w:val="0"/>
        <w:numPr>
          <w:ilvl w:val="0"/>
          <w:numId w:val="20"/>
        </w:numPr>
        <w:tabs>
          <w:tab w:val="left" w:pos="993"/>
        </w:tabs>
        <w:autoSpaceDE w:val="0"/>
        <w:autoSpaceDN w:val="0"/>
        <w:adjustRightInd w:val="0"/>
        <w:ind w:left="0" w:right="-1" w:firstLine="567"/>
        <w:jc w:val="both"/>
        <w:rPr>
          <w:szCs w:val="28"/>
        </w:rPr>
      </w:pPr>
      <w:r>
        <w:rPr>
          <w:szCs w:val="28"/>
        </w:rPr>
        <w:t xml:space="preserve">budowa: </w:t>
      </w:r>
      <w:r>
        <w:rPr>
          <w:rFonts w:cs="Times New Roman"/>
          <w:szCs w:val="28"/>
        </w:rPr>
        <w:t>ścieżki rowerowej, chodnika, pasa lewoskrętu</w:t>
      </w:r>
      <w:r>
        <w:rPr>
          <w:rFonts w:cs="Times New Roman"/>
          <w:szCs w:val="28"/>
        </w:rPr>
        <w:br/>
        <w:t xml:space="preserve">w ul. Powstańców </w:t>
      </w:r>
      <w:r w:rsidRPr="00B2668D">
        <w:rPr>
          <w:rFonts w:cs="Times New Roman"/>
          <w:szCs w:val="28"/>
        </w:rPr>
        <w:t>W</w:t>
      </w:r>
      <w:r>
        <w:rPr>
          <w:rFonts w:cs="Times New Roman"/>
          <w:szCs w:val="28"/>
        </w:rPr>
        <w:t>ielkopolskich o długości ca 350 m;</w:t>
      </w:r>
    </w:p>
    <w:p w14:paraId="61613152" w14:textId="77777777" w:rsidR="004F5108" w:rsidRPr="000B53E9" w:rsidRDefault="004F5108" w:rsidP="004F5108">
      <w:pPr>
        <w:widowControl w:val="0"/>
        <w:tabs>
          <w:tab w:val="left" w:pos="993"/>
        </w:tabs>
        <w:autoSpaceDE w:val="0"/>
        <w:autoSpaceDN w:val="0"/>
        <w:adjustRightInd w:val="0"/>
        <w:ind w:right="-1"/>
        <w:jc w:val="both"/>
        <w:rPr>
          <w:szCs w:val="28"/>
        </w:rPr>
      </w:pPr>
      <w:r w:rsidRPr="00C11A30">
        <w:rPr>
          <w:szCs w:val="28"/>
        </w:rPr>
        <w:t xml:space="preserve">przebudowa: kolektora kanalizacji deszczowej o długości ca 200 m, oświetlenia ulicznego </w:t>
      </w:r>
      <w:r>
        <w:rPr>
          <w:szCs w:val="28"/>
        </w:rPr>
        <w:t xml:space="preserve">w zakresie usunięcia kolizji z projektowanym obiektem drogowym oraz </w:t>
      </w:r>
      <w:r w:rsidRPr="00C11A30">
        <w:rPr>
          <w:szCs w:val="28"/>
        </w:rPr>
        <w:t>doświetlenia przejść pieszych</w:t>
      </w:r>
      <w:r>
        <w:rPr>
          <w:szCs w:val="28"/>
        </w:rPr>
        <w:t>.</w:t>
      </w:r>
    </w:p>
    <w:p w14:paraId="68AE0887" w14:textId="77777777" w:rsidR="004F5108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Działki o nr ewid.: 1907/2, 1316/8, 1317, 1909, 1998/22, 1318, 1415/13, 1976, 1999, 2006/3, stanowią własność gminy Śrem, działki o nr ewid.: 1314/3 i 1314/4, znajdują się w użytkowaniu wieczystym Śremskich Wodociągów Sp. z o.o., z siedzibą przy ul. Parkowej 8, 63 </w:t>
      </w:r>
      <w:r>
        <w:rPr>
          <w:szCs w:val="28"/>
        </w:rPr>
        <w:sym w:font="Symbol" w:char="F02D"/>
      </w:r>
      <w:r>
        <w:rPr>
          <w:szCs w:val="28"/>
        </w:rPr>
        <w:t xml:space="preserve"> 100 Śrem, działka o nr ewid. 3002, znajduje się w użytkowaniu wieczystym Przedsiębiorstwa Komunikacji Samochodowej w Poznaniu S.A., z siedzibą przy ul. Piekary 19, 61 </w:t>
      </w:r>
      <w:r>
        <w:rPr>
          <w:szCs w:val="28"/>
        </w:rPr>
        <w:sym w:font="Symbol" w:char="F02D"/>
      </w:r>
      <w:r>
        <w:rPr>
          <w:szCs w:val="28"/>
        </w:rPr>
        <w:t xml:space="preserve"> 823 Poznań,  a działki o nr ewid.: 1315/1, 1315/2, 1315/3, 1315/5, 1315/11, 1908, 2008/4, stanowią własność Powiatu Śremskiego.</w:t>
      </w:r>
    </w:p>
    <w:p w14:paraId="07EA4B69" w14:textId="3EB8EA31" w:rsidR="004F5108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>
        <w:rPr>
          <w:szCs w:val="28"/>
        </w:rPr>
        <w:t xml:space="preserve">W imieniu Powiatu Śremskiego wniosek złożył Dyrektor Powiatowego Zarządu Dróg. </w:t>
      </w:r>
    </w:p>
    <w:p w14:paraId="425BA76D" w14:textId="77777777" w:rsidR="004F5108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6F07A2">
        <w:rPr>
          <w:szCs w:val="28"/>
        </w:rPr>
        <w:t xml:space="preserve">Dla objęcia inwestycji zakresem stosowania przepisów dotyczących tej decyzji (lokalizacyjnej), należy udowodnić, że inwestycja ta spełnia wskazane </w:t>
      </w:r>
      <w:r w:rsidRPr="006F07A2">
        <w:rPr>
          <w:szCs w:val="28"/>
        </w:rPr>
        <w:lastRenderedPageBreak/>
        <w:t>wyżej przesłanki tj. że jest przedsięwzięciem które można zaliczyć do działań o 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  <w:r>
        <w:rPr>
          <w:szCs w:val="28"/>
        </w:rPr>
        <w:t xml:space="preserve"> </w:t>
      </w:r>
    </w:p>
    <w:p w14:paraId="5132E7D9" w14:textId="77777777" w:rsidR="004F5108" w:rsidRPr="00646636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  <w:shd w:val="clear" w:color="auto" w:fill="FFFFFF"/>
        </w:rPr>
      </w:pPr>
      <w:r>
        <w:rPr>
          <w:szCs w:val="28"/>
        </w:rPr>
        <w:t xml:space="preserve">Stosownie do art. 6 pkt 1 </w:t>
      </w:r>
      <w:r w:rsidRPr="00D76C0B">
        <w:rPr>
          <w:szCs w:val="28"/>
        </w:rPr>
        <w:t>ustawy z dnia 21 sierpnia 1997 r. o gospodarce nieruchomościami</w:t>
      </w:r>
      <w:r>
        <w:rPr>
          <w:szCs w:val="28"/>
        </w:rPr>
        <w:t xml:space="preserve"> inwestycję tę należy zaliczyć do </w:t>
      </w:r>
      <w:r w:rsidRPr="008369B2">
        <w:rPr>
          <w:szCs w:val="28"/>
        </w:rPr>
        <w:t>wydzielani</w:t>
      </w:r>
      <w:r>
        <w:rPr>
          <w:szCs w:val="28"/>
        </w:rPr>
        <w:t>a</w:t>
      </w:r>
      <w:r w:rsidRPr="008369B2">
        <w:rPr>
          <w:szCs w:val="28"/>
        </w:rPr>
        <w:t xml:space="preserve"> gruntów pod drogi publiczne, drogi rowerowe i drogi wodne, budow</w:t>
      </w:r>
      <w:r>
        <w:rPr>
          <w:szCs w:val="28"/>
        </w:rPr>
        <w:t>y</w:t>
      </w:r>
      <w:r w:rsidRPr="008369B2">
        <w:rPr>
          <w:szCs w:val="28"/>
        </w:rPr>
        <w:t>, utrzymywani</w:t>
      </w:r>
      <w:r>
        <w:rPr>
          <w:szCs w:val="28"/>
        </w:rPr>
        <w:t>a</w:t>
      </w:r>
      <w:r w:rsidRPr="008369B2">
        <w:rPr>
          <w:szCs w:val="28"/>
        </w:rPr>
        <w:t xml:space="preserve"> oraz wykonywani</w:t>
      </w:r>
      <w:r>
        <w:rPr>
          <w:szCs w:val="28"/>
        </w:rPr>
        <w:t>a</w:t>
      </w:r>
      <w:r w:rsidRPr="008369B2">
        <w:rPr>
          <w:szCs w:val="28"/>
        </w:rPr>
        <w:t xml:space="preserve"> robót budowlanych tych dróg, obiektów i urządzeń transportu publicznego, a także łączności publicznej i sygnalizacji</w:t>
      </w:r>
      <w:r>
        <w:rPr>
          <w:szCs w:val="28"/>
        </w:rPr>
        <w:t>.</w:t>
      </w:r>
    </w:p>
    <w:p w14:paraId="28F55536" w14:textId="77777777" w:rsidR="004F5108" w:rsidRPr="006F07A2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FF5244">
        <w:rPr>
          <w:szCs w:val="28"/>
        </w:rPr>
        <w:t xml:space="preserve">Powyższe przesłanki w przypadku realizacji przedmiotowej inwestycji </w:t>
      </w:r>
      <w:r w:rsidRPr="006F07A2">
        <w:rPr>
          <w:szCs w:val="28"/>
        </w:rPr>
        <w:t xml:space="preserve">są spełnione. </w:t>
      </w:r>
    </w:p>
    <w:p w14:paraId="66D2C93D" w14:textId="77777777" w:rsidR="004F5108" w:rsidRPr="006F07A2" w:rsidRDefault="004F5108" w:rsidP="004F5108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3F7F1415" w14:textId="77777777" w:rsidR="004F5108" w:rsidRDefault="004F5108" w:rsidP="004F5108">
      <w:pPr>
        <w:ind w:firstLine="567"/>
        <w:jc w:val="both"/>
        <w:rPr>
          <w:szCs w:val="28"/>
        </w:rPr>
      </w:pPr>
      <w:r w:rsidRPr="006F07A2">
        <w:rPr>
          <w:szCs w:val="28"/>
        </w:rPr>
        <w:t xml:space="preserve">Wniosek o wydanie decyzji o ustaleniu lokalizacji inwestycji celu publicznego nie dotyczy inwestycji, której lokalizacja, zgodnie z przepisami odrębnymi, może nastąpić wyłącznie w oparciu o ustalenia planu </w:t>
      </w:r>
      <w:r>
        <w:rPr>
          <w:szCs w:val="28"/>
        </w:rPr>
        <w:br/>
      </w:r>
      <w:r w:rsidRPr="006F07A2">
        <w:rPr>
          <w:szCs w:val="28"/>
        </w:rPr>
        <w:t>miejscowego.</w:t>
      </w:r>
    </w:p>
    <w:p w14:paraId="09324B30" w14:textId="77777777" w:rsidR="004F5108" w:rsidRPr="00D20FB2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</w:pPr>
      <w:r>
        <w:rPr>
          <w:szCs w:val="28"/>
        </w:rPr>
        <w:t xml:space="preserve">Zgodnie z ewidencją gruntów i budynków prowadzoną przez Starostę Śremskiego, teren planowanej inwestycji stanowi </w:t>
      </w:r>
      <w:r>
        <w:t>drogi (dr) oraz inne tereny komunikacyjne (Ti).</w:t>
      </w:r>
      <w:r>
        <w:rPr>
          <w:szCs w:val="28"/>
        </w:rPr>
        <w:t xml:space="preserve"> </w:t>
      </w:r>
      <w:r w:rsidRPr="006F07A2">
        <w:t xml:space="preserve">Planowana inwestycja nie wiąże się zatem ze zmianą przeznaczenia gruntu rolnego i leśnego na cele nierolnicze i nieleśne, wymóg, o którym mowa a art. 50 ust. 1 </w:t>
      </w:r>
      <w:r w:rsidRPr="006F07A2">
        <w:rPr>
          <w:spacing w:val="-2"/>
          <w:szCs w:val="28"/>
        </w:rPr>
        <w:t>ustawy z dnia 27 marca 2003 r. o planowaniu i zagospodarowaniu przestrzennym jest spełniony.</w:t>
      </w:r>
    </w:p>
    <w:p w14:paraId="697B36F1" w14:textId="77777777" w:rsidR="004F5108" w:rsidRPr="00840F41" w:rsidRDefault="004F5108" w:rsidP="004F5108">
      <w:pPr>
        <w:tabs>
          <w:tab w:val="left" w:leader="dot" w:pos="8788"/>
        </w:tabs>
        <w:ind w:firstLine="567"/>
        <w:jc w:val="both"/>
      </w:pPr>
      <w:r w:rsidRPr="00840F41">
        <w:t xml:space="preserve">Stosownie do </w:t>
      </w:r>
      <w:r w:rsidRPr="00840F41">
        <w:rPr>
          <w:szCs w:val="28"/>
        </w:rPr>
        <w:t>art. 53 ust. 3 przywołanej ustawy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36F7B8D5" w14:textId="77777777" w:rsidR="004F5108" w:rsidRDefault="004F5108" w:rsidP="004F5108">
      <w:pPr>
        <w:widowControl w:val="0"/>
        <w:autoSpaceDE w:val="0"/>
        <w:ind w:firstLine="567"/>
        <w:jc w:val="both"/>
        <w:rPr>
          <w:szCs w:val="28"/>
        </w:rPr>
      </w:pPr>
      <w:r>
        <w:rPr>
          <w:szCs w:val="28"/>
        </w:rPr>
        <w:t>Zgodnie z art. 60 ust. 4 przywołanej ustawy sporządzenie projektu decyzji o ustaleniu warunków zabudowy powierzono osobie, o której mowa w art. 5 pkt 4. Projekt decyzji znajduje się w aktach sprawy.</w:t>
      </w:r>
    </w:p>
    <w:p w14:paraId="587A91D4" w14:textId="77777777" w:rsidR="004F5108" w:rsidRPr="00B967A0" w:rsidRDefault="004F5108" w:rsidP="004F5108">
      <w:pPr>
        <w:widowControl w:val="0"/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713952AC" w14:textId="47BA3EA4" w:rsidR="004F5108" w:rsidRDefault="004F5108" w:rsidP="004F5108">
      <w:pPr>
        <w:tabs>
          <w:tab w:val="left" w:pos="993"/>
        </w:tabs>
        <w:jc w:val="both"/>
        <w:rPr>
          <w:szCs w:val="28"/>
        </w:rPr>
      </w:pPr>
    </w:p>
    <w:p w14:paraId="4F0202DA" w14:textId="1B3446E8" w:rsidR="00C50AEC" w:rsidRDefault="00C50AEC" w:rsidP="004F5108">
      <w:pPr>
        <w:tabs>
          <w:tab w:val="left" w:pos="993"/>
        </w:tabs>
        <w:jc w:val="both"/>
        <w:rPr>
          <w:szCs w:val="28"/>
        </w:rPr>
      </w:pPr>
    </w:p>
    <w:p w14:paraId="3F90E05D" w14:textId="77777777" w:rsidR="00C50AEC" w:rsidRPr="00E63862" w:rsidRDefault="00C50AEC" w:rsidP="004F5108">
      <w:pPr>
        <w:tabs>
          <w:tab w:val="left" w:pos="993"/>
        </w:tabs>
        <w:jc w:val="both"/>
        <w:rPr>
          <w:szCs w:val="28"/>
        </w:rPr>
      </w:pPr>
    </w:p>
    <w:p w14:paraId="3F257676" w14:textId="77777777" w:rsidR="004F5108" w:rsidRPr="00B967A0" w:rsidRDefault="004F5108" w:rsidP="004F510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lastRenderedPageBreak/>
        <w:t>występowaniem złóż kopalin oraz obecnych i przyszłych potrzeb eksploatacji tych złóż;</w:t>
      </w:r>
    </w:p>
    <w:p w14:paraId="1B3E6EF3" w14:textId="77777777" w:rsidR="004F5108" w:rsidRPr="00B967A0" w:rsidRDefault="004F5108" w:rsidP="004F510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ochroną wód, gleby i ziemi przed zanieczyszczeniem w związku z prowadzeniem gospodarki rolnej;</w:t>
      </w:r>
    </w:p>
    <w:p w14:paraId="45333133" w14:textId="77777777" w:rsidR="004F5108" w:rsidRPr="00B967A0" w:rsidRDefault="004F5108" w:rsidP="004F510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potrzebami w zakresie zapobiegania ruchom masowym ziemi i ich skutkom;</w:t>
      </w:r>
    </w:p>
    <w:p w14:paraId="57F351F5" w14:textId="77777777" w:rsidR="004F5108" w:rsidRPr="00B967A0" w:rsidRDefault="004F5108" w:rsidP="004F510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>innymi potrzebami w zakresie ochrony powietrza, wód, gleby, ziemi, ochrony przed hałasem, wibracjami i polami elektromagnetycznymi;</w:t>
      </w:r>
    </w:p>
    <w:p w14:paraId="2C9C1B71" w14:textId="77777777" w:rsidR="004F5108" w:rsidRPr="00447F16" w:rsidRDefault="004F5108" w:rsidP="004F510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E012A8">
        <w:rPr>
          <w:rFonts w:cs="Times New Roman"/>
          <w:szCs w:val="28"/>
        </w:rPr>
        <w:t>ogranicze</w:t>
      </w:r>
      <w:r>
        <w:rPr>
          <w:rFonts w:cs="Times New Roman"/>
          <w:szCs w:val="28"/>
        </w:rPr>
        <w:t xml:space="preserve">niami wynikającymi </w:t>
      </w:r>
      <w:r w:rsidRPr="00E012A8">
        <w:rPr>
          <w:rFonts w:cs="Times New Roman"/>
          <w:szCs w:val="28"/>
        </w:rPr>
        <w:t>z ustanow</w:t>
      </w:r>
      <w:r>
        <w:rPr>
          <w:rFonts w:cs="Times New Roman"/>
          <w:szCs w:val="28"/>
        </w:rPr>
        <w:t>ienia w trybie ustawy z dnia 16 </w:t>
      </w:r>
      <w:r w:rsidRPr="00E012A8">
        <w:rPr>
          <w:rFonts w:cs="Times New Roman"/>
          <w:szCs w:val="28"/>
        </w:rPr>
        <w:t>kwietnia 2004 r. o ochronie przyrody (Dz. U.</w:t>
      </w:r>
      <w:r>
        <w:rPr>
          <w:rFonts w:cs="Times New Roman"/>
          <w:szCs w:val="28"/>
        </w:rPr>
        <w:t xml:space="preserve"> z 2021 r. poz. 1098)</w:t>
      </w:r>
      <w:r w:rsidRPr="00E012A8">
        <w:rPr>
          <w:rFonts w:cs="Times New Roman"/>
          <w:szCs w:val="28"/>
        </w:rPr>
        <w:t xml:space="preserve"> form ochrony przyrody oraz ustale</w:t>
      </w:r>
      <w:r>
        <w:rPr>
          <w:rFonts w:cs="Times New Roman"/>
          <w:szCs w:val="28"/>
        </w:rPr>
        <w:t>ń obowiązujących planów ochrony;</w:t>
      </w:r>
    </w:p>
    <w:p w14:paraId="7BD5860E" w14:textId="77777777" w:rsidR="004F5108" w:rsidRPr="00173615" w:rsidRDefault="004F5108" w:rsidP="004F5108">
      <w:pPr>
        <w:pStyle w:val="Akapitzlist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cs="Times New Roman"/>
          <w:szCs w:val="28"/>
        </w:rPr>
      </w:pPr>
      <w:r w:rsidRPr="00B967A0">
        <w:rPr>
          <w:rFonts w:cs="Times New Roman"/>
          <w:szCs w:val="28"/>
        </w:rPr>
        <w:t xml:space="preserve">ograniczeniami wynikającymi z ustalenia w trybie przepisów ustawy z dnia 20 lipca 2017 r. – Prawo wodne </w:t>
      </w:r>
      <w:r>
        <w:rPr>
          <w:rFonts w:cs="Times New Roman"/>
          <w:szCs w:val="28"/>
        </w:rPr>
        <w:t>(Dz. U. z 2021</w:t>
      </w:r>
      <w:r w:rsidRPr="00B967A0">
        <w:rPr>
          <w:rFonts w:cs="Times New Roman"/>
          <w:szCs w:val="28"/>
        </w:rPr>
        <w:t xml:space="preserve"> r. poz. </w:t>
      </w:r>
      <w:r>
        <w:rPr>
          <w:rFonts w:cs="Times New Roman"/>
          <w:szCs w:val="28"/>
        </w:rPr>
        <w:t>624 i 784</w:t>
      </w:r>
      <w:r w:rsidRPr="00B967A0">
        <w:rPr>
          <w:rFonts w:cs="Times New Roman"/>
          <w:szCs w:val="28"/>
        </w:rPr>
        <w:t>)</w:t>
      </w:r>
      <w:r>
        <w:rPr>
          <w:rFonts w:cs="Times New Roman"/>
          <w:szCs w:val="28"/>
        </w:rPr>
        <w:t xml:space="preserve"> </w:t>
      </w:r>
      <w:r w:rsidRPr="00B967A0">
        <w:rPr>
          <w:rFonts w:cs="Times New Roman"/>
          <w:szCs w:val="28"/>
        </w:rPr>
        <w:t>warunków korzystania z wód regionu wodnego i zlewni oraz ustanowienia stref ochronnych ujęć wód, a także obszarów ochronnych zbiorników wód śródlądowych</w:t>
      </w:r>
      <w:r w:rsidRPr="00173615">
        <w:rPr>
          <w:rFonts w:cs="Times New Roman"/>
          <w:szCs w:val="28"/>
        </w:rPr>
        <w:t>;</w:t>
      </w:r>
    </w:p>
    <w:p w14:paraId="4984B647" w14:textId="77777777" w:rsidR="004F5108" w:rsidRPr="00E70997" w:rsidRDefault="004F5108" w:rsidP="004F5108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ind w:left="0" w:firstLine="567"/>
        <w:jc w:val="both"/>
        <w:rPr>
          <w:szCs w:val="28"/>
        </w:rPr>
      </w:pPr>
      <w:r w:rsidRPr="00B967A0">
        <w:rPr>
          <w:rFonts w:cs="Times New Roman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0351B0EA" w14:textId="77777777" w:rsidR="004F5108" w:rsidRDefault="004F5108" w:rsidP="004F5108">
      <w:pPr>
        <w:widowControl w:val="0"/>
        <w:tabs>
          <w:tab w:val="left" w:pos="993"/>
        </w:tabs>
        <w:autoSpaceDE w:val="0"/>
        <w:ind w:firstLine="567"/>
        <w:jc w:val="both"/>
        <w:rPr>
          <w:szCs w:val="28"/>
        </w:rPr>
      </w:pPr>
      <w:r w:rsidRPr="00B967A0">
        <w:rPr>
          <w:szCs w:val="28"/>
        </w:rPr>
        <w:t>oraz ochroną obiektów budowlanych na terenach górniczych, w zakresie granic i sposobów zagospodarowania terenów lub obiektów podlegających ochronie, ustalonych na podstawie odrębnych przepisów, w tym terenów górniczych, a także narażonych na niebezpieczeństwo powodzi oraz zagrożonych osuwaniem się mas ziemnych</w:t>
      </w:r>
      <w:r>
        <w:rPr>
          <w:szCs w:val="28"/>
        </w:rPr>
        <w:t xml:space="preserve">, </w:t>
      </w:r>
    </w:p>
    <w:p w14:paraId="6FFCC2CB" w14:textId="77777777" w:rsidR="004F5108" w:rsidRPr="00B967A0" w:rsidRDefault="004F5108" w:rsidP="004F5108">
      <w:pPr>
        <w:widowControl w:val="0"/>
        <w:tabs>
          <w:tab w:val="left" w:pos="993"/>
        </w:tabs>
        <w:autoSpaceDE w:val="0"/>
        <w:jc w:val="both"/>
        <w:rPr>
          <w:szCs w:val="28"/>
        </w:rPr>
      </w:pPr>
      <w:r w:rsidRPr="00B967A0">
        <w:rPr>
          <w:szCs w:val="28"/>
        </w:rPr>
        <w:t>ponieważ nie wynikały z nich żadne nakazy, zakazy i ograniczenia w zagospodarowaniu przedmiotowego terenu.</w:t>
      </w:r>
    </w:p>
    <w:p w14:paraId="4EC9D205" w14:textId="77777777" w:rsidR="004F5108" w:rsidRDefault="004F5108" w:rsidP="004F5108">
      <w:pPr>
        <w:widowControl w:val="0"/>
        <w:autoSpaceDE w:val="0"/>
        <w:jc w:val="both"/>
        <w:rPr>
          <w:szCs w:val="28"/>
        </w:rPr>
      </w:pPr>
      <w:r w:rsidRPr="00B967A0">
        <w:rPr>
          <w:szCs w:val="28"/>
        </w:rPr>
        <w:t>Planowane przedsięwzięcie nie zostało zaklasyfikowane do przedsięwzięć mogących potencjalnie albo zawsze znacząco oddziaływać na środowisko, o</w:t>
      </w:r>
      <w:r>
        <w:rPr>
          <w:szCs w:val="28"/>
        </w:rPr>
        <w:t> </w:t>
      </w:r>
      <w:r w:rsidRPr="00B967A0">
        <w:rPr>
          <w:szCs w:val="28"/>
        </w:rPr>
        <w:t>których mowa w rozporządzeniu Rady Ministrów z dnia 10 września 2019 r. w sprawie przedsięwzięć mogących znacząco oddziaływać na środowisko (Dz. U. poz. 1839).W związku z tym nie zachodził obowiązek uzyskania decyzji o</w:t>
      </w:r>
      <w:r>
        <w:rPr>
          <w:szCs w:val="28"/>
        </w:rPr>
        <w:t> </w:t>
      </w:r>
      <w:r w:rsidRPr="00B967A0">
        <w:rPr>
          <w:szCs w:val="28"/>
        </w:rPr>
        <w:t>środowiskowych uwarunkowaniach określającej środowiskowe uwarunkowania realizacji przedsięwzięcia.</w:t>
      </w:r>
    </w:p>
    <w:p w14:paraId="2F8AE65B" w14:textId="77777777" w:rsidR="004F5108" w:rsidRPr="00E63862" w:rsidRDefault="004F5108" w:rsidP="004F5108">
      <w:pPr>
        <w:widowControl w:val="0"/>
        <w:autoSpaceDE w:val="0"/>
        <w:ind w:firstLine="567"/>
        <w:jc w:val="both"/>
        <w:rPr>
          <w:szCs w:val="28"/>
        </w:rPr>
      </w:pPr>
      <w:r w:rsidRPr="00E63862">
        <w:rPr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2021 r. poz. 247, z późn. zm.) tutejszy organ rozważył, przed wydaniem niniejszej decyzji, czy analizowane przedsięwzięcie, inne niż przedsięwzięcie mogące znacząco oddziaływać na środowisko, które nie jest bezpośrednio związane z ochroną obszaru Natura 2000 lub nie wynika z tej ochrony, może potencjalnie znacząco oddziaływać </w:t>
      </w:r>
      <w:r w:rsidRPr="00E63862">
        <w:rPr>
          <w:szCs w:val="28"/>
        </w:rPr>
        <w:lastRenderedPageBreak/>
        <w:t>na obszar Natura 2000. Otóż, planowana inwestycja:</w:t>
      </w:r>
    </w:p>
    <w:p w14:paraId="7EB3F10B" w14:textId="77777777" w:rsidR="004F5108" w:rsidRPr="00E63862" w:rsidRDefault="004F5108" w:rsidP="004F5108">
      <w:pPr>
        <w:widowControl w:val="0"/>
        <w:numPr>
          <w:ilvl w:val="0"/>
          <w:numId w:val="19"/>
        </w:numPr>
        <w:autoSpaceDE w:val="0"/>
        <w:jc w:val="both"/>
        <w:rPr>
          <w:szCs w:val="28"/>
        </w:rPr>
      </w:pPr>
      <w:r w:rsidRPr="00E63862">
        <w:rPr>
          <w:szCs w:val="28"/>
        </w:rPr>
        <w:t>zostanie zlokalizowana w zurbanizowanej (przekształconej antropogenicznie) części miasta;</w:t>
      </w:r>
    </w:p>
    <w:p w14:paraId="583337D8" w14:textId="77777777" w:rsidR="004F5108" w:rsidRPr="00E63862" w:rsidRDefault="004F5108" w:rsidP="004F5108">
      <w:pPr>
        <w:widowControl w:val="0"/>
        <w:numPr>
          <w:ilvl w:val="0"/>
          <w:numId w:val="19"/>
        </w:numPr>
        <w:autoSpaceDE w:val="0"/>
        <w:jc w:val="both"/>
        <w:rPr>
          <w:szCs w:val="28"/>
        </w:rPr>
      </w:pPr>
      <w:r w:rsidRPr="00E63862">
        <w:rPr>
          <w:szCs w:val="28"/>
        </w:rPr>
        <w:t>zajmuje niewielk</w:t>
      </w:r>
      <w:r>
        <w:rPr>
          <w:szCs w:val="28"/>
        </w:rPr>
        <w:t>i</w:t>
      </w:r>
      <w:r w:rsidRPr="00E63862">
        <w:rPr>
          <w:szCs w:val="28"/>
        </w:rPr>
        <w:t xml:space="preserve"> </w:t>
      </w:r>
      <w:r>
        <w:rPr>
          <w:szCs w:val="28"/>
        </w:rPr>
        <w:t>obszar: 0,9840 ha</w:t>
      </w:r>
    </w:p>
    <w:p w14:paraId="3FF23542" w14:textId="77777777" w:rsidR="004F5108" w:rsidRPr="00E63862" w:rsidRDefault="004F5108" w:rsidP="004F5108">
      <w:pPr>
        <w:widowControl w:val="0"/>
        <w:numPr>
          <w:ilvl w:val="0"/>
          <w:numId w:val="19"/>
        </w:numPr>
        <w:autoSpaceDE w:val="0"/>
        <w:jc w:val="both"/>
        <w:rPr>
          <w:szCs w:val="28"/>
        </w:rPr>
      </w:pPr>
      <w:r w:rsidRPr="00E63862">
        <w:rPr>
          <w:szCs w:val="28"/>
        </w:rPr>
        <w:t xml:space="preserve">odległa jest od najbliższego obszaru Natura 2000 (pomiar w linii prostej) o </w:t>
      </w:r>
      <w:r>
        <w:rPr>
          <w:szCs w:val="28"/>
        </w:rPr>
        <w:t>1,6</w:t>
      </w:r>
      <w:r w:rsidRPr="00E63862">
        <w:rPr>
          <w:szCs w:val="28"/>
        </w:rPr>
        <w:t xml:space="preserve"> km;</w:t>
      </w:r>
    </w:p>
    <w:p w14:paraId="49F1EC02" w14:textId="77777777" w:rsidR="004F5108" w:rsidRPr="00E63862" w:rsidRDefault="004F5108" w:rsidP="004F5108">
      <w:pPr>
        <w:widowControl w:val="0"/>
        <w:numPr>
          <w:ilvl w:val="0"/>
          <w:numId w:val="19"/>
        </w:numPr>
        <w:autoSpaceDE w:val="0"/>
        <w:jc w:val="both"/>
        <w:rPr>
          <w:szCs w:val="28"/>
        </w:rPr>
      </w:pPr>
      <w:r w:rsidRPr="00E63862">
        <w:rPr>
          <w:szCs w:val="28"/>
        </w:rPr>
        <w:t>nie wiąże się z generowaniem jakichkolwiek emisji do środowiska (hałas, pola elektromagnetyczne, substancje)</w:t>
      </w:r>
      <w:r>
        <w:rPr>
          <w:szCs w:val="28"/>
        </w:rPr>
        <w:t>, poza krótkotrwałą fazą realizacji.</w:t>
      </w:r>
    </w:p>
    <w:p w14:paraId="60F7EA0F" w14:textId="77777777" w:rsidR="004F5108" w:rsidRPr="00175421" w:rsidRDefault="004F5108" w:rsidP="004F5108">
      <w:pPr>
        <w:widowControl w:val="0"/>
        <w:autoSpaceDE w:val="0"/>
        <w:ind w:firstLine="567"/>
        <w:jc w:val="both"/>
      </w:pPr>
      <w:r w:rsidRPr="00E63862">
        <w:rPr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</w:t>
      </w:r>
      <w:r>
        <w:rPr>
          <w:szCs w:val="28"/>
        </w:rPr>
        <w:t>.</w:t>
      </w:r>
    </w:p>
    <w:p w14:paraId="21DB196B" w14:textId="77777777" w:rsidR="004F5108" w:rsidRDefault="004F5108" w:rsidP="004F5108">
      <w:pPr>
        <w:ind w:firstLine="567"/>
        <w:jc w:val="both"/>
        <w:rPr>
          <w:szCs w:val="28"/>
        </w:rPr>
      </w:pPr>
      <w:r>
        <w:rPr>
          <w:szCs w:val="28"/>
        </w:rPr>
        <w:t>Projekt decyzji został uzgodniony</w:t>
      </w:r>
      <w:r w:rsidRPr="0091164C">
        <w:rPr>
          <w:szCs w:val="28"/>
        </w:rPr>
        <w:t xml:space="preserve"> z organ</w:t>
      </w:r>
      <w:r>
        <w:rPr>
          <w:szCs w:val="28"/>
        </w:rPr>
        <w:t>em</w:t>
      </w:r>
      <w:r w:rsidRPr="0091164C">
        <w:rPr>
          <w:szCs w:val="28"/>
        </w:rPr>
        <w:t xml:space="preserve">, o których mowa w art. 53 ust. 4 </w:t>
      </w:r>
      <w:r>
        <w:rPr>
          <w:szCs w:val="28"/>
        </w:rPr>
        <w:t>pkt  2</w:t>
      </w:r>
      <w:r w:rsidRPr="0091164C">
        <w:rPr>
          <w:szCs w:val="28"/>
        </w:rPr>
        <w:t xml:space="preserve"> ustawy z dnia </w:t>
      </w:r>
      <w:r>
        <w:rPr>
          <w:szCs w:val="28"/>
        </w:rPr>
        <w:t>27 marca 2003 r. o planowaniu i </w:t>
      </w:r>
      <w:r w:rsidRPr="0091164C">
        <w:rPr>
          <w:szCs w:val="28"/>
        </w:rPr>
        <w:t>zagospodarowaniu przestrzennym, a mianowicie</w:t>
      </w:r>
      <w:r>
        <w:rPr>
          <w:szCs w:val="28"/>
        </w:rPr>
        <w:t xml:space="preserve"> z</w:t>
      </w:r>
      <w:r w:rsidRPr="0091164C">
        <w:rPr>
          <w:szCs w:val="28"/>
        </w:rPr>
        <w:t>:</w:t>
      </w:r>
      <w:r>
        <w:rPr>
          <w:szCs w:val="28"/>
        </w:rPr>
        <w:t xml:space="preserve"> </w:t>
      </w:r>
      <w:r w:rsidRPr="00F523FD">
        <w:rPr>
          <w:szCs w:val="28"/>
        </w:rPr>
        <w:t>Wielkopolskim Wojewódzkim Konserwatorem Zabytków w Poznaniu</w:t>
      </w:r>
      <w:r>
        <w:rPr>
          <w:szCs w:val="28"/>
        </w:rPr>
        <w:t>.</w:t>
      </w:r>
    </w:p>
    <w:p w14:paraId="6D6ADAC9" w14:textId="77777777" w:rsidR="004F5108" w:rsidRPr="00604634" w:rsidRDefault="004F5108" w:rsidP="004F5108">
      <w:pPr>
        <w:ind w:firstLine="567"/>
        <w:jc w:val="both"/>
        <w:rPr>
          <w:szCs w:val="28"/>
        </w:rPr>
      </w:pPr>
      <w:r w:rsidRPr="007931B7">
        <w:rPr>
          <w:szCs w:val="28"/>
        </w:rPr>
        <w:t xml:space="preserve">Projekt decyzji </w:t>
      </w:r>
      <w:r>
        <w:rPr>
          <w:szCs w:val="28"/>
        </w:rPr>
        <w:t>uzyskał</w:t>
      </w:r>
      <w:r w:rsidRPr="007931B7">
        <w:rPr>
          <w:szCs w:val="28"/>
        </w:rPr>
        <w:t xml:space="preserve"> stanowisk</w:t>
      </w:r>
      <w:r>
        <w:rPr>
          <w:szCs w:val="28"/>
        </w:rPr>
        <w:t>o:</w:t>
      </w:r>
      <w:r w:rsidRPr="007931B7">
        <w:rPr>
          <w:szCs w:val="28"/>
        </w:rPr>
        <w:t xml:space="preserve"> zarządcy terenów kolejowych – Polskich Kolei Państwowych</w:t>
      </w:r>
      <w:r>
        <w:rPr>
          <w:szCs w:val="28"/>
        </w:rPr>
        <w:t xml:space="preserve"> S.A. oraz zarządcy dróg gminnych będących własnością i w zarządzie gminy Śrem: ul. Powstańców Wielkopolskich, </w:t>
      </w:r>
      <w:r w:rsidRPr="004B2642">
        <w:rPr>
          <w:szCs w:val="28"/>
        </w:rPr>
        <w:t>ul.</w:t>
      </w:r>
      <w:r>
        <w:rPr>
          <w:szCs w:val="28"/>
        </w:rPr>
        <w:t> Jana Kochanowskiego, ul. Andrzeja Frycza Modrzewskiego oraz ul. Wojska Polskiego,</w:t>
      </w:r>
      <w:r w:rsidRPr="004B2642">
        <w:rPr>
          <w:szCs w:val="28"/>
        </w:rPr>
        <w:t xml:space="preserve"> którym jest Burmistrz Śremu, w</w:t>
      </w:r>
      <w:r>
        <w:rPr>
          <w:szCs w:val="28"/>
        </w:rPr>
        <w:t> </w:t>
      </w:r>
      <w:r w:rsidRPr="004B2642">
        <w:rPr>
          <w:szCs w:val="28"/>
        </w:rPr>
        <w:t>ramach wewnętrznej procedury.</w:t>
      </w:r>
    </w:p>
    <w:p w14:paraId="375844B6" w14:textId="77777777" w:rsidR="004F5108" w:rsidRPr="00B967A0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Ponadto, decyzja nie wymagała wcześniejszego uzyskania innych decyzji wymaganych przepisami odrębnymi.</w:t>
      </w:r>
    </w:p>
    <w:p w14:paraId="5050BEFA" w14:textId="77777777" w:rsidR="004F5108" w:rsidRPr="00B967A0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</w:pPr>
      <w:r w:rsidRPr="00B967A0"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</w:t>
      </w:r>
    </w:p>
    <w:p w14:paraId="44BB53E3" w14:textId="77777777" w:rsidR="004F5108" w:rsidRPr="00B967A0" w:rsidRDefault="004F5108" w:rsidP="004F5108">
      <w:pPr>
        <w:tabs>
          <w:tab w:val="left" w:pos="851"/>
        </w:tabs>
        <w:ind w:firstLine="567"/>
        <w:jc w:val="both"/>
      </w:pPr>
      <w:r w:rsidRPr="00B967A0">
        <w:t>Zakresem oddziaływania planowanej inwestycji objęty jest wyłącznie teren planowanej inwestycji wyznaczony liniami rozgraniczającymi, p</w:t>
      </w:r>
      <w:r>
        <w:t>ołożony na działkach o nr ewid.:</w:t>
      </w:r>
      <w:r w:rsidRPr="00B967A0">
        <w:t xml:space="preserve"> </w:t>
      </w:r>
      <w:r w:rsidRPr="006F59B1">
        <w:rPr>
          <w:szCs w:val="28"/>
        </w:rPr>
        <w:t>1907/2, 1908, 1909, 1318, 1317, 1315/3, 1315/11, 1315/2, 1976, 1998/22, 1316/8, 1315/5, 1315/1, 1314/3, 1314/4, 1999, 2008/4, 3002, 2006/3</w:t>
      </w:r>
      <w:r>
        <w:rPr>
          <w:szCs w:val="28"/>
        </w:rPr>
        <w:t xml:space="preserve"> i</w:t>
      </w:r>
      <w:r w:rsidRPr="006F59B1">
        <w:rPr>
          <w:szCs w:val="28"/>
        </w:rPr>
        <w:t xml:space="preserve"> 1415/13, obręb Śrem</w:t>
      </w:r>
      <w:r w:rsidRPr="00B967A0">
        <w:t xml:space="preserve">. </w:t>
      </w:r>
    </w:p>
    <w:p w14:paraId="618E07DA" w14:textId="77777777" w:rsidR="004F5108" w:rsidRPr="00B967A0" w:rsidRDefault="004F5108" w:rsidP="004F5108">
      <w:pPr>
        <w:tabs>
          <w:tab w:val="left" w:pos="851"/>
        </w:tabs>
        <w:ind w:firstLine="567"/>
        <w:jc w:val="both"/>
      </w:pPr>
      <w:r w:rsidRPr="00B967A0">
        <w:t>Biorąc powyższe</w:t>
      </w:r>
      <w:r w:rsidRPr="00B967A0">
        <w:rPr>
          <w:i/>
        </w:rPr>
        <w:t xml:space="preserve"> </w:t>
      </w:r>
      <w:r w:rsidRPr="00B967A0">
        <w:t>pod uwagę za strony postępowania zosta</w:t>
      </w:r>
      <w:r>
        <w:t>li</w:t>
      </w:r>
      <w:r w:rsidRPr="00B967A0">
        <w:t xml:space="preserve"> uznan</w:t>
      </w:r>
      <w:r>
        <w:t>i</w:t>
      </w:r>
      <w:r w:rsidRPr="00B967A0">
        <w:t xml:space="preserve"> </w:t>
      </w:r>
      <w:r>
        <w:t>właściciele działek</w:t>
      </w:r>
      <w:r w:rsidRPr="00B967A0">
        <w:t xml:space="preserve"> wchodząc</w:t>
      </w:r>
      <w:r>
        <w:t>ych</w:t>
      </w:r>
      <w:r w:rsidRPr="00B967A0">
        <w:t xml:space="preserve"> w skład terenu planowanej inwestycji</w:t>
      </w:r>
      <w:r w:rsidRPr="00B967A0">
        <w:rPr>
          <w:szCs w:val="28"/>
        </w:rPr>
        <w:t>.</w:t>
      </w:r>
    </w:p>
    <w:p w14:paraId="20D00E9D" w14:textId="77777777" w:rsidR="004F5108" w:rsidRPr="007373DF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68CD5D65" w14:textId="77777777" w:rsidR="004F5108" w:rsidRDefault="004F5108" w:rsidP="004F5108">
      <w:pPr>
        <w:jc w:val="center"/>
        <w:rPr>
          <w:szCs w:val="28"/>
        </w:rPr>
      </w:pPr>
      <w:r w:rsidRPr="00B967A0">
        <w:rPr>
          <w:szCs w:val="28"/>
        </w:rPr>
        <w:lastRenderedPageBreak/>
        <w:t>W związku z powyższym orzeczono jak w sentencji.</w:t>
      </w:r>
    </w:p>
    <w:p w14:paraId="2984ED05" w14:textId="77777777" w:rsidR="004F5108" w:rsidRPr="00B967A0" w:rsidRDefault="004F5108" w:rsidP="004F5108">
      <w:pPr>
        <w:jc w:val="center"/>
        <w:rPr>
          <w:szCs w:val="28"/>
        </w:rPr>
      </w:pPr>
    </w:p>
    <w:p w14:paraId="6B859FEC" w14:textId="77777777" w:rsidR="004F5108" w:rsidRPr="0017518B" w:rsidRDefault="004F5108" w:rsidP="004F5108">
      <w:pPr>
        <w:rPr>
          <w:sz w:val="20"/>
          <w:szCs w:val="20"/>
          <w:highlight w:val="yellow"/>
        </w:rPr>
      </w:pPr>
    </w:p>
    <w:p w14:paraId="0055090A" w14:textId="77777777" w:rsidR="004F5108" w:rsidRPr="00B967A0" w:rsidRDefault="004F5108" w:rsidP="004F5108">
      <w:pPr>
        <w:jc w:val="center"/>
        <w:rPr>
          <w:b/>
          <w:szCs w:val="28"/>
        </w:rPr>
      </w:pPr>
      <w:r w:rsidRPr="00B967A0">
        <w:rPr>
          <w:b/>
          <w:szCs w:val="28"/>
        </w:rPr>
        <w:t>P</w:t>
      </w:r>
      <w:r>
        <w:rPr>
          <w:b/>
          <w:szCs w:val="28"/>
        </w:rPr>
        <w:t>ouczenie</w:t>
      </w:r>
    </w:p>
    <w:p w14:paraId="5948721D" w14:textId="77777777" w:rsidR="004F5108" w:rsidRPr="00B967A0" w:rsidRDefault="004F5108" w:rsidP="004F5108">
      <w:pPr>
        <w:jc w:val="both"/>
        <w:rPr>
          <w:sz w:val="20"/>
          <w:szCs w:val="20"/>
        </w:rPr>
      </w:pPr>
    </w:p>
    <w:p w14:paraId="4B4EA631" w14:textId="77777777" w:rsidR="004F5108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34A7DFE" w14:textId="77777777" w:rsidR="004F5108" w:rsidRPr="00B967A0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7BD04B18" w14:textId="77777777" w:rsidR="004F5108" w:rsidRDefault="004F5108" w:rsidP="004F510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ustawy z dnia 27 marca 2003 r. o planowaniu i zagospodarowaniu przestrzennym.</w:t>
      </w:r>
    </w:p>
    <w:p w14:paraId="00DDBF0D" w14:textId="77777777" w:rsidR="004F5108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</w:p>
    <w:p w14:paraId="55F6F56B" w14:textId="77777777" w:rsidR="004F5108" w:rsidRPr="00B967A0" w:rsidRDefault="004F5108" w:rsidP="004F5108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B967A0">
        <w:rPr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7E31DD57" w14:textId="77777777" w:rsidR="004F5108" w:rsidRDefault="004F5108" w:rsidP="004F510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A05453F" w14:textId="77777777" w:rsidR="004F5108" w:rsidRPr="003F66AC" w:rsidRDefault="004F5108" w:rsidP="004F5108">
      <w:pPr>
        <w:rPr>
          <w:szCs w:val="28"/>
        </w:rPr>
      </w:pPr>
    </w:p>
    <w:p w14:paraId="173E586F" w14:textId="77777777" w:rsidR="004F5108" w:rsidRPr="00B967A0" w:rsidRDefault="004F5108" w:rsidP="004F5108">
      <w:pPr>
        <w:jc w:val="center"/>
        <w:rPr>
          <w:szCs w:val="28"/>
        </w:rPr>
      </w:pPr>
      <w:r w:rsidRPr="00B967A0">
        <w:rPr>
          <w:szCs w:val="28"/>
        </w:rPr>
        <w:t>Informacja</w:t>
      </w:r>
    </w:p>
    <w:p w14:paraId="4DD345EF" w14:textId="77777777" w:rsidR="004F5108" w:rsidRPr="00B967A0" w:rsidRDefault="004F5108" w:rsidP="004F5108">
      <w:pPr>
        <w:jc w:val="center"/>
        <w:rPr>
          <w:sz w:val="20"/>
          <w:szCs w:val="20"/>
        </w:rPr>
      </w:pPr>
    </w:p>
    <w:p w14:paraId="3D2EB0B9" w14:textId="77777777" w:rsidR="004F5108" w:rsidRPr="00B967A0" w:rsidRDefault="004F5108" w:rsidP="004F5108">
      <w:pPr>
        <w:widowControl w:val="0"/>
        <w:autoSpaceDE w:val="0"/>
        <w:autoSpaceDN w:val="0"/>
        <w:adjustRightInd w:val="0"/>
        <w:ind w:firstLine="567"/>
        <w:jc w:val="both"/>
        <w:rPr>
          <w:szCs w:val="28"/>
        </w:rPr>
      </w:pPr>
      <w:r w:rsidRPr="00B967A0">
        <w:rPr>
          <w:szCs w:val="28"/>
        </w:rPr>
        <w:t>Stosownie do art. 65 ustawy z 27 marca 2003 r. o planowaniu i zagospodarowaniu przestrzennym w drodze decyzji, stwierdza się wygaśnięcie decyzji o lokalizacji inwestycji celu publicznego, jeżeli:</w:t>
      </w:r>
    </w:p>
    <w:p w14:paraId="433E8D50" w14:textId="77777777" w:rsidR="004F5108" w:rsidRPr="00B967A0" w:rsidRDefault="004F5108" w:rsidP="004F5108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inny wnioskodawca uzyskał pozwolenie na budowę;</w:t>
      </w:r>
    </w:p>
    <w:p w14:paraId="51C00350" w14:textId="77777777" w:rsidR="004F5108" w:rsidRPr="00B967A0" w:rsidRDefault="004F5108" w:rsidP="004F5108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ind w:left="0" w:firstLine="567"/>
        <w:jc w:val="both"/>
        <w:rPr>
          <w:szCs w:val="28"/>
        </w:rPr>
      </w:pPr>
      <w:r w:rsidRPr="00B967A0">
        <w:rPr>
          <w:szCs w:val="28"/>
        </w:rPr>
        <w:t>dla tego terenu uchwalono plan miejscowy, którego ustalenia są inne niż w wydanej decyzji.</w:t>
      </w:r>
    </w:p>
    <w:p w14:paraId="4E4BF851" w14:textId="77777777" w:rsidR="004F5108" w:rsidRPr="00B967A0" w:rsidRDefault="004F5108" w:rsidP="004F5108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</w:p>
    <w:p w14:paraId="5382169D" w14:textId="77777777" w:rsidR="004F5108" w:rsidRPr="00B967A0" w:rsidRDefault="004F5108" w:rsidP="004F5108">
      <w:pPr>
        <w:widowControl w:val="0"/>
        <w:autoSpaceDE w:val="0"/>
        <w:autoSpaceDN w:val="0"/>
        <w:adjustRightInd w:val="0"/>
        <w:ind w:right="-1"/>
        <w:jc w:val="both"/>
        <w:rPr>
          <w:szCs w:val="28"/>
        </w:rPr>
      </w:pPr>
      <w:r w:rsidRPr="00B967A0">
        <w:rPr>
          <w:szCs w:val="28"/>
        </w:rPr>
        <w:t>Załączniki:</w:t>
      </w:r>
    </w:p>
    <w:p w14:paraId="40AA610C" w14:textId="77777777" w:rsidR="004F5108" w:rsidRPr="00A25E15" w:rsidRDefault="004F5108" w:rsidP="004F5108">
      <w:pPr>
        <w:numPr>
          <w:ilvl w:val="0"/>
          <w:numId w:val="9"/>
        </w:numPr>
        <w:ind w:right="-1"/>
        <w:jc w:val="both"/>
        <w:rPr>
          <w:szCs w:val="28"/>
        </w:rPr>
      </w:pPr>
      <w:r w:rsidRPr="00B967A0">
        <w:rPr>
          <w:szCs w:val="28"/>
        </w:rPr>
        <w:t>załącznik nr 1– część graficzna decyzji.</w:t>
      </w:r>
    </w:p>
    <w:p w14:paraId="6359E54B" w14:textId="77777777" w:rsidR="004F5108" w:rsidRDefault="004F5108" w:rsidP="004F5108">
      <w:pPr>
        <w:jc w:val="both"/>
        <w:rPr>
          <w:szCs w:val="28"/>
          <w:highlight w:val="yellow"/>
        </w:rPr>
      </w:pPr>
    </w:p>
    <w:p w14:paraId="0ABE6995" w14:textId="77777777" w:rsidR="004F510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</w:p>
    <w:p w14:paraId="45E52BDB" w14:textId="77777777" w:rsidR="004F510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</w:p>
    <w:p w14:paraId="03D04947" w14:textId="77777777" w:rsidR="004F5108" w:rsidRPr="00756FE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/-/ z up. BURMISTRZA</w:t>
      </w:r>
    </w:p>
    <w:p w14:paraId="6897DEAA" w14:textId="77777777" w:rsidR="004F5108" w:rsidRPr="00756FE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Katarzyna Bednarowicz</w:t>
      </w:r>
    </w:p>
    <w:p w14:paraId="2546109A" w14:textId="77777777" w:rsidR="004F5108" w:rsidRPr="00756FE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naczelnik Pionu Gospodarowania</w:t>
      </w:r>
    </w:p>
    <w:p w14:paraId="0BF7AC8E" w14:textId="77777777" w:rsidR="004F5108" w:rsidRDefault="004F5108" w:rsidP="004F5108">
      <w:pPr>
        <w:tabs>
          <w:tab w:val="left" w:pos="993"/>
        </w:tabs>
        <w:ind w:left="4395"/>
        <w:jc w:val="center"/>
        <w:rPr>
          <w:sz w:val="24"/>
        </w:rPr>
      </w:pPr>
      <w:r w:rsidRPr="00756FE8">
        <w:rPr>
          <w:sz w:val="24"/>
        </w:rPr>
        <w:t>Przestrzenią i Środowiskiem</w:t>
      </w:r>
    </w:p>
    <w:p w14:paraId="37A37770" w14:textId="77777777" w:rsidR="004F5108" w:rsidRDefault="004F5108" w:rsidP="004F5108">
      <w:pPr>
        <w:ind w:left="4395"/>
        <w:jc w:val="center"/>
      </w:pPr>
      <w:r w:rsidRPr="00756FE8">
        <w:rPr>
          <w:i/>
          <w:sz w:val="20"/>
          <w:szCs w:val="20"/>
        </w:rPr>
        <w:t>dokument podpisany elektronicznie</w:t>
      </w:r>
    </w:p>
    <w:p w14:paraId="1529D1D7" w14:textId="77777777" w:rsidR="004F5108" w:rsidRDefault="004F5108" w:rsidP="004F5108">
      <w:pPr>
        <w:jc w:val="both"/>
      </w:pPr>
    </w:p>
    <w:p w14:paraId="0063E9E5" w14:textId="77777777" w:rsidR="004F5108" w:rsidRDefault="004F5108" w:rsidP="004F5108">
      <w:pPr>
        <w:jc w:val="both"/>
      </w:pPr>
    </w:p>
    <w:p w14:paraId="14109FEE" w14:textId="77777777" w:rsidR="004F5108" w:rsidRDefault="004F5108" w:rsidP="004F5108">
      <w:pPr>
        <w:jc w:val="both"/>
      </w:pPr>
    </w:p>
    <w:p w14:paraId="5CD4279B" w14:textId="77777777" w:rsidR="004F5108" w:rsidRPr="00B967A0" w:rsidRDefault="004F5108" w:rsidP="004F5108">
      <w:pPr>
        <w:jc w:val="both"/>
      </w:pPr>
      <w:r w:rsidRPr="00B967A0">
        <w:lastRenderedPageBreak/>
        <w:t>Sprawę prowadzi:</w:t>
      </w:r>
    </w:p>
    <w:p w14:paraId="52004BB7" w14:textId="77777777" w:rsidR="004F5108" w:rsidRPr="00B967A0" w:rsidRDefault="004F5108" w:rsidP="004F5108">
      <w:pPr>
        <w:jc w:val="both"/>
      </w:pPr>
      <w:r>
        <w:t>Magdalena Nerling</w:t>
      </w:r>
    </w:p>
    <w:p w14:paraId="706598CC" w14:textId="77777777" w:rsidR="004F5108" w:rsidRPr="00B967A0" w:rsidRDefault="004F5108" w:rsidP="004F5108">
      <w:pPr>
        <w:jc w:val="both"/>
      </w:pPr>
      <w:r>
        <w:t xml:space="preserve">inspektor </w:t>
      </w:r>
    </w:p>
    <w:p w14:paraId="04A3CAD7" w14:textId="77777777" w:rsidR="004F5108" w:rsidRDefault="004F5108" w:rsidP="004F5108">
      <w:pPr>
        <w:jc w:val="both"/>
      </w:pPr>
      <w:r w:rsidRPr="00B967A0">
        <w:t>tel. 61 28 47</w:t>
      </w:r>
      <w:r>
        <w:t> </w:t>
      </w:r>
      <w:r w:rsidRPr="00B967A0">
        <w:t>107</w:t>
      </w:r>
    </w:p>
    <w:p w14:paraId="1AA94FFB" w14:textId="77777777" w:rsidR="004F5108" w:rsidRDefault="004F5108" w:rsidP="004F5108">
      <w:pPr>
        <w:jc w:val="both"/>
      </w:pPr>
      <w:r>
        <w:t>osoba współpracująca</w:t>
      </w:r>
    </w:p>
    <w:p w14:paraId="6C6E1AA9" w14:textId="77777777" w:rsidR="004F5108" w:rsidRDefault="004F5108" w:rsidP="004F5108">
      <w:pPr>
        <w:jc w:val="both"/>
      </w:pPr>
      <w:r>
        <w:t>Sylwia Sobiech</w:t>
      </w:r>
    </w:p>
    <w:p w14:paraId="5701B45D" w14:textId="77777777" w:rsidR="004F5108" w:rsidRDefault="004F5108" w:rsidP="004F5108">
      <w:pPr>
        <w:jc w:val="both"/>
      </w:pPr>
      <w:r>
        <w:t>podinspektor</w:t>
      </w:r>
    </w:p>
    <w:p w14:paraId="77712E12" w14:textId="77777777" w:rsidR="004F5108" w:rsidRPr="006F07A2" w:rsidRDefault="004F5108" w:rsidP="004F5108">
      <w:pPr>
        <w:jc w:val="both"/>
      </w:pPr>
      <w:r>
        <w:t>tel. 61 28 47 123</w:t>
      </w:r>
    </w:p>
    <w:p w14:paraId="4C016405" w14:textId="77777777" w:rsidR="004F5108" w:rsidRDefault="004F5108" w:rsidP="004F5108">
      <w:pPr>
        <w:rPr>
          <w:szCs w:val="28"/>
        </w:rPr>
      </w:pPr>
    </w:p>
    <w:p w14:paraId="6C66FAD7" w14:textId="77777777" w:rsidR="004F5108" w:rsidRDefault="004F5108" w:rsidP="004F5108">
      <w:pPr>
        <w:rPr>
          <w:szCs w:val="28"/>
        </w:rPr>
      </w:pPr>
    </w:p>
    <w:p w14:paraId="45B200F1" w14:textId="77777777" w:rsidR="004F5108" w:rsidRDefault="004F5108" w:rsidP="004F5108">
      <w:pPr>
        <w:rPr>
          <w:szCs w:val="28"/>
        </w:rPr>
      </w:pPr>
      <w:r w:rsidRPr="001F15FD">
        <w:rPr>
          <w:szCs w:val="28"/>
        </w:rPr>
        <w:t>Otrzymują:</w:t>
      </w:r>
    </w:p>
    <w:p w14:paraId="58DAFAAF" w14:textId="77777777" w:rsidR="004F5108" w:rsidRPr="001F15FD" w:rsidRDefault="004F5108" w:rsidP="004F5108">
      <w:pPr>
        <w:rPr>
          <w:szCs w:val="28"/>
        </w:rPr>
      </w:pPr>
      <w:r>
        <w:rPr>
          <w:szCs w:val="28"/>
        </w:rPr>
        <w:t>Strony postępowania:</w:t>
      </w:r>
    </w:p>
    <w:p w14:paraId="63D0034F" w14:textId="77777777" w:rsidR="004F5108" w:rsidRPr="00503DE3" w:rsidRDefault="004F5108" w:rsidP="004F5108">
      <w:pPr>
        <w:pStyle w:val="Akapitzlist"/>
        <w:numPr>
          <w:ilvl w:val="0"/>
          <w:numId w:val="16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Śremskie Wodociągi Sp z o.o.</w:t>
      </w:r>
    </w:p>
    <w:p w14:paraId="3E1BD194" w14:textId="77777777" w:rsidR="004F5108" w:rsidRDefault="004F5108" w:rsidP="004F5108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ul. Parkowa 8; 63-100 Śrem </w:t>
      </w:r>
    </w:p>
    <w:p w14:paraId="4C43F979" w14:textId="77777777" w:rsidR="004F5108" w:rsidRDefault="004F5108" w:rsidP="004F5108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>Przedsiębiorstwo Komunikacji Samochodowej w Poznaniu S.A.</w:t>
      </w:r>
    </w:p>
    <w:p w14:paraId="66C68792" w14:textId="77777777" w:rsidR="004F5108" w:rsidRDefault="004F5108" w:rsidP="004F5108">
      <w:pPr>
        <w:pStyle w:val="Akapitzlist"/>
        <w:jc w:val="both"/>
        <w:rPr>
          <w:szCs w:val="28"/>
        </w:rPr>
      </w:pPr>
      <w:r>
        <w:rPr>
          <w:szCs w:val="28"/>
        </w:rPr>
        <w:t>ul. Piekary 19; 61-823 Poznań</w:t>
      </w:r>
    </w:p>
    <w:p w14:paraId="694BEC77" w14:textId="77777777" w:rsidR="004F5108" w:rsidRDefault="004F5108" w:rsidP="004F5108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>Powiat Śremski – Starosta Śremski (ePUAP)</w:t>
      </w:r>
      <w:r w:rsidRPr="00F5615C">
        <w:rPr>
          <w:szCs w:val="28"/>
        </w:rPr>
        <w:t xml:space="preserve"> </w:t>
      </w:r>
    </w:p>
    <w:p w14:paraId="20BB77CF" w14:textId="77777777" w:rsidR="004F5108" w:rsidRPr="0070798D" w:rsidRDefault="004F5108" w:rsidP="004F5108">
      <w:pPr>
        <w:pStyle w:val="Akapitzlist"/>
        <w:jc w:val="both"/>
        <w:rPr>
          <w:szCs w:val="28"/>
        </w:rPr>
      </w:pPr>
      <w:r>
        <w:rPr>
          <w:szCs w:val="28"/>
        </w:rPr>
        <w:t>ul. Adama Mickiewicza 17; 63-100 Śrem</w:t>
      </w:r>
    </w:p>
    <w:p w14:paraId="52F00D3A" w14:textId="77777777" w:rsidR="004F5108" w:rsidRPr="00510F01" w:rsidRDefault="004F5108" w:rsidP="004F5108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 xml:space="preserve">Gmina Śrem - Pion Skarbu Gminy </w:t>
      </w:r>
    </w:p>
    <w:p w14:paraId="5E38396B" w14:textId="77777777" w:rsidR="004F5108" w:rsidRDefault="004F5108" w:rsidP="004F5108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 xml:space="preserve">Gmina Śrem - Pion Rozwoju i Infrastruktury </w:t>
      </w:r>
    </w:p>
    <w:p w14:paraId="2DFFA56C" w14:textId="77777777" w:rsidR="004F5108" w:rsidRDefault="004F5108" w:rsidP="004F5108">
      <w:pPr>
        <w:pStyle w:val="Akapitzlist"/>
        <w:numPr>
          <w:ilvl w:val="0"/>
          <w:numId w:val="16"/>
        </w:numPr>
        <w:jc w:val="both"/>
        <w:rPr>
          <w:szCs w:val="28"/>
        </w:rPr>
      </w:pPr>
      <w:r>
        <w:rPr>
          <w:szCs w:val="28"/>
        </w:rPr>
        <w:t>Aa</w:t>
      </w:r>
    </w:p>
    <w:p w14:paraId="4379FB1F" w14:textId="77777777" w:rsidR="004F5108" w:rsidRDefault="004F5108" w:rsidP="004F5108">
      <w:pPr>
        <w:rPr>
          <w:szCs w:val="28"/>
        </w:rPr>
      </w:pPr>
    </w:p>
    <w:p w14:paraId="39A3BAC4" w14:textId="77777777" w:rsidR="004F5108" w:rsidRDefault="004F5108" w:rsidP="004F5108">
      <w:pPr>
        <w:rPr>
          <w:szCs w:val="28"/>
        </w:rPr>
      </w:pPr>
      <w:r>
        <w:rPr>
          <w:szCs w:val="28"/>
        </w:rPr>
        <w:t>Do wiadomości:</w:t>
      </w:r>
    </w:p>
    <w:p w14:paraId="5940B743" w14:textId="77777777" w:rsidR="004F5108" w:rsidRDefault="004F5108" w:rsidP="004F5108">
      <w:pPr>
        <w:pStyle w:val="Akapitzlist"/>
        <w:numPr>
          <w:ilvl w:val="0"/>
          <w:numId w:val="17"/>
        </w:num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Powiatowy Zarząd Dróg (ePUAP)</w:t>
      </w:r>
    </w:p>
    <w:p w14:paraId="22C358D0" w14:textId="77777777" w:rsidR="004F5108" w:rsidRDefault="004F5108" w:rsidP="004F5108">
      <w:pPr>
        <w:pStyle w:val="Akapitzlist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ul. Floriana Marciniaka 2; 63 – 100 Śrem</w:t>
      </w:r>
    </w:p>
    <w:p w14:paraId="3B32E460" w14:textId="77777777" w:rsidR="004F5108" w:rsidRPr="00F263F7" w:rsidRDefault="004F5108" w:rsidP="004F5108">
      <w:pPr>
        <w:pStyle w:val="Akapitzlist"/>
        <w:jc w:val="both"/>
        <w:rPr>
          <w:rFonts w:cs="Times New Roman"/>
          <w:szCs w:val="28"/>
        </w:rPr>
      </w:pPr>
    </w:p>
    <w:p w14:paraId="2A701549" w14:textId="77777777" w:rsidR="004F5108" w:rsidRDefault="004F5108" w:rsidP="004F5108">
      <w:pPr>
        <w:ind w:right="-1"/>
        <w:jc w:val="both"/>
        <w:rPr>
          <w:szCs w:val="28"/>
        </w:rPr>
      </w:pPr>
    </w:p>
    <w:p w14:paraId="28ED6644" w14:textId="77777777" w:rsidR="004F5108" w:rsidRDefault="004F5108" w:rsidP="004F5108">
      <w:pPr>
        <w:ind w:right="-1"/>
        <w:jc w:val="both"/>
        <w:rPr>
          <w:szCs w:val="28"/>
        </w:rPr>
      </w:pPr>
    </w:p>
    <w:p w14:paraId="367902E4" w14:textId="77777777" w:rsidR="004F5108" w:rsidRDefault="004F5108" w:rsidP="004F5108">
      <w:pPr>
        <w:ind w:right="-1"/>
        <w:jc w:val="both"/>
        <w:rPr>
          <w:szCs w:val="28"/>
        </w:rPr>
      </w:pPr>
    </w:p>
    <w:p w14:paraId="5B70A38B" w14:textId="77777777" w:rsidR="004F5108" w:rsidRDefault="004F5108" w:rsidP="004F5108">
      <w:pPr>
        <w:ind w:right="-1"/>
        <w:jc w:val="both"/>
        <w:rPr>
          <w:szCs w:val="28"/>
        </w:rPr>
      </w:pPr>
    </w:p>
    <w:p w14:paraId="0B3EE69D" w14:textId="77777777" w:rsidR="004F5108" w:rsidRDefault="004F5108" w:rsidP="004F5108">
      <w:pPr>
        <w:ind w:right="-1"/>
        <w:jc w:val="both"/>
        <w:rPr>
          <w:szCs w:val="28"/>
        </w:rPr>
      </w:pPr>
    </w:p>
    <w:p w14:paraId="0721C3B8" w14:textId="77777777" w:rsidR="004F5108" w:rsidRDefault="004F5108" w:rsidP="004F5108">
      <w:pPr>
        <w:ind w:right="-1"/>
        <w:jc w:val="both"/>
        <w:rPr>
          <w:szCs w:val="28"/>
        </w:rPr>
      </w:pPr>
    </w:p>
    <w:p w14:paraId="355E238A" w14:textId="77777777" w:rsidR="004F5108" w:rsidRDefault="004F5108" w:rsidP="004F5108">
      <w:pPr>
        <w:ind w:right="-1"/>
        <w:jc w:val="both"/>
        <w:rPr>
          <w:szCs w:val="28"/>
        </w:rPr>
      </w:pPr>
    </w:p>
    <w:p w14:paraId="778639B9" w14:textId="77777777" w:rsidR="004F5108" w:rsidRDefault="004F5108" w:rsidP="004F5108">
      <w:pPr>
        <w:ind w:right="-1"/>
        <w:jc w:val="both"/>
        <w:rPr>
          <w:szCs w:val="28"/>
        </w:rPr>
      </w:pPr>
    </w:p>
    <w:p w14:paraId="7361712E" w14:textId="77777777" w:rsidR="004F5108" w:rsidRDefault="004F5108" w:rsidP="004F5108">
      <w:pPr>
        <w:ind w:right="-1"/>
        <w:jc w:val="both"/>
        <w:rPr>
          <w:szCs w:val="28"/>
        </w:rPr>
      </w:pPr>
    </w:p>
    <w:p w14:paraId="7C3FDF07" w14:textId="77777777" w:rsidR="004F5108" w:rsidRDefault="004F5108" w:rsidP="004F5108">
      <w:pPr>
        <w:ind w:right="-1"/>
        <w:jc w:val="both"/>
        <w:rPr>
          <w:szCs w:val="28"/>
        </w:rPr>
      </w:pPr>
    </w:p>
    <w:p w14:paraId="395C1058" w14:textId="77777777" w:rsidR="004F5108" w:rsidRDefault="004F5108" w:rsidP="004F5108">
      <w:pPr>
        <w:ind w:right="-1"/>
        <w:jc w:val="both"/>
        <w:rPr>
          <w:szCs w:val="28"/>
        </w:rPr>
      </w:pPr>
    </w:p>
    <w:p w14:paraId="1BEBE31A" w14:textId="77777777" w:rsidR="004F5108" w:rsidRDefault="004F5108" w:rsidP="004F5108">
      <w:pPr>
        <w:ind w:right="-1"/>
        <w:jc w:val="both"/>
        <w:rPr>
          <w:szCs w:val="28"/>
        </w:rPr>
      </w:pPr>
    </w:p>
    <w:p w14:paraId="43741BD6" w14:textId="77777777" w:rsidR="004F5108" w:rsidRDefault="004F5108" w:rsidP="004F5108">
      <w:pPr>
        <w:ind w:right="-1"/>
        <w:jc w:val="both"/>
        <w:rPr>
          <w:szCs w:val="28"/>
        </w:rPr>
      </w:pPr>
    </w:p>
    <w:p w14:paraId="54CF8A27" w14:textId="67E43858" w:rsidR="00DF60A6" w:rsidRDefault="004F5108" w:rsidP="004F5108">
      <w:pPr>
        <w:ind w:right="-1"/>
        <w:jc w:val="both"/>
        <w:rPr>
          <w:szCs w:val="28"/>
        </w:rPr>
      </w:pPr>
      <w:r w:rsidRPr="00604634">
        <w:rPr>
          <w:szCs w:val="28"/>
        </w:rPr>
        <w:t>Decyzja zwolniona od opłaty skarbowej zgodnie z art. 7 pkt 3 ustawy z dnia 16 listopada 2006 r. o opłacie skarbowej (Dz. U. z 2020 r. poz. 1546, z późn. zm.).</w:t>
      </w:r>
    </w:p>
    <w:p w14:paraId="39527FEE" w14:textId="58BC7372" w:rsidR="004F5108" w:rsidRPr="004F5108" w:rsidRDefault="004F5108" w:rsidP="004F5108">
      <w:pPr>
        <w:ind w:right="-1"/>
        <w:jc w:val="both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 wp14:anchorId="50A5CE28" wp14:editId="66FE9F79">
            <wp:extent cx="5579745" cy="7891780"/>
            <wp:effectExtent l="0" t="0" r="190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5108" w:rsidRPr="004F5108" w:rsidSect="00606F72">
      <w:headerReference w:type="default" r:id="rId12"/>
      <w:footerReference w:type="default" r:id="rId13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DF9E3" w14:textId="77777777" w:rsidR="005649F0" w:rsidRDefault="005649F0" w:rsidP="00053E5A">
      <w:r>
        <w:separator/>
      </w:r>
    </w:p>
  </w:endnote>
  <w:endnote w:type="continuationSeparator" w:id="0">
    <w:p w14:paraId="59972B98" w14:textId="77777777" w:rsidR="005649F0" w:rsidRDefault="005649F0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5DCD0692" w14:textId="77777777" w:rsidR="0091164C" w:rsidRPr="00B37DB3" w:rsidRDefault="00163F69" w:rsidP="0091164C">
            <w:pPr>
              <w:pStyle w:val="Stopka"/>
              <w:jc w:val="center"/>
              <w:rPr>
                <w:rFonts w:ascii="Times New Roman" w:hAnsi="Times New Roman" w:cs="Times New Roman"/>
              </w:rPr>
            </w:pP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Strona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37DB3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B37DB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8</w:t>
            </w:r>
            <w:r w:rsidRPr="00B37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785DA" w14:textId="77777777" w:rsidR="005649F0" w:rsidRDefault="005649F0" w:rsidP="00053E5A">
      <w:r>
        <w:separator/>
      </w:r>
    </w:p>
  </w:footnote>
  <w:footnote w:type="continuationSeparator" w:id="0">
    <w:p w14:paraId="2D60E3C5" w14:textId="77777777" w:rsidR="005649F0" w:rsidRDefault="005649F0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78927" w14:textId="77777777" w:rsidR="0091164C" w:rsidRPr="00DF60A6" w:rsidRDefault="005649F0" w:rsidP="00DF60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01C95"/>
    <w:multiLevelType w:val="hybridMultilevel"/>
    <w:tmpl w:val="93802142"/>
    <w:lvl w:ilvl="0" w:tplc="B6962A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B01C5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F3F0D"/>
    <w:multiLevelType w:val="hybridMultilevel"/>
    <w:tmpl w:val="9E5CA8FE"/>
    <w:lvl w:ilvl="0" w:tplc="5DD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E12741"/>
    <w:multiLevelType w:val="hybridMultilevel"/>
    <w:tmpl w:val="8C16B1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B26B9"/>
    <w:multiLevelType w:val="hybridMultilevel"/>
    <w:tmpl w:val="725225A0"/>
    <w:lvl w:ilvl="0" w:tplc="95020030">
      <w:start w:val="1"/>
      <w:numFmt w:val="lowerLetter"/>
      <w:lvlText w:val="%1)"/>
      <w:lvlJc w:val="left"/>
      <w:pPr>
        <w:ind w:left="56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14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5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A644843"/>
    <w:multiLevelType w:val="hybridMultilevel"/>
    <w:tmpl w:val="ED3490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2"/>
  </w:num>
  <w:num w:numId="4">
    <w:abstractNumId w:val="16"/>
  </w:num>
  <w:num w:numId="5">
    <w:abstractNumId w:val="2"/>
  </w:num>
  <w:num w:numId="6">
    <w:abstractNumId w:val="17"/>
  </w:num>
  <w:num w:numId="7">
    <w:abstractNumId w:val="9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0"/>
  </w:num>
  <w:num w:numId="11">
    <w:abstractNumId w:val="8"/>
  </w:num>
  <w:num w:numId="12">
    <w:abstractNumId w:val="21"/>
  </w:num>
  <w:num w:numId="13">
    <w:abstractNumId w:val="0"/>
  </w:num>
  <w:num w:numId="14">
    <w:abstractNumId w:val="6"/>
  </w:num>
  <w:num w:numId="15">
    <w:abstractNumId w:val="19"/>
  </w:num>
  <w:num w:numId="16">
    <w:abstractNumId w:val="4"/>
  </w:num>
  <w:num w:numId="17">
    <w:abstractNumId w:val="7"/>
  </w:num>
  <w:num w:numId="18">
    <w:abstractNumId w:val="13"/>
  </w:num>
  <w:num w:numId="19">
    <w:abstractNumId w:val="5"/>
  </w:num>
  <w:num w:numId="20">
    <w:abstractNumId w:val="18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53E5A"/>
    <w:rsid w:val="000A4FEE"/>
    <w:rsid w:val="00150A8B"/>
    <w:rsid w:val="00163F69"/>
    <w:rsid w:val="00166C05"/>
    <w:rsid w:val="00171F1A"/>
    <w:rsid w:val="001812BA"/>
    <w:rsid w:val="00191D61"/>
    <w:rsid w:val="001A12B3"/>
    <w:rsid w:val="00224E9A"/>
    <w:rsid w:val="00250690"/>
    <w:rsid w:val="002D77A2"/>
    <w:rsid w:val="003551E5"/>
    <w:rsid w:val="00356135"/>
    <w:rsid w:val="003B66CC"/>
    <w:rsid w:val="003E5726"/>
    <w:rsid w:val="004519AC"/>
    <w:rsid w:val="00453E8E"/>
    <w:rsid w:val="0048459B"/>
    <w:rsid w:val="004D14FA"/>
    <w:rsid w:val="004F5108"/>
    <w:rsid w:val="005073E0"/>
    <w:rsid w:val="00525346"/>
    <w:rsid w:val="0053739A"/>
    <w:rsid w:val="00544E93"/>
    <w:rsid w:val="005649F0"/>
    <w:rsid w:val="00565EB4"/>
    <w:rsid w:val="00574C06"/>
    <w:rsid w:val="005A3640"/>
    <w:rsid w:val="005E5887"/>
    <w:rsid w:val="006A6F3E"/>
    <w:rsid w:val="006E488B"/>
    <w:rsid w:val="006F61C0"/>
    <w:rsid w:val="0071175D"/>
    <w:rsid w:val="00713D74"/>
    <w:rsid w:val="00723C71"/>
    <w:rsid w:val="007A333B"/>
    <w:rsid w:val="008124E1"/>
    <w:rsid w:val="0081559F"/>
    <w:rsid w:val="00873FEB"/>
    <w:rsid w:val="00917C21"/>
    <w:rsid w:val="009614DC"/>
    <w:rsid w:val="0096677E"/>
    <w:rsid w:val="0097137A"/>
    <w:rsid w:val="009A3383"/>
    <w:rsid w:val="00AA2B72"/>
    <w:rsid w:val="00AD432E"/>
    <w:rsid w:val="00B31193"/>
    <w:rsid w:val="00B37DB3"/>
    <w:rsid w:val="00BA6D6E"/>
    <w:rsid w:val="00BC74CB"/>
    <w:rsid w:val="00C50AEC"/>
    <w:rsid w:val="00C54119"/>
    <w:rsid w:val="00C77AF9"/>
    <w:rsid w:val="00CC70D5"/>
    <w:rsid w:val="00D71EED"/>
    <w:rsid w:val="00DF60A6"/>
    <w:rsid w:val="00E1344D"/>
    <w:rsid w:val="00E7242A"/>
    <w:rsid w:val="00E84370"/>
    <w:rsid w:val="00E95459"/>
    <w:rsid w:val="00EA0292"/>
    <w:rsid w:val="00EA0CCA"/>
    <w:rsid w:val="00EE3D99"/>
    <w:rsid w:val="00F04AA9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F7FD36E0-134F-4EBF-8A27-A611CBE1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p.legalis.pl/document-view.seam?documentId=mfrxilrtg4ytmmrrge4d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A7924-7754-4BE6-A133-0C8AA2050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2845</Words>
  <Characters>17072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7</cp:revision>
  <cp:lastPrinted>2021-05-19T05:04:00Z</cp:lastPrinted>
  <dcterms:created xsi:type="dcterms:W3CDTF">2021-08-25T12:41:00Z</dcterms:created>
  <dcterms:modified xsi:type="dcterms:W3CDTF">2021-08-26T06:56:00Z</dcterms:modified>
</cp:coreProperties>
</file>