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CEBE3" w14:textId="77777777" w:rsidR="006E75B0" w:rsidRDefault="006E75B0" w:rsidP="006E75B0">
      <w:pPr>
        <w:tabs>
          <w:tab w:val="left" w:pos="4111"/>
        </w:tabs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Załącznik do Umowy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Nr 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PEUPS.2111.2.2021.NAG</w:t>
      </w:r>
    </w:p>
    <w:p w14:paraId="0552191E" w14:textId="79C69F65" w:rsidR="006E75B0" w:rsidRDefault="006E75B0" w:rsidP="006E75B0">
      <w:pPr>
        <w:tabs>
          <w:tab w:val="left" w:pos="41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dnia </w:t>
      </w:r>
      <w:r w:rsidR="00BC08F8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września 2021 r.</w:t>
      </w:r>
    </w:p>
    <w:p w14:paraId="399A4979" w14:textId="77777777" w:rsidR="006E75B0" w:rsidRDefault="006E75B0" w:rsidP="006E75B0">
      <w:pPr>
        <w:tabs>
          <w:tab w:val="left" w:pos="41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017BEC" w14:textId="77777777" w:rsidR="006E75B0" w:rsidRDefault="006E75B0" w:rsidP="006E75B0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FC0C30" w14:textId="77777777" w:rsidR="006E75B0" w:rsidRPr="00F35D9F" w:rsidRDefault="006E75B0" w:rsidP="006E75B0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F35D9F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Program </w:t>
      </w: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kadencyjny </w:t>
      </w:r>
      <w:r w:rsidRPr="00F35D9F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Muzeum Śremskiego </w:t>
      </w:r>
    </w:p>
    <w:p w14:paraId="2E6C663B" w14:textId="77777777" w:rsidR="006E75B0" w:rsidRDefault="006E75B0" w:rsidP="006E7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Wyznacza się dwa zasadnicze, dalekosiężne cele Muzeum Śremskiego:</w:t>
      </w:r>
    </w:p>
    <w:p w14:paraId="0F9AA247" w14:textId="77777777" w:rsidR="006E75B0" w:rsidRPr="0037747A" w:rsidRDefault="006E75B0" w:rsidP="006E75B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37747A">
        <w:rPr>
          <w:rFonts w:ascii="Times New Roman" w:hAnsi="Times New Roman"/>
          <w:sz w:val="28"/>
          <w:szCs w:val="28"/>
        </w:rPr>
        <w:t>zachowanie lokalnego dziedzictwa dla utrzymania tożsamości grupy społecznej,</w:t>
      </w:r>
      <w:r>
        <w:rPr>
          <w:rFonts w:ascii="Times New Roman" w:hAnsi="Times New Roman"/>
          <w:sz w:val="28"/>
          <w:szCs w:val="28"/>
        </w:rPr>
        <w:t xml:space="preserve"> mieszkańców szeroko rozumianej ziemi śremskiej, osób zamieszkałych poza tym obszarem, ale z niego się wywodzących lub z nim identyfikujących.</w:t>
      </w:r>
      <w:r w:rsidRPr="003774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Muzeum </w:t>
      </w:r>
      <w:r w:rsidRPr="0037747A">
        <w:rPr>
          <w:rFonts w:ascii="Times New Roman" w:hAnsi="Times New Roman"/>
          <w:sz w:val="28"/>
          <w:szCs w:val="28"/>
        </w:rPr>
        <w:t>służ</w:t>
      </w:r>
      <w:r>
        <w:rPr>
          <w:rFonts w:ascii="Times New Roman" w:hAnsi="Times New Roman"/>
          <w:sz w:val="28"/>
          <w:szCs w:val="28"/>
        </w:rPr>
        <w:t>y nie</w:t>
      </w:r>
      <w:r w:rsidRPr="0037747A">
        <w:rPr>
          <w:rFonts w:ascii="Times New Roman" w:hAnsi="Times New Roman"/>
          <w:sz w:val="28"/>
          <w:szCs w:val="28"/>
        </w:rPr>
        <w:t xml:space="preserve"> tylko konkretnym grupom społecznym</w:t>
      </w:r>
      <w:r>
        <w:rPr>
          <w:rFonts w:ascii="Times New Roman" w:hAnsi="Times New Roman"/>
          <w:sz w:val="28"/>
          <w:szCs w:val="28"/>
        </w:rPr>
        <w:t xml:space="preserve"> i wiekowym</w:t>
      </w:r>
      <w:r w:rsidRPr="0037747A">
        <w:rPr>
          <w:rFonts w:ascii="Times New Roman" w:hAnsi="Times New Roman"/>
          <w:sz w:val="28"/>
          <w:szCs w:val="28"/>
        </w:rPr>
        <w:t xml:space="preserve"> współcześnie, lecz  także przyszłym pokoleniom</w:t>
      </w:r>
      <w:r>
        <w:rPr>
          <w:rFonts w:ascii="Times New Roman" w:hAnsi="Times New Roman"/>
          <w:sz w:val="28"/>
          <w:szCs w:val="28"/>
        </w:rPr>
        <w:t>,</w:t>
      </w:r>
    </w:p>
    <w:p w14:paraId="3A504427" w14:textId="77777777" w:rsidR="006E75B0" w:rsidRDefault="006E75B0" w:rsidP="006E75B0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37747A">
        <w:rPr>
          <w:rFonts w:ascii="Times New Roman" w:hAnsi="Times New Roman"/>
          <w:sz w:val="28"/>
          <w:szCs w:val="28"/>
        </w:rPr>
        <w:t>interpretowanie zachowanych obiektów historycznych i artystycznych, a na tej bazie uświadamianie i upowszechnianie lokalnych odrębności oraz wspólnoty</w:t>
      </w:r>
      <w:r>
        <w:rPr>
          <w:rFonts w:ascii="Times New Roman" w:hAnsi="Times New Roman"/>
          <w:sz w:val="28"/>
          <w:szCs w:val="28"/>
        </w:rPr>
        <w:t xml:space="preserve"> środowiskowej i</w:t>
      </w:r>
      <w:r w:rsidRPr="0037747A">
        <w:rPr>
          <w:rFonts w:ascii="Times New Roman" w:hAnsi="Times New Roman"/>
          <w:sz w:val="28"/>
          <w:szCs w:val="28"/>
        </w:rPr>
        <w:t xml:space="preserve"> narodowej.</w:t>
      </w:r>
    </w:p>
    <w:p w14:paraId="34535526" w14:textId="77777777" w:rsidR="006E75B0" w:rsidRDefault="006E75B0" w:rsidP="006E75B0">
      <w:pPr>
        <w:pStyle w:val="Akapitzlist"/>
        <w:spacing w:after="0" w:line="240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14:paraId="7BF6697E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 xml:space="preserve">Muzeum Śremskie jest samorządową instytucją kultury powołaną przez gminę Śrem, </w:t>
      </w:r>
      <w:r>
        <w:rPr>
          <w:rFonts w:ascii="Times New Roman" w:hAnsi="Times New Roman"/>
          <w:sz w:val="28"/>
          <w:szCs w:val="28"/>
        </w:rPr>
        <w:t>a jego</w:t>
      </w:r>
      <w:r w:rsidRPr="0012534A">
        <w:rPr>
          <w:rFonts w:ascii="Times New Roman" w:hAnsi="Times New Roman"/>
          <w:sz w:val="28"/>
          <w:szCs w:val="28"/>
        </w:rPr>
        <w:t xml:space="preserve"> bazowe obszary funkcjonowania określa ustawa o muzeach oraz statut muzeum. Zapisy tych dokumentów znajdują konkretne i twórcze przełożenie na działania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34A">
        <w:rPr>
          <w:rFonts w:ascii="Times New Roman" w:hAnsi="Times New Roman"/>
          <w:sz w:val="28"/>
          <w:szCs w:val="28"/>
        </w:rPr>
        <w:t>długoterminowe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534A">
        <w:rPr>
          <w:rFonts w:ascii="Times New Roman" w:hAnsi="Times New Roman"/>
          <w:sz w:val="28"/>
          <w:szCs w:val="28"/>
        </w:rPr>
        <w:t>i bieżące</w:t>
      </w:r>
      <w:r>
        <w:rPr>
          <w:rFonts w:ascii="Times New Roman" w:hAnsi="Times New Roman"/>
          <w:sz w:val="28"/>
          <w:szCs w:val="28"/>
        </w:rPr>
        <w:t>: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373A0D0C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9134C04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12534A">
        <w:rPr>
          <w:rFonts w:ascii="Times New Roman" w:hAnsi="Times New Roman"/>
          <w:sz w:val="28"/>
          <w:szCs w:val="28"/>
        </w:rPr>
        <w:t xml:space="preserve"> gromadzenie </w:t>
      </w:r>
      <w:r>
        <w:rPr>
          <w:rFonts w:ascii="Times New Roman" w:hAnsi="Times New Roman"/>
          <w:sz w:val="28"/>
          <w:szCs w:val="28"/>
        </w:rPr>
        <w:t xml:space="preserve">zabytków i innych </w:t>
      </w:r>
      <w:r w:rsidRPr="0012534A">
        <w:rPr>
          <w:rFonts w:ascii="Times New Roman" w:hAnsi="Times New Roman"/>
          <w:sz w:val="28"/>
          <w:szCs w:val="28"/>
        </w:rPr>
        <w:t>dóbr kultury w zakresie archeologii, etnologii, historii, przyrody, rzemiosła, sztuki, ze szczególnym uwzględnieniem dóbr kultury i materiałów dotyczących regionu śremskiego i Wielkopolski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04581A50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2534A">
        <w:rPr>
          <w:rFonts w:ascii="Times New Roman" w:hAnsi="Times New Roman"/>
          <w:sz w:val="28"/>
          <w:szCs w:val="28"/>
        </w:rPr>
        <w:t xml:space="preserve"> prowadzenie penetracji rynku antykwarycznego i lokalizowanie występowania dóbr kultury i materiałów dokumentacyjnych dotyczących regionu śremskiego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42F60EE8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wspieranie prac wykopaliskowych i eksploracyjnych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A46AD">
        <w:rPr>
          <w:rFonts w:ascii="Times New Roman" w:hAnsi="Times New Roman" w:cs="Times New Roman"/>
          <w:sz w:val="28"/>
          <w:szCs w:val="28"/>
        </w:rPr>
        <w:t xml:space="preserve">w miarę możliwości, zabezpieczanie zabytków archeologicznych oraz innych nieruchomych obiektów kultury materialnej i przyrody </w:t>
      </w:r>
      <w:r w:rsidRPr="0012534A">
        <w:rPr>
          <w:rFonts w:ascii="Times New Roman" w:hAnsi="Times New Roman"/>
          <w:sz w:val="28"/>
          <w:szCs w:val="28"/>
        </w:rPr>
        <w:t>na terenie Śremu i okolic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74A6BBAF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inwentaryzowanie, katalogowanie i opracowywanie naukowe zgromadzonych muzealiów i materiałów dokumentacyjnych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3B7B2DDF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przechowywanie zgromadzonych muzealiów w warunkach zapewniających im pełne bezpieczeństwo i magazynowanie ich w sposób dostępny dla celów naukowych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7F9BA33E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konserwowanie i zabezpieczanie zbiorów przed zniszczeniem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10D27C8F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organizowanie wystaw stałych oraz czasowych w siedzibie i poza nią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76013750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prowadzenie działalności popularyzatorskiej związanej z profilem </w:t>
      </w:r>
      <w:r>
        <w:rPr>
          <w:rFonts w:ascii="Times New Roman" w:hAnsi="Times New Roman"/>
          <w:sz w:val="28"/>
          <w:szCs w:val="28"/>
        </w:rPr>
        <w:br/>
      </w:r>
      <w:r w:rsidRPr="0012534A">
        <w:rPr>
          <w:rFonts w:ascii="Times New Roman" w:hAnsi="Times New Roman"/>
          <w:sz w:val="28"/>
          <w:szCs w:val="28"/>
        </w:rPr>
        <w:t>i programem Muzeum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27B3EF33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udostępnianie zbiorów do celów naukowych i oświatowych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3CEC4A2C" w14:textId="77777777" w:rsidR="006E75B0" w:rsidRPr="00F35D9F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prowadzenie działalności oświatowej, w tym przygotowywanie tema</w:t>
      </w:r>
      <w:r>
        <w:rPr>
          <w:rFonts w:ascii="Times New Roman" w:hAnsi="Times New Roman"/>
          <w:sz w:val="28"/>
          <w:szCs w:val="28"/>
        </w:rPr>
        <w:t>tycznych programów edukacyjnych</w:t>
      </w:r>
      <w:r w:rsidRPr="0012534A">
        <w:rPr>
          <w:rFonts w:ascii="Times New Roman" w:hAnsi="Times New Roman"/>
          <w:sz w:val="28"/>
          <w:szCs w:val="28"/>
        </w:rPr>
        <w:t xml:space="preserve"> </w:t>
      </w:r>
      <w:r w:rsidRPr="007A46AD">
        <w:rPr>
          <w:rFonts w:ascii="Times New Roman" w:hAnsi="Times New Roman" w:cs="Times New Roman"/>
          <w:sz w:val="28"/>
          <w:szCs w:val="28"/>
        </w:rPr>
        <w:t>oraz popieranie i prowadzenie działalności artystycznej i upowszechniającej kulturę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E6613C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lastRenderedPageBreak/>
        <w:t>11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zapewnienie właściwych warunków zwiedzania i korzystania ze zbiorów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542D202D" w14:textId="77777777" w:rsidR="006E75B0" w:rsidRPr="0012534A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publikowanie katalogów, przewodników po wystawach, materiałów informacyjnych o Muzeum Śremskim i regionie śremskim w formie wydawnictw okolicznościowych i periodycznych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62382EF8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.</w:t>
      </w:r>
      <w:r w:rsidRPr="0012534A">
        <w:rPr>
          <w:rFonts w:ascii="Times New Roman" w:hAnsi="Times New Roman"/>
          <w:sz w:val="28"/>
          <w:szCs w:val="28"/>
        </w:rPr>
        <w:t xml:space="preserve"> wykonywanie w ramach własnych możliwości filmów dokumentalnych i popularyzowanie swej działalności w mediach</w:t>
      </w:r>
      <w:r>
        <w:rPr>
          <w:rFonts w:ascii="Times New Roman" w:hAnsi="Times New Roman"/>
          <w:sz w:val="28"/>
          <w:szCs w:val="28"/>
        </w:rPr>
        <w:t>;</w:t>
      </w:r>
      <w:r w:rsidRPr="0012534A">
        <w:rPr>
          <w:rFonts w:ascii="Times New Roman" w:hAnsi="Times New Roman"/>
          <w:sz w:val="28"/>
          <w:szCs w:val="28"/>
        </w:rPr>
        <w:t xml:space="preserve"> </w:t>
      </w:r>
    </w:p>
    <w:p w14:paraId="206ECB05" w14:textId="77777777" w:rsidR="006E75B0" w:rsidRPr="001C4D27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D2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4D27">
        <w:rPr>
          <w:rFonts w:ascii="Times New Roman" w:hAnsi="Times New Roman" w:cs="Times New Roman"/>
          <w:sz w:val="28"/>
          <w:szCs w:val="28"/>
        </w:rPr>
        <w:t xml:space="preserve"> organizowanie wydarzeń artystycznych i rozrywkowych oraz naukowych </w:t>
      </w:r>
      <w:r>
        <w:rPr>
          <w:rFonts w:ascii="Times New Roman" w:hAnsi="Times New Roman" w:cs="Times New Roman"/>
          <w:sz w:val="28"/>
          <w:szCs w:val="28"/>
        </w:rPr>
        <w:br/>
      </w:r>
      <w:r w:rsidRPr="001C4D27">
        <w:rPr>
          <w:rFonts w:ascii="Times New Roman" w:hAnsi="Times New Roman" w:cs="Times New Roman"/>
          <w:sz w:val="28"/>
          <w:szCs w:val="28"/>
        </w:rPr>
        <w:t>i szkoleniowych wykorzystujących infrastrukturę Muzeum;</w:t>
      </w:r>
    </w:p>
    <w:p w14:paraId="556F3A02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34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5.</w:t>
      </w:r>
      <w:r w:rsidRPr="0012534A">
        <w:rPr>
          <w:rFonts w:ascii="Times New Roman" w:hAnsi="Times New Roman"/>
          <w:sz w:val="28"/>
          <w:szCs w:val="28"/>
        </w:rPr>
        <w:t xml:space="preserve"> utrzymywanie kontaktów z innymi muzeami i innymi instytucjami krajowymi i zagranicznymi w zakresie swojej działalności. </w:t>
      </w:r>
    </w:p>
    <w:p w14:paraId="27114B99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8E037F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C2913F4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Program działania Muzeum Śremskiego opiera się na dwóch grupach zadań: pierwsza, zakładająca utrzymanie istniejącej i uzupełnienie niektórych elementów infrastruktury oraz druga, osadzona na otwartości działań merytorycznych w przestrzeni publicznej. Realizacja programu dalekosiężnego umożliwia więc kształtowanie jednego z narzędzi cementowania więzi społecznych.</w:t>
      </w:r>
    </w:p>
    <w:p w14:paraId="3EEF31EF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95B83CC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35D9F">
        <w:rPr>
          <w:rFonts w:ascii="Times New Roman" w:hAnsi="Times New Roman"/>
          <w:b/>
          <w:bCs/>
          <w:sz w:val="28"/>
          <w:szCs w:val="28"/>
        </w:rPr>
        <w:t>Zadania w grupie I:</w:t>
      </w:r>
    </w:p>
    <w:p w14:paraId="46DC317B" w14:textId="77777777" w:rsidR="006E75B0" w:rsidRPr="00F35D9F" w:rsidRDefault="006E75B0" w:rsidP="006E75B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86305A4" w14:textId="77777777" w:rsidR="006E75B0" w:rsidRDefault="006E75B0" w:rsidP="006E75B0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Zadaszenie amfiteatru w muzealnym ogrodzie (w wersji sezonowej </w:t>
      </w:r>
      <w:r>
        <w:rPr>
          <w:rFonts w:ascii="Times New Roman" w:hAnsi="Times New Roman" w:cs="Times New Roman"/>
          <w:sz w:val="28"/>
          <w:szCs w:val="28"/>
        </w:rPr>
        <w:br/>
        <w:t>lub stałej)</w:t>
      </w:r>
      <w:r w:rsidRPr="00490367">
        <w:rPr>
          <w:rFonts w:ascii="Times New Roman" w:hAnsi="Times New Roman" w:cs="Times New Roman"/>
          <w:sz w:val="28"/>
          <w:szCs w:val="28"/>
        </w:rPr>
        <w:t>.</w:t>
      </w:r>
    </w:p>
    <w:p w14:paraId="59DC22C4" w14:textId="77777777" w:rsidR="006E75B0" w:rsidRPr="000C0061" w:rsidRDefault="006E75B0" w:rsidP="006E75B0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90367">
        <w:rPr>
          <w:rFonts w:ascii="Times New Roman" w:hAnsi="Times New Roman" w:cs="Times New Roman"/>
          <w:sz w:val="28"/>
          <w:szCs w:val="28"/>
        </w:rPr>
        <w:t>Powstanie parku artystycznego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D2EB043" w14:textId="77777777" w:rsidR="006E75B0" w:rsidRDefault="006E75B0" w:rsidP="006E75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34D7">
        <w:rPr>
          <w:rFonts w:ascii="Times New Roman" w:hAnsi="Times New Roman"/>
          <w:sz w:val="28"/>
          <w:szCs w:val="28"/>
        </w:rPr>
        <w:t>Modernizacja pomieszczeń wystawy stałej</w:t>
      </w:r>
      <w:r>
        <w:rPr>
          <w:rFonts w:ascii="Times New Roman" w:hAnsi="Times New Roman"/>
          <w:sz w:val="28"/>
          <w:szCs w:val="28"/>
        </w:rPr>
        <w:t>,</w:t>
      </w:r>
      <w:r w:rsidRPr="003834D7">
        <w:rPr>
          <w:rFonts w:ascii="Times New Roman" w:hAnsi="Times New Roman"/>
          <w:sz w:val="28"/>
          <w:szCs w:val="28"/>
        </w:rPr>
        <w:t xml:space="preserve"> sprzętu wystawienniczego </w:t>
      </w:r>
      <w:r>
        <w:rPr>
          <w:rFonts w:ascii="Times New Roman" w:hAnsi="Times New Roman"/>
          <w:sz w:val="28"/>
          <w:szCs w:val="28"/>
        </w:rPr>
        <w:t>oraz</w:t>
      </w:r>
      <w:r w:rsidRPr="003834D7">
        <w:rPr>
          <w:rFonts w:ascii="Times New Roman" w:hAnsi="Times New Roman"/>
          <w:sz w:val="28"/>
          <w:szCs w:val="28"/>
        </w:rPr>
        <w:t xml:space="preserve"> uzupełni</w:t>
      </w:r>
      <w:r>
        <w:rPr>
          <w:rFonts w:ascii="Times New Roman" w:hAnsi="Times New Roman"/>
          <w:sz w:val="28"/>
          <w:szCs w:val="28"/>
        </w:rPr>
        <w:t>a</w:t>
      </w:r>
      <w:r w:rsidRPr="003834D7">
        <w:rPr>
          <w:rFonts w:ascii="Times New Roman" w:hAnsi="Times New Roman"/>
          <w:sz w:val="28"/>
          <w:szCs w:val="28"/>
        </w:rPr>
        <w:t xml:space="preserve">nie obiektów wystawowych </w:t>
      </w:r>
      <w:r>
        <w:rPr>
          <w:rFonts w:ascii="Times New Roman" w:hAnsi="Times New Roman"/>
          <w:sz w:val="28"/>
          <w:szCs w:val="28"/>
        </w:rPr>
        <w:t>i multimediów</w:t>
      </w:r>
      <w:r w:rsidRPr="003834D7">
        <w:rPr>
          <w:rFonts w:ascii="Times New Roman" w:hAnsi="Times New Roman"/>
          <w:sz w:val="28"/>
          <w:szCs w:val="28"/>
        </w:rPr>
        <w:t>.</w:t>
      </w:r>
    </w:p>
    <w:p w14:paraId="332CEC3B" w14:textId="77777777" w:rsidR="006E75B0" w:rsidRPr="00201B68" w:rsidRDefault="006E75B0" w:rsidP="006E75B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50BA2">
        <w:rPr>
          <w:rFonts w:ascii="Times New Roman" w:hAnsi="Times New Roman"/>
          <w:sz w:val="28"/>
          <w:szCs w:val="28"/>
        </w:rPr>
        <w:t>Wprowadzenie muzeum i jego dziedzińca ogrodowego w ciąg spacerowo-turystyczny związany z rzeką Wartą poprzez promenadę, wieżę ciśnień oraz miejskie trasy turystyczne.</w:t>
      </w:r>
    </w:p>
    <w:p w14:paraId="5D6F70DE" w14:textId="77777777" w:rsidR="006E75B0" w:rsidRDefault="006E75B0" w:rsidP="006E75B0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1749E1E6" w14:textId="77777777" w:rsidR="006E75B0" w:rsidRPr="00201B68" w:rsidRDefault="006E75B0" w:rsidP="006E75B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201B68">
        <w:rPr>
          <w:rFonts w:ascii="Times New Roman" w:hAnsi="Times New Roman"/>
          <w:b/>
          <w:bCs/>
          <w:sz w:val="28"/>
          <w:szCs w:val="28"/>
        </w:rPr>
        <w:t>Zadania w grupie II:</w:t>
      </w:r>
    </w:p>
    <w:p w14:paraId="086BE197" w14:textId="77777777" w:rsidR="006E75B0" w:rsidRDefault="006E75B0" w:rsidP="006E75B0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DBA17B4" w14:textId="77777777" w:rsidR="006E75B0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6C567B">
        <w:rPr>
          <w:rFonts w:ascii="Times New Roman" w:hAnsi="Times New Roman"/>
          <w:sz w:val="28"/>
          <w:szCs w:val="28"/>
        </w:rPr>
        <w:t xml:space="preserve">Przygotowanie cyklu zajęć o charakterze aktywnej dyskusji o współczesnym patriotyzmie prowadzącej do kreacji aktualnych postaw patriotycznych. </w:t>
      </w:r>
      <w:r>
        <w:rPr>
          <w:rFonts w:ascii="Times New Roman" w:hAnsi="Times New Roman"/>
          <w:sz w:val="28"/>
          <w:szCs w:val="28"/>
        </w:rPr>
        <w:br/>
      </w:r>
      <w:r w:rsidRPr="006C567B">
        <w:rPr>
          <w:rFonts w:ascii="Times New Roman" w:hAnsi="Times New Roman"/>
          <w:sz w:val="28"/>
          <w:szCs w:val="28"/>
        </w:rPr>
        <w:t xml:space="preserve">W wyniku powstanie </w:t>
      </w:r>
      <w:r>
        <w:rPr>
          <w:rFonts w:ascii="Times New Roman" w:hAnsi="Times New Roman"/>
          <w:sz w:val="28"/>
          <w:szCs w:val="28"/>
        </w:rPr>
        <w:t>dokumentacja filmowa</w:t>
      </w:r>
      <w:r w:rsidRPr="006C56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do prezentacji w muzeum,</w:t>
      </w:r>
      <w:r w:rsidRPr="006C567B">
        <w:rPr>
          <w:rFonts w:ascii="Times New Roman" w:hAnsi="Times New Roman"/>
          <w:sz w:val="28"/>
          <w:szCs w:val="28"/>
        </w:rPr>
        <w:t xml:space="preserve"> pokazach plenerowych</w:t>
      </w:r>
      <w:r>
        <w:rPr>
          <w:rFonts w:ascii="Times New Roman" w:hAnsi="Times New Roman"/>
          <w:sz w:val="28"/>
          <w:szCs w:val="28"/>
        </w:rPr>
        <w:t xml:space="preserve"> i mediach społecznościowych</w:t>
      </w:r>
      <w:r w:rsidRPr="006C567B">
        <w:rPr>
          <w:rFonts w:ascii="Times New Roman" w:hAnsi="Times New Roman"/>
          <w:sz w:val="28"/>
          <w:szCs w:val="28"/>
        </w:rPr>
        <w:t xml:space="preserve">. </w:t>
      </w:r>
    </w:p>
    <w:p w14:paraId="572C108F" w14:textId="77777777" w:rsidR="006E75B0" w:rsidRPr="006C567B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Kształtowanie umiejętności dostrzegania elementów kultury lokalnej </w:t>
      </w:r>
      <w:r>
        <w:rPr>
          <w:rFonts w:ascii="Times New Roman" w:hAnsi="Times New Roman"/>
          <w:sz w:val="28"/>
          <w:szCs w:val="28"/>
        </w:rPr>
        <w:br/>
        <w:t>i interpretowania poznanej tradycji regionu poprzez cykliczne, pozalekcyjne zajęcia warsztatowe.</w:t>
      </w:r>
    </w:p>
    <w:p w14:paraId="50841251" w14:textId="77777777" w:rsidR="006E75B0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C567B">
        <w:rPr>
          <w:rFonts w:ascii="Times New Roman" w:hAnsi="Times New Roman"/>
          <w:sz w:val="28"/>
          <w:szCs w:val="28"/>
        </w:rPr>
        <w:t>Realizacja film</w:t>
      </w:r>
      <w:r>
        <w:rPr>
          <w:rFonts w:ascii="Times New Roman" w:hAnsi="Times New Roman"/>
          <w:sz w:val="28"/>
          <w:szCs w:val="28"/>
        </w:rPr>
        <w:t>ów</w:t>
      </w:r>
      <w:r w:rsidRPr="006C567B">
        <w:rPr>
          <w:rFonts w:ascii="Times New Roman" w:hAnsi="Times New Roman"/>
          <w:sz w:val="28"/>
          <w:szCs w:val="28"/>
        </w:rPr>
        <w:t xml:space="preserve"> edukacyjn</w:t>
      </w:r>
      <w:r>
        <w:rPr>
          <w:rFonts w:ascii="Times New Roman" w:hAnsi="Times New Roman"/>
          <w:sz w:val="28"/>
          <w:szCs w:val="28"/>
        </w:rPr>
        <w:t>ych</w:t>
      </w:r>
      <w:r w:rsidRPr="006C567B">
        <w:rPr>
          <w:rFonts w:ascii="Times New Roman" w:hAnsi="Times New Roman"/>
          <w:sz w:val="28"/>
          <w:szCs w:val="28"/>
        </w:rPr>
        <w:t xml:space="preserve"> promując</w:t>
      </w:r>
      <w:r>
        <w:rPr>
          <w:rFonts w:ascii="Times New Roman" w:hAnsi="Times New Roman"/>
          <w:sz w:val="28"/>
          <w:szCs w:val="28"/>
        </w:rPr>
        <w:t>ych</w:t>
      </w:r>
      <w:r w:rsidRPr="006C567B">
        <w:rPr>
          <w:rFonts w:ascii="Times New Roman" w:hAnsi="Times New Roman"/>
          <w:sz w:val="28"/>
          <w:szCs w:val="28"/>
        </w:rPr>
        <w:t xml:space="preserve"> lokalne zabytki i związane </w:t>
      </w:r>
      <w:r>
        <w:rPr>
          <w:rFonts w:ascii="Times New Roman" w:hAnsi="Times New Roman"/>
          <w:sz w:val="28"/>
          <w:szCs w:val="28"/>
        </w:rPr>
        <w:br/>
      </w:r>
      <w:r w:rsidRPr="006C567B">
        <w:rPr>
          <w:rFonts w:ascii="Times New Roman" w:hAnsi="Times New Roman"/>
          <w:sz w:val="28"/>
          <w:szCs w:val="28"/>
        </w:rPr>
        <w:t xml:space="preserve">z tym dziedzictwo kulturowe. Do wyświetlania w budynku  muzeum i plenerze muzeum. </w:t>
      </w:r>
    </w:p>
    <w:p w14:paraId="75BF9B7E" w14:textId="77777777" w:rsidR="006E75B0" w:rsidRDefault="006E75B0" w:rsidP="006E75B0">
      <w:pPr>
        <w:numPr>
          <w:ilvl w:val="0"/>
          <w:numId w:val="3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Promocja zabytków miasta w sposób popularyzatorski, w formie wydawnictw ulotnych. </w:t>
      </w:r>
    </w:p>
    <w:p w14:paraId="52BD2A75" w14:textId="77777777" w:rsidR="006E75B0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Organizacja Dnia Dziedzictwa Kulturowego. </w:t>
      </w:r>
    </w:p>
    <w:p w14:paraId="3E12A3BE" w14:textId="77777777" w:rsidR="006E75B0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0061">
        <w:rPr>
          <w:rFonts w:ascii="Times New Roman" w:hAnsi="Times New Roman"/>
          <w:sz w:val="28"/>
          <w:szCs w:val="28"/>
        </w:rPr>
        <w:t xml:space="preserve">Poszerzanie cyfrowej bazy danych (teksty i fotografie, nagrania) dotyczącej problematyki niepodległościowej w Wielkopolsce. </w:t>
      </w:r>
    </w:p>
    <w:p w14:paraId="6C2096AC" w14:textId="77777777" w:rsidR="006E75B0" w:rsidRPr="000C0061" w:rsidRDefault="006E75B0" w:rsidP="006E75B0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C0061">
        <w:rPr>
          <w:rFonts w:ascii="Times New Roman" w:hAnsi="Times New Roman"/>
          <w:sz w:val="28"/>
          <w:szCs w:val="28"/>
        </w:rPr>
        <w:t>Zaaranżowanie różnych form sztuki publicznej w przestrzeni łączącej muzeum z promenadą nadwarciańską</w:t>
      </w:r>
      <w:r>
        <w:rPr>
          <w:rFonts w:ascii="Times New Roman" w:hAnsi="Times New Roman"/>
          <w:sz w:val="28"/>
          <w:szCs w:val="28"/>
        </w:rPr>
        <w:t>:</w:t>
      </w:r>
      <w:r w:rsidRPr="000C0061">
        <w:rPr>
          <w:rFonts w:ascii="Times New Roman" w:hAnsi="Times New Roman"/>
          <w:sz w:val="28"/>
          <w:szCs w:val="28"/>
        </w:rPr>
        <w:t xml:space="preserve"> </w:t>
      </w:r>
    </w:p>
    <w:p w14:paraId="39413ED8" w14:textId="77777777" w:rsidR="006E75B0" w:rsidRDefault="006E75B0" w:rsidP="006E75B0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Park/dziedziniec rzeźb o zmiennym programie</w:t>
      </w:r>
    </w:p>
    <w:p w14:paraId="1714AFC6" w14:textId="77777777" w:rsidR="006E75B0" w:rsidRDefault="006E75B0" w:rsidP="006E75B0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Mural/ projekcje wideo na ścianach budynków muzeum</w:t>
      </w:r>
    </w:p>
    <w:p w14:paraId="0FA80777" w14:textId="77777777" w:rsidR="006E75B0" w:rsidRDefault="006E75B0" w:rsidP="006E75B0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Cykl artystycznych akcji  plenerowych w muzealnym ogrodzie.</w:t>
      </w:r>
    </w:p>
    <w:p w14:paraId="3C330D1D" w14:textId="77777777" w:rsidR="006E75B0" w:rsidRDefault="006E75B0" w:rsidP="006E75B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Organizacja miejskich uroczystości patriotycznych w atrakcyjnej formie artystycznej, z lokalnymi elementami treściowymi i odniesieniami do wartości uniwersalnych.</w:t>
      </w:r>
    </w:p>
    <w:p w14:paraId="0D8AE3CF" w14:textId="77777777" w:rsidR="006E75B0" w:rsidRPr="00334A99" w:rsidRDefault="006E75B0" w:rsidP="006E75B0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Organizacja imprez ulicznych nawiązujących do historii lokalnej. </w:t>
      </w:r>
    </w:p>
    <w:p w14:paraId="2452409C" w14:textId="77777777" w:rsidR="006E75B0" w:rsidRDefault="006E75B0" w:rsidP="006E75B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85744C" w14:textId="77777777" w:rsidR="006E75B0" w:rsidRDefault="006E75B0" w:rsidP="006E75B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54CB2FFF" w14:textId="77777777" w:rsidR="006E75B0" w:rsidRPr="00005A49" w:rsidRDefault="006E75B0" w:rsidP="006E75B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005A49">
        <w:rPr>
          <w:rFonts w:ascii="Times New Roman" w:hAnsi="Times New Roman" w:cs="Times New Roman"/>
          <w:b/>
          <w:bCs/>
          <w:i/>
          <w:iCs/>
          <w:sz w:val="36"/>
          <w:szCs w:val="36"/>
        </w:rPr>
        <w:t>Ogólne warunki organizacyjno-finansowe działalności Muzeum Śremskiego</w:t>
      </w:r>
    </w:p>
    <w:p w14:paraId="11FD1FCF" w14:textId="77777777" w:rsidR="006E75B0" w:rsidRDefault="006E75B0" w:rsidP="006E75B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6BA0E55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Bezpośredni </w:t>
      </w:r>
      <w:r w:rsidRPr="004B6874">
        <w:rPr>
          <w:rFonts w:ascii="Times New Roman" w:hAnsi="Times New Roman" w:cs="Times New Roman"/>
          <w:sz w:val="28"/>
          <w:szCs w:val="28"/>
        </w:rPr>
        <w:t xml:space="preserve">nadzór nad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4B6874">
        <w:rPr>
          <w:rFonts w:ascii="Times New Roman" w:hAnsi="Times New Roman" w:cs="Times New Roman"/>
          <w:sz w:val="28"/>
          <w:szCs w:val="28"/>
        </w:rPr>
        <w:t>uzeum</w:t>
      </w:r>
      <w:r>
        <w:rPr>
          <w:rFonts w:ascii="Times New Roman" w:hAnsi="Times New Roman" w:cs="Times New Roman"/>
          <w:sz w:val="28"/>
          <w:szCs w:val="28"/>
        </w:rPr>
        <w:t xml:space="preserve"> Śremskim</w:t>
      </w:r>
      <w:r w:rsidRPr="004B6874">
        <w:rPr>
          <w:rFonts w:ascii="Times New Roman" w:hAnsi="Times New Roman" w:cs="Times New Roman"/>
          <w:sz w:val="28"/>
          <w:szCs w:val="28"/>
        </w:rPr>
        <w:t xml:space="preserve"> sprawuje</w:t>
      </w:r>
      <w:r>
        <w:rPr>
          <w:rFonts w:ascii="Times New Roman" w:hAnsi="Times New Roman" w:cs="Times New Roman"/>
          <w:sz w:val="28"/>
          <w:szCs w:val="28"/>
        </w:rPr>
        <w:t xml:space="preserve"> organizator. Całokształtem działalności muzeum kieruje dyrektor, którego zakres działania obejmuje w szczególności:</w:t>
      </w:r>
    </w:p>
    <w:p w14:paraId="1AC4AD52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39DF7C" w14:textId="77777777" w:rsidR="006E75B0" w:rsidRPr="0012133D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133D">
        <w:rPr>
          <w:rFonts w:ascii="Times New Roman" w:hAnsi="Times New Roman" w:cs="Times New Roman"/>
          <w:sz w:val="28"/>
          <w:szCs w:val="28"/>
        </w:rPr>
        <w:t xml:space="preserve">ogólne kierownictwo w sprawach działalności podstawowej, administracyjnej; </w:t>
      </w:r>
    </w:p>
    <w:p w14:paraId="753F5077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133D">
        <w:rPr>
          <w:rFonts w:ascii="Times New Roman" w:hAnsi="Times New Roman" w:cs="Times New Roman"/>
          <w:sz w:val="28"/>
          <w:szCs w:val="28"/>
        </w:rPr>
        <w:t xml:space="preserve">ogólny nadzór nad zbiorami i ich ewidencjonowaniem oraz nad majątkiem Muzeum; </w:t>
      </w:r>
    </w:p>
    <w:p w14:paraId="18FEDCD2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left" w:pos="426"/>
          <w:tab w:val="num" w:pos="255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133D">
        <w:rPr>
          <w:rFonts w:ascii="Times New Roman" w:hAnsi="Times New Roman" w:cs="Times New Roman"/>
          <w:sz w:val="28"/>
          <w:szCs w:val="28"/>
        </w:rPr>
        <w:t xml:space="preserve">reprezentowanie Muzeum na zewnątrz; </w:t>
      </w:r>
    </w:p>
    <w:p w14:paraId="046A13DF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2133D">
        <w:rPr>
          <w:rFonts w:ascii="Times New Roman" w:hAnsi="Times New Roman" w:cs="Times New Roman"/>
          <w:sz w:val="28"/>
          <w:szCs w:val="28"/>
        </w:rPr>
        <w:t xml:space="preserve">przedstawianie właściwym instytucjom i organizatorowi planów rzeczowych i finansowych, sprawozdań oraz wniosków inwestycyjnych; </w:t>
      </w:r>
    </w:p>
    <w:p w14:paraId="74891299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68F4">
        <w:rPr>
          <w:rFonts w:ascii="Times New Roman" w:hAnsi="Times New Roman" w:cs="Times New Roman"/>
          <w:sz w:val="28"/>
          <w:szCs w:val="28"/>
        </w:rPr>
        <w:t xml:space="preserve">naczelna redakcja wydawnictw muzealnych; </w:t>
      </w:r>
    </w:p>
    <w:p w14:paraId="499B6773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68F4">
        <w:rPr>
          <w:rFonts w:ascii="Times New Roman" w:hAnsi="Times New Roman" w:cs="Times New Roman"/>
          <w:sz w:val="28"/>
          <w:szCs w:val="28"/>
        </w:rPr>
        <w:t>wydawanie w obowiązującym trybie wewnętrznych aktów normatywnych;</w:t>
      </w:r>
    </w:p>
    <w:p w14:paraId="69DC87F5" w14:textId="77777777" w:rsidR="006E75B0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68F4">
        <w:rPr>
          <w:rFonts w:ascii="Times New Roman" w:hAnsi="Times New Roman" w:cs="Times New Roman"/>
          <w:sz w:val="28"/>
          <w:szCs w:val="28"/>
        </w:rPr>
        <w:t xml:space="preserve">zawieranie i rozwiązywanie umów o pracę z pracownikami Muzeum oraz podejmowanie decyzji wynikających ze stosunku pracy; </w:t>
      </w:r>
    </w:p>
    <w:p w14:paraId="4C58B265" w14:textId="77777777" w:rsidR="006E75B0" w:rsidRPr="00E568F4" w:rsidRDefault="006E75B0" w:rsidP="006E75B0">
      <w:pPr>
        <w:pStyle w:val="Akapitzlist"/>
        <w:numPr>
          <w:ilvl w:val="3"/>
          <w:numId w:val="1"/>
        </w:numPr>
        <w:tabs>
          <w:tab w:val="clear" w:pos="2880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68F4">
        <w:rPr>
          <w:rFonts w:ascii="Times New Roman" w:hAnsi="Times New Roman" w:cs="Times New Roman"/>
          <w:sz w:val="28"/>
          <w:szCs w:val="28"/>
        </w:rPr>
        <w:t>sprawowanie ogólnego nadzoru nad kontrolą zarządczą</w:t>
      </w:r>
      <w:r w:rsidRPr="00E568F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01C0B838" w14:textId="77777777" w:rsidR="006E75B0" w:rsidRPr="00E568F4" w:rsidRDefault="006E75B0" w:rsidP="006E75B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967E28E" w14:textId="77777777" w:rsidR="006E75B0" w:rsidRPr="00E568F4" w:rsidRDefault="006E75B0" w:rsidP="006E75B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16B53DC" w14:textId="77777777" w:rsidR="006E75B0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DA8">
        <w:rPr>
          <w:rFonts w:ascii="Times New Roman" w:hAnsi="Times New Roman" w:cs="Times New Roman"/>
          <w:sz w:val="28"/>
          <w:szCs w:val="28"/>
        </w:rPr>
        <w:t xml:space="preserve">Muzeum prowadzi gospodarkę finansową na zasadach określonych w ustawie </w:t>
      </w:r>
      <w:r>
        <w:rPr>
          <w:rFonts w:ascii="Times New Roman" w:hAnsi="Times New Roman" w:cs="Times New Roman"/>
          <w:sz w:val="28"/>
          <w:szCs w:val="28"/>
        </w:rPr>
        <w:br/>
      </w:r>
      <w:r w:rsidRPr="00EC3DA8">
        <w:rPr>
          <w:rFonts w:ascii="Times New Roman" w:hAnsi="Times New Roman" w:cs="Times New Roman"/>
          <w:sz w:val="28"/>
          <w:szCs w:val="28"/>
        </w:rPr>
        <w:t>z dnia 25 października 1991 r. o organizowaniu i prowadzeniu działalności kulturalnej.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DA8">
        <w:rPr>
          <w:rFonts w:ascii="Times New Roman" w:hAnsi="Times New Roman" w:cs="Times New Roman"/>
          <w:sz w:val="28"/>
          <w:szCs w:val="28"/>
        </w:rPr>
        <w:t xml:space="preserve">Źródłami finansowania Muzeum są wpływy z prowadzonej działalności, w tym ze sprzedaży składników majątku ruchomego oraz najmu </w:t>
      </w:r>
      <w:r>
        <w:rPr>
          <w:rFonts w:ascii="Times New Roman" w:hAnsi="Times New Roman" w:cs="Times New Roman"/>
          <w:sz w:val="28"/>
          <w:szCs w:val="28"/>
        </w:rPr>
        <w:br/>
      </w:r>
      <w:r w:rsidRPr="00EC3DA8">
        <w:rPr>
          <w:rFonts w:ascii="Times New Roman" w:hAnsi="Times New Roman" w:cs="Times New Roman"/>
          <w:sz w:val="28"/>
          <w:szCs w:val="28"/>
        </w:rPr>
        <w:t xml:space="preserve">i dzierżawy składników majątkowych, dotacje celowe z budżetu państwa, dotacje z budżetu gminy Śrem – podmiotowa na dofinansowywanie działalności bieżącej </w:t>
      </w:r>
      <w:r w:rsidRPr="00EC3DA8">
        <w:rPr>
          <w:rFonts w:ascii="Times New Roman" w:hAnsi="Times New Roman" w:cs="Times New Roman"/>
          <w:sz w:val="28"/>
          <w:szCs w:val="28"/>
        </w:rPr>
        <w:lastRenderedPageBreak/>
        <w:t xml:space="preserve">w zakresie realizowanych zadań statutowych, w tym na utrzymanie </w:t>
      </w:r>
      <w:r>
        <w:rPr>
          <w:rFonts w:ascii="Times New Roman" w:hAnsi="Times New Roman" w:cs="Times New Roman"/>
          <w:sz w:val="28"/>
          <w:szCs w:val="28"/>
        </w:rPr>
        <w:br/>
      </w:r>
      <w:r w:rsidRPr="00EC3DA8">
        <w:rPr>
          <w:rFonts w:ascii="Times New Roman" w:hAnsi="Times New Roman" w:cs="Times New Roman"/>
          <w:sz w:val="28"/>
          <w:szCs w:val="28"/>
        </w:rPr>
        <w:t xml:space="preserve">i remonty obiektów; celowa na finansowanie kosztów realizacji inwestycji oraz realizację wskazanych zadań i programów przez organizatora, środki otrzymane od osób fizycznych i prawnych oraz z innych źródeł. </w:t>
      </w:r>
      <w:r>
        <w:rPr>
          <w:rFonts w:ascii="Times New Roman" w:hAnsi="Times New Roman" w:cs="Times New Roman"/>
          <w:sz w:val="28"/>
          <w:szCs w:val="28"/>
        </w:rPr>
        <w:t>Bieżące zadania i części działań dalekosiężnych ujęte są w coroczne plany finansowe/działalności zatwierdzane przez organizatora określające realne możliwości realizacji zadań na podstawie przyznanych muzeum środków finansowych.</w:t>
      </w:r>
    </w:p>
    <w:p w14:paraId="0D7CC31E" w14:textId="77777777" w:rsidR="006E75B0" w:rsidRPr="000A2F46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DA8">
        <w:rPr>
          <w:rFonts w:ascii="Times New Roman" w:hAnsi="Times New Roman" w:cs="Times New Roman"/>
          <w:sz w:val="28"/>
          <w:szCs w:val="28"/>
        </w:rPr>
        <w:t>Przekształcenia, podziału lub likwidacji Muzeum może dokonać organizator na warunkach i w trybie przewidzian</w:t>
      </w:r>
      <w:r>
        <w:rPr>
          <w:rFonts w:ascii="Times New Roman" w:hAnsi="Times New Roman" w:cs="Times New Roman"/>
          <w:sz w:val="28"/>
          <w:szCs w:val="28"/>
        </w:rPr>
        <w:t>ym w obowiązujących przepisach.</w:t>
      </w:r>
    </w:p>
    <w:p w14:paraId="0655FF1D" w14:textId="77777777" w:rsidR="006E75B0" w:rsidRDefault="006E75B0" w:rsidP="006E75B0">
      <w:pPr>
        <w:spacing w:after="0" w:line="240" w:lineRule="auto"/>
        <w:jc w:val="both"/>
      </w:pPr>
    </w:p>
    <w:p w14:paraId="2C28B6C4" w14:textId="77777777" w:rsidR="006E75B0" w:rsidRPr="004B6874" w:rsidRDefault="006E75B0" w:rsidP="006E7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F85A61" w14:textId="77777777" w:rsidR="006E75B0" w:rsidRDefault="006E75B0" w:rsidP="006E75B0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0DD932" w14:textId="77777777" w:rsidR="00F04345" w:rsidRDefault="00F04345"/>
    <w:sectPr w:rsidR="00F04345" w:rsidSect="00156D3B">
      <w:headerReference w:type="default" r:id="rId5"/>
      <w:footerReference w:type="default" r:id="rId6"/>
      <w:pgSz w:w="11906" w:h="16838"/>
      <w:pgMar w:top="1417" w:right="1417" w:bottom="709" w:left="1417" w:header="708" w:footer="708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C77CC" w14:textId="77777777" w:rsidR="00BF1A0E" w:rsidRDefault="00BC08F8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8</w:t>
    </w:r>
    <w:r>
      <w:fldChar w:fldCharType="end"/>
    </w:r>
  </w:p>
  <w:p w14:paraId="1BECCBD1" w14:textId="77777777" w:rsidR="00BF1A0E" w:rsidRDefault="00BC08F8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FFCEA" w14:textId="77777777" w:rsidR="00BF1A0E" w:rsidRDefault="00BC08F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17751"/>
    <w:multiLevelType w:val="hybridMultilevel"/>
    <w:tmpl w:val="D26AE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15450"/>
    <w:multiLevelType w:val="hybridMultilevel"/>
    <w:tmpl w:val="79A06BEA"/>
    <w:lvl w:ilvl="0" w:tplc="5386A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41B04"/>
    <w:multiLevelType w:val="hybridMultilevel"/>
    <w:tmpl w:val="C6F66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F3F48"/>
    <w:multiLevelType w:val="multilevel"/>
    <w:tmpl w:val="DE587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E1492A"/>
    <w:multiLevelType w:val="hybridMultilevel"/>
    <w:tmpl w:val="47562DB4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0E"/>
    <w:rsid w:val="00522E0E"/>
    <w:rsid w:val="006E75B0"/>
    <w:rsid w:val="00BC08F8"/>
    <w:rsid w:val="00DE417C"/>
    <w:rsid w:val="00F0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ACA71"/>
  <w15:chartTrackingRefBased/>
  <w15:docId w15:val="{7344BCE4-11EA-4DCE-AE6B-5942FF1E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5B0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6E75B0"/>
  </w:style>
  <w:style w:type="character" w:customStyle="1" w:styleId="NagwekZnak">
    <w:name w:val="Nagłówek Znak"/>
    <w:basedOn w:val="Domylnaczcionkaakapitu"/>
    <w:link w:val="Nagwek"/>
    <w:uiPriority w:val="99"/>
    <w:qFormat/>
    <w:rsid w:val="006E75B0"/>
  </w:style>
  <w:style w:type="paragraph" w:styleId="Nagwek">
    <w:name w:val="header"/>
    <w:basedOn w:val="Normalny"/>
    <w:next w:val="Tekstpodstawowy"/>
    <w:link w:val="NagwekZnak"/>
    <w:uiPriority w:val="99"/>
    <w:unhideWhenUsed/>
    <w:rsid w:val="006E75B0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NagwekZnak1">
    <w:name w:val="Nagłówek Znak1"/>
    <w:basedOn w:val="Domylnaczcionkaakapitu"/>
    <w:uiPriority w:val="99"/>
    <w:semiHidden/>
    <w:rsid w:val="006E75B0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6E75B0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StopkaZnak1">
    <w:name w:val="Stopka Znak1"/>
    <w:basedOn w:val="Domylnaczcionkaakapitu"/>
    <w:uiPriority w:val="99"/>
    <w:semiHidden/>
    <w:rsid w:val="006E75B0"/>
    <w:rPr>
      <w:rFonts w:asciiTheme="minorHAnsi" w:hAnsiTheme="minorHAnsi"/>
      <w:sz w:val="22"/>
    </w:rPr>
  </w:style>
  <w:style w:type="paragraph" w:styleId="Akapitzlist">
    <w:name w:val="List Paragraph"/>
    <w:basedOn w:val="Normalny"/>
    <w:uiPriority w:val="34"/>
    <w:qFormat/>
    <w:rsid w:val="006E75B0"/>
    <w:pPr>
      <w:ind w:left="720"/>
      <w:contextualSpacing/>
    </w:pPr>
  </w:style>
  <w:style w:type="paragraph" w:customStyle="1" w:styleId="Standard">
    <w:name w:val="Standard"/>
    <w:qFormat/>
    <w:rsid w:val="006E75B0"/>
    <w:pPr>
      <w:suppressAutoHyphens/>
      <w:spacing w:after="0"/>
      <w:ind w:firstLine="0"/>
      <w:jc w:val="left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E75B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E75B0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5959</Characters>
  <Application>Microsoft Office Word</Application>
  <DocSecurity>0</DocSecurity>
  <Lines>49</Lines>
  <Paragraphs>13</Paragraphs>
  <ScaleCrop>false</ScaleCrop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Nowicka</dc:creator>
  <cp:keywords/>
  <dc:description/>
  <cp:lastModifiedBy>Agata Nowicka</cp:lastModifiedBy>
  <cp:revision>3</cp:revision>
  <dcterms:created xsi:type="dcterms:W3CDTF">2021-09-13T06:57:00Z</dcterms:created>
  <dcterms:modified xsi:type="dcterms:W3CDTF">2021-09-13T06:57:00Z</dcterms:modified>
</cp:coreProperties>
</file>