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30976" w14:textId="77777777" w:rsidR="000F574E" w:rsidRPr="000F574E" w:rsidRDefault="000F574E" w:rsidP="000F574E">
      <w:r w:rsidRPr="000F574E">
        <w:t xml:space="preserve">Wałbrzyska Specjalna Strefa Ekonomiczna "INVEST-PARK" wspólnie z </w:t>
      </w:r>
      <w:r w:rsidRPr="000F574E">
        <w:rPr>
          <w:b/>
          <w:bCs/>
        </w:rPr>
        <w:t>panem Markiem Cupiał z</w:t>
      </w:r>
      <w:r w:rsidRPr="000F574E">
        <w:t xml:space="preserve"> </w:t>
      </w:r>
      <w:r w:rsidRPr="000F574E">
        <w:rPr>
          <w:b/>
          <w:bCs/>
        </w:rPr>
        <w:t xml:space="preserve">firmy BMC Consulting </w:t>
      </w:r>
      <w:r w:rsidRPr="000F574E">
        <w:t xml:space="preserve">zaprasza na </w:t>
      </w:r>
      <w:r w:rsidRPr="000F574E">
        <w:rPr>
          <w:b/>
          <w:bCs/>
        </w:rPr>
        <w:t>bezpłatne webinarium</w:t>
      </w:r>
      <w:r w:rsidRPr="000F574E">
        <w:t>:</w:t>
      </w:r>
    </w:p>
    <w:p w14:paraId="0DAECD43" w14:textId="77777777" w:rsidR="000F574E" w:rsidRPr="000F574E" w:rsidRDefault="000F574E" w:rsidP="000F574E">
      <w:pPr>
        <w:shd w:val="clear" w:color="auto" w:fill="FDFCFB"/>
        <w:jc w:val="both"/>
        <w:textAlignment w:val="baseline"/>
        <w:rPr>
          <w:b/>
          <w:bCs/>
          <w:color w:val="FF0000"/>
          <w:lang w:eastAsia="pl-PL"/>
        </w:rPr>
      </w:pPr>
    </w:p>
    <w:p w14:paraId="06052B35" w14:textId="77777777" w:rsidR="000F574E" w:rsidRPr="000F574E" w:rsidRDefault="000F574E" w:rsidP="000F574E">
      <w:pPr>
        <w:shd w:val="clear" w:color="auto" w:fill="FDFCFB"/>
        <w:jc w:val="both"/>
        <w:textAlignment w:val="baseline"/>
        <w:rPr>
          <w:b/>
          <w:bCs/>
          <w:color w:val="FF0000"/>
          <w:sz w:val="36"/>
          <w:szCs w:val="36"/>
          <w:lang w:eastAsia="pl-PL"/>
        </w:rPr>
      </w:pPr>
      <w:r w:rsidRPr="000F574E">
        <w:rPr>
          <w:b/>
          <w:bCs/>
          <w:color w:val="FF0000"/>
          <w:sz w:val="36"/>
          <w:szCs w:val="36"/>
          <w:lang w:eastAsia="pl-PL"/>
        </w:rPr>
        <w:t>Zarządzanie projektem</w:t>
      </w:r>
    </w:p>
    <w:p w14:paraId="0F5735A5" w14:textId="77777777" w:rsidR="000F574E" w:rsidRPr="000F574E" w:rsidRDefault="000F574E" w:rsidP="000F574E">
      <w:pPr>
        <w:shd w:val="clear" w:color="auto" w:fill="FDFCFB"/>
        <w:jc w:val="both"/>
        <w:textAlignment w:val="baseline"/>
        <w:rPr>
          <w:color w:val="000000"/>
          <w:lang w:eastAsia="pl-PL"/>
        </w:rPr>
      </w:pPr>
    </w:p>
    <w:p w14:paraId="1FB1C6EC" w14:textId="77777777" w:rsidR="000F574E" w:rsidRPr="000F574E" w:rsidRDefault="000F574E" w:rsidP="000F574E">
      <w:pPr>
        <w:shd w:val="clear" w:color="auto" w:fill="FDFCFB"/>
        <w:jc w:val="both"/>
        <w:textAlignment w:val="baseline"/>
        <w:rPr>
          <w:b/>
          <w:bCs/>
          <w:color w:val="000000"/>
          <w:lang w:eastAsia="pl-PL"/>
        </w:rPr>
      </w:pPr>
      <w:r w:rsidRPr="000F574E">
        <w:rPr>
          <w:color w:val="000000"/>
          <w:lang w:eastAsia="pl-PL"/>
        </w:rPr>
        <w:t xml:space="preserve">które odbędzie się </w:t>
      </w:r>
      <w:r w:rsidRPr="000F574E">
        <w:rPr>
          <w:b/>
          <w:bCs/>
          <w:color w:val="000000"/>
          <w:lang w:eastAsia="pl-PL"/>
        </w:rPr>
        <w:t> 30 września 2021 r. w godz. od 10:00 do 12:00.</w:t>
      </w:r>
    </w:p>
    <w:p w14:paraId="02290642" w14:textId="77777777" w:rsidR="000F574E" w:rsidRPr="000F574E" w:rsidRDefault="000F574E" w:rsidP="000F574E">
      <w:pPr>
        <w:shd w:val="clear" w:color="auto" w:fill="FDFCFB"/>
        <w:jc w:val="both"/>
        <w:textAlignment w:val="baseline"/>
        <w:rPr>
          <w:b/>
          <w:bCs/>
          <w:color w:val="000000"/>
          <w:lang w:eastAsia="pl-PL"/>
        </w:rPr>
      </w:pPr>
    </w:p>
    <w:p w14:paraId="7AE1C021" w14:textId="77777777" w:rsidR="000F574E" w:rsidRPr="000F574E" w:rsidRDefault="000F574E" w:rsidP="000F574E">
      <w:pPr>
        <w:shd w:val="clear" w:color="auto" w:fill="FDFCFB"/>
        <w:jc w:val="both"/>
        <w:textAlignment w:val="baseline"/>
        <w:rPr>
          <w:b/>
          <w:bCs/>
          <w:color w:val="000000"/>
          <w:lang w:eastAsia="pl-PL"/>
        </w:rPr>
      </w:pPr>
      <w:r w:rsidRPr="000F574E">
        <w:rPr>
          <w:b/>
          <w:bCs/>
          <w:color w:val="000000"/>
          <w:lang w:eastAsia="pl-PL"/>
        </w:rPr>
        <w:t>Proszę o przekazanie zaproszenia do osób zainteresowanych/zajmujących się tym obszarem w państwa firmie.</w:t>
      </w:r>
    </w:p>
    <w:p w14:paraId="4194ADFF" w14:textId="77777777" w:rsidR="000F574E" w:rsidRPr="000F574E" w:rsidRDefault="000F574E" w:rsidP="000F574E">
      <w:pPr>
        <w:shd w:val="clear" w:color="auto" w:fill="FDFCFB"/>
        <w:jc w:val="both"/>
        <w:textAlignment w:val="baseline"/>
        <w:rPr>
          <w:color w:val="000000"/>
          <w:lang w:eastAsia="pl-PL"/>
        </w:rPr>
      </w:pPr>
    </w:p>
    <w:p w14:paraId="7FE3F1B7" w14:textId="77777777" w:rsidR="000F574E" w:rsidRPr="000F574E" w:rsidRDefault="000F574E" w:rsidP="000F574E">
      <w:pPr>
        <w:jc w:val="both"/>
      </w:pPr>
      <w:r w:rsidRPr="000F574E">
        <w:t xml:space="preserve">Celem tego </w:t>
      </w:r>
      <w:proofErr w:type="spellStart"/>
      <w:r w:rsidRPr="000F574E">
        <w:t>webinaru</w:t>
      </w:r>
      <w:proofErr w:type="spellEnd"/>
      <w:r w:rsidRPr="000F574E">
        <w:t xml:space="preserve"> jest poznanie przede wszystkim twardych czynników zarządzania projektem, począwszy od planowania poprzez realizację, aż po zakończenie projektu. W ramach każdej z tych faz poznacie Państwo konkretne narzędzia przydatne do sprawnego zarządzania projektami. Ponadto omówione zostaną role i zadania poszczególnych gremiów oraz strategie reagowania na ryzyko.</w:t>
      </w:r>
    </w:p>
    <w:p w14:paraId="66BCF0C4" w14:textId="77777777" w:rsidR="000F574E" w:rsidRPr="000F574E" w:rsidRDefault="000F574E" w:rsidP="000F574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u w:val="single"/>
        </w:rPr>
      </w:pPr>
    </w:p>
    <w:p w14:paraId="796D6FA2" w14:textId="77777777" w:rsidR="000F574E" w:rsidRPr="000F574E" w:rsidRDefault="000F574E" w:rsidP="000F574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</w:pPr>
      <w:proofErr w:type="spellStart"/>
      <w:r w:rsidRPr="000F574E">
        <w:rPr>
          <w:b/>
          <w:bCs/>
          <w:color w:val="000000"/>
          <w:u w:val="single"/>
        </w:rPr>
        <w:t>Webinar</w:t>
      </w:r>
      <w:proofErr w:type="spellEnd"/>
      <w:r w:rsidRPr="000F574E">
        <w:rPr>
          <w:b/>
          <w:bCs/>
          <w:color w:val="000000"/>
          <w:u w:val="single"/>
        </w:rPr>
        <w:t xml:space="preserve"> kierowany jest</w:t>
      </w:r>
      <w:r w:rsidRPr="000F574E">
        <w:rPr>
          <w:color w:val="000000"/>
        </w:rPr>
        <w:t xml:space="preserve"> do osób, które planują wejść w rolę kierownika projektu, są członkami zespołu projektowego lub innego gremium organizującego prace projektowe.  </w:t>
      </w:r>
    </w:p>
    <w:p w14:paraId="76609149" w14:textId="77777777" w:rsidR="000F574E" w:rsidRPr="000F574E" w:rsidRDefault="000F574E" w:rsidP="000F574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</w:pPr>
    </w:p>
    <w:p w14:paraId="71B28C09" w14:textId="77777777" w:rsidR="000F574E" w:rsidRPr="000F574E" w:rsidRDefault="000F574E" w:rsidP="000F574E">
      <w:pPr>
        <w:rPr>
          <w:u w:val="single"/>
        </w:rPr>
      </w:pPr>
      <w:r w:rsidRPr="000F574E">
        <w:rPr>
          <w:b/>
          <w:bCs/>
          <w:u w:val="single"/>
        </w:rPr>
        <w:t>Agenda tematyczna</w:t>
      </w:r>
      <w:r w:rsidRPr="000F574E">
        <w:rPr>
          <w:u w:val="single"/>
        </w:rPr>
        <w:t>:</w:t>
      </w:r>
    </w:p>
    <w:p w14:paraId="69B33279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Definicja pojęcia „Zarządzanie projektem”</w:t>
      </w:r>
    </w:p>
    <w:p w14:paraId="1AA439E1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Rodzaje projektów, cechy projektu</w:t>
      </w:r>
    </w:p>
    <w:p w14:paraId="294D3220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Magiczny trójkąt zarządzania projektem</w:t>
      </w:r>
    </w:p>
    <w:p w14:paraId="1188B0BF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Rola i zadania kierownika projektu</w:t>
      </w:r>
    </w:p>
    <w:p w14:paraId="43F14EED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Model fazowy realizacji/życia projektu</w:t>
      </w:r>
    </w:p>
    <w:p w14:paraId="1B6DB523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 xml:space="preserve">Dobry start projekt: </w:t>
      </w:r>
    </w:p>
    <w:p w14:paraId="5ACACDCA" w14:textId="77777777" w:rsidR="000F574E" w:rsidRPr="000F574E" w:rsidRDefault="000F574E" w:rsidP="000F574E">
      <w:pPr>
        <w:numPr>
          <w:ilvl w:val="1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definiowanie wymagań i celów projektu</w:t>
      </w:r>
    </w:p>
    <w:p w14:paraId="3145A290" w14:textId="77777777" w:rsidR="000F574E" w:rsidRPr="000F574E" w:rsidRDefault="000F574E" w:rsidP="000F574E">
      <w:pPr>
        <w:numPr>
          <w:ilvl w:val="1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cele projektu a cele biznesowe</w:t>
      </w:r>
    </w:p>
    <w:p w14:paraId="577A4288" w14:textId="77777777" w:rsidR="000F574E" w:rsidRPr="000F574E" w:rsidRDefault="000F574E" w:rsidP="000F574E">
      <w:pPr>
        <w:numPr>
          <w:ilvl w:val="1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karta projektu</w:t>
      </w:r>
    </w:p>
    <w:p w14:paraId="08573B8B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Organizacja projektu</w:t>
      </w:r>
    </w:p>
    <w:p w14:paraId="1593F8B3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Rola i zadania poszczególnych gremiów</w:t>
      </w:r>
    </w:p>
    <w:p w14:paraId="68B89D27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Proces planowania projektu (SPP, CTR, harmonogram, koszty, kamienie milowe, AP)</w:t>
      </w:r>
    </w:p>
    <w:p w14:paraId="0D71CEDE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Ścieżka krytyczna w projekcie</w:t>
      </w:r>
    </w:p>
    <w:p w14:paraId="6219CB20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Realizacja projektu: controlling, zarządzanie ryzykiem, zmiany w projekcie, interesariusze</w:t>
      </w:r>
    </w:p>
    <w:p w14:paraId="12927879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Zakończenie projektu</w:t>
      </w:r>
    </w:p>
    <w:p w14:paraId="18247860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Motywowanie członków grupy projektowej</w:t>
      </w:r>
    </w:p>
    <w:p w14:paraId="4A2ABA1D" w14:textId="77777777" w:rsidR="000F574E" w:rsidRPr="000F574E" w:rsidRDefault="000F574E" w:rsidP="000F574E">
      <w:pPr>
        <w:numPr>
          <w:ilvl w:val="0"/>
          <w:numId w:val="1"/>
        </w:numPr>
        <w:rPr>
          <w:rFonts w:eastAsia="Times New Roman"/>
        </w:rPr>
      </w:pPr>
      <w:r w:rsidRPr="000F574E">
        <w:rPr>
          <w:rFonts w:eastAsia="Times New Roman"/>
        </w:rPr>
        <w:t>Sesja Q&amp;A.</w:t>
      </w:r>
    </w:p>
    <w:p w14:paraId="6432D010" w14:textId="77777777" w:rsidR="000F574E" w:rsidRPr="000F574E" w:rsidRDefault="000F574E" w:rsidP="000F574E">
      <w:pPr>
        <w:spacing w:before="40" w:after="100"/>
        <w:rPr>
          <w:b/>
          <w:bCs/>
          <w:u w:val="single"/>
        </w:rPr>
      </w:pPr>
      <w:r w:rsidRPr="000F574E">
        <w:rPr>
          <w:b/>
          <w:bCs/>
          <w:u w:val="single"/>
        </w:rPr>
        <w:br/>
        <w:t>Spotkanie poprowadzi:</w:t>
      </w:r>
    </w:p>
    <w:p w14:paraId="0C64D460" w14:textId="77777777" w:rsidR="000F574E" w:rsidRPr="000F574E" w:rsidRDefault="000F574E" w:rsidP="000F574E">
      <w:pPr>
        <w:spacing w:before="40" w:after="100"/>
        <w:rPr>
          <w:b/>
          <w:bCs/>
        </w:rPr>
      </w:pPr>
      <w:r w:rsidRPr="000F574E">
        <w:rPr>
          <w:b/>
          <w:bCs/>
        </w:rPr>
        <w:t xml:space="preserve">Marek Cupiał - </w:t>
      </w:r>
      <w:r w:rsidRPr="000F574E">
        <w:rPr>
          <w:color w:val="000000"/>
        </w:rPr>
        <w:t xml:space="preserve">Konsultant, </w:t>
      </w:r>
      <w:proofErr w:type="spellStart"/>
      <w:r w:rsidRPr="000F574E">
        <w:rPr>
          <w:color w:val="000000"/>
          <w:lang w:val="de-DE"/>
        </w:rPr>
        <w:t>trener</w:t>
      </w:r>
      <w:proofErr w:type="spellEnd"/>
      <w:r w:rsidRPr="000F574E">
        <w:rPr>
          <w:color w:val="000000"/>
          <w:lang w:val="de-DE"/>
        </w:rPr>
        <w:t xml:space="preserve"> i </w:t>
      </w:r>
      <w:proofErr w:type="spellStart"/>
      <w:r w:rsidRPr="000F574E">
        <w:rPr>
          <w:color w:val="000000"/>
          <w:lang w:val="de-DE"/>
        </w:rPr>
        <w:t>coach</w:t>
      </w:r>
      <w:proofErr w:type="spellEnd"/>
      <w:r w:rsidRPr="000F574E">
        <w:rPr>
          <w:color w:val="000000"/>
          <w:lang w:val="de-DE"/>
        </w:rPr>
        <w:t xml:space="preserve"> </w:t>
      </w:r>
      <w:r w:rsidRPr="000F574E">
        <w:rPr>
          <w:color w:val="000000"/>
        </w:rPr>
        <w:t>z ponad 24-letnim</w:t>
      </w:r>
      <w:r w:rsidRPr="000F574E">
        <w:rPr>
          <w:color w:val="000000"/>
          <w:lang w:val="de-DE"/>
        </w:rPr>
        <w:t xml:space="preserve"> </w:t>
      </w:r>
      <w:proofErr w:type="spellStart"/>
      <w:r w:rsidRPr="000F574E">
        <w:rPr>
          <w:color w:val="000000"/>
          <w:lang w:val="de-DE"/>
        </w:rPr>
        <w:t>doświadczenie</w:t>
      </w:r>
      <w:proofErr w:type="spellEnd"/>
      <w:r w:rsidRPr="000F574E">
        <w:rPr>
          <w:color w:val="000000"/>
        </w:rPr>
        <w:t xml:space="preserve">m w zakresie rozwoju personelu  i rozwoju organizacji: prowadzenie treningów, coachingu, doradztwa, projektowanie i wdrażanie zmian i moderowanie warsztatów,, w różnych branżach, m.in. w przemyśle motoryzacyjnym  (Volkswagen Poznań, Volkswagen Motor Polska, </w:t>
      </w:r>
      <w:proofErr w:type="spellStart"/>
      <w:r w:rsidRPr="000F574E">
        <w:rPr>
          <w:color w:val="000000"/>
        </w:rPr>
        <w:t>Sitech</w:t>
      </w:r>
      <w:proofErr w:type="spellEnd"/>
      <w:r w:rsidRPr="000F574E">
        <w:rPr>
          <w:color w:val="000000"/>
        </w:rPr>
        <w:t xml:space="preserve"> (VW), </w:t>
      </w:r>
      <w:proofErr w:type="spellStart"/>
      <w:r w:rsidRPr="000F574E">
        <w:rPr>
          <w:color w:val="000000"/>
        </w:rPr>
        <w:t>Brembo</w:t>
      </w:r>
      <w:proofErr w:type="spellEnd"/>
      <w:r w:rsidRPr="000F574E">
        <w:rPr>
          <w:color w:val="000000"/>
        </w:rPr>
        <w:t xml:space="preserve">, Opel, Skoda, </w:t>
      </w:r>
      <w:proofErr w:type="spellStart"/>
      <w:r w:rsidRPr="000F574E">
        <w:rPr>
          <w:color w:val="000000"/>
        </w:rPr>
        <w:t>Bitron</w:t>
      </w:r>
      <w:proofErr w:type="spellEnd"/>
      <w:r w:rsidRPr="000F574E">
        <w:rPr>
          <w:color w:val="000000"/>
        </w:rPr>
        <w:t xml:space="preserve">, Kirchhoff, </w:t>
      </w:r>
      <w:proofErr w:type="spellStart"/>
      <w:r w:rsidRPr="000F574E">
        <w:rPr>
          <w:color w:val="000000"/>
        </w:rPr>
        <w:t>Evonik</w:t>
      </w:r>
      <w:proofErr w:type="spellEnd"/>
      <w:r w:rsidRPr="000F574E">
        <w:rPr>
          <w:color w:val="000000"/>
        </w:rPr>
        <w:t xml:space="preserve">, </w:t>
      </w:r>
      <w:proofErr w:type="spellStart"/>
      <w:r w:rsidRPr="000F574E">
        <w:rPr>
          <w:color w:val="000000"/>
        </w:rPr>
        <w:t>Izoblok</w:t>
      </w:r>
      <w:proofErr w:type="spellEnd"/>
      <w:r w:rsidRPr="000F574E">
        <w:rPr>
          <w:color w:val="000000"/>
        </w:rPr>
        <w:t xml:space="preserve">, </w:t>
      </w:r>
      <w:proofErr w:type="spellStart"/>
      <w:r w:rsidRPr="000F574E">
        <w:rPr>
          <w:color w:val="000000"/>
        </w:rPr>
        <w:t>Shapers</w:t>
      </w:r>
      <w:proofErr w:type="spellEnd"/>
      <w:r w:rsidRPr="000F574E">
        <w:rPr>
          <w:color w:val="000000"/>
        </w:rPr>
        <w:t xml:space="preserve">, </w:t>
      </w:r>
      <w:proofErr w:type="spellStart"/>
      <w:r w:rsidRPr="000F574E">
        <w:rPr>
          <w:color w:val="000000"/>
        </w:rPr>
        <w:t>Magna</w:t>
      </w:r>
      <w:proofErr w:type="spellEnd"/>
      <w:r w:rsidRPr="000F574E">
        <w:rPr>
          <w:color w:val="000000"/>
        </w:rPr>
        <w:t xml:space="preserve">,), spożywczym (Hochland, </w:t>
      </w:r>
      <w:proofErr w:type="spellStart"/>
      <w:r w:rsidRPr="000F574E">
        <w:rPr>
          <w:color w:val="000000"/>
        </w:rPr>
        <w:t>Puratos</w:t>
      </w:r>
      <w:proofErr w:type="spellEnd"/>
      <w:r w:rsidRPr="000F574E">
        <w:rPr>
          <w:color w:val="000000"/>
        </w:rPr>
        <w:t xml:space="preserve">, …) handlu detalicznym sieciowym (OBI, </w:t>
      </w:r>
      <w:proofErr w:type="spellStart"/>
      <w:r w:rsidRPr="000F574E">
        <w:rPr>
          <w:color w:val="000000"/>
        </w:rPr>
        <w:t>Stinnes</w:t>
      </w:r>
      <w:proofErr w:type="spellEnd"/>
      <w:r w:rsidRPr="000F574E">
        <w:rPr>
          <w:color w:val="000000"/>
        </w:rPr>
        <w:t>, Leroy Merlin, PKN Orlen), sektorze ubezpieczeniowym (</w:t>
      </w:r>
      <w:proofErr w:type="spellStart"/>
      <w:r w:rsidRPr="000F574E">
        <w:rPr>
          <w:color w:val="000000"/>
        </w:rPr>
        <w:t>Uniqa</w:t>
      </w:r>
      <w:proofErr w:type="spellEnd"/>
      <w:r w:rsidRPr="000F574E">
        <w:rPr>
          <w:color w:val="000000"/>
        </w:rPr>
        <w:t>, Compensa, Generali), przemyśle energetycznym (Stoen/RWE Energy), budowlanym (</w:t>
      </w:r>
      <w:proofErr w:type="spellStart"/>
      <w:r w:rsidRPr="000F574E">
        <w:rPr>
          <w:color w:val="000000"/>
        </w:rPr>
        <w:t>Strabag</w:t>
      </w:r>
      <w:proofErr w:type="spellEnd"/>
      <w:r w:rsidRPr="000F574E">
        <w:rPr>
          <w:color w:val="000000"/>
        </w:rPr>
        <w:t>, Z</w:t>
      </w:r>
      <w:proofErr w:type="spellStart"/>
      <w:r w:rsidRPr="000F574E">
        <w:rPr>
          <w:color w:val="000000"/>
          <w:lang w:val="de-DE"/>
        </w:rPr>
        <w:t>üblin</w:t>
      </w:r>
      <w:proofErr w:type="spellEnd"/>
      <w:r w:rsidRPr="000F574E">
        <w:rPr>
          <w:color w:val="000000"/>
          <w:lang w:val="de-DE"/>
        </w:rPr>
        <w:t>, HW, PA</w:t>
      </w:r>
      <w:r w:rsidRPr="000F574E">
        <w:rPr>
          <w:color w:val="000000"/>
        </w:rPr>
        <w:t xml:space="preserve">). Współpracuje z zarządami przedsiębiorstw przy wdrażaniu strategicznych projektów wspierając ich koncepcyjnie, warsztatowo, rozwojowo czy </w:t>
      </w:r>
      <w:proofErr w:type="spellStart"/>
      <w:r w:rsidRPr="000F574E">
        <w:rPr>
          <w:color w:val="000000"/>
        </w:rPr>
        <w:lastRenderedPageBreak/>
        <w:t>coachingowo</w:t>
      </w:r>
      <w:proofErr w:type="spellEnd"/>
      <w:r w:rsidRPr="000F574E">
        <w:rPr>
          <w:color w:val="000000"/>
        </w:rPr>
        <w:t>. Doświadczenie zdobywał w kraju jak i za   granicą (Szwajcaria, Niemcy, Austria). S</w:t>
      </w:r>
      <w:proofErr w:type="spellStart"/>
      <w:r w:rsidRPr="000F574E">
        <w:rPr>
          <w:color w:val="000000"/>
          <w:lang w:val="de-DE"/>
        </w:rPr>
        <w:t>woje</w:t>
      </w:r>
      <w:proofErr w:type="spellEnd"/>
      <w:r w:rsidRPr="000F574E">
        <w:rPr>
          <w:color w:val="000000"/>
          <w:lang w:val="de-DE"/>
        </w:rPr>
        <w:t xml:space="preserve"> </w:t>
      </w:r>
      <w:proofErr w:type="spellStart"/>
      <w:r w:rsidRPr="000F574E">
        <w:rPr>
          <w:color w:val="000000"/>
          <w:lang w:val="de-DE"/>
        </w:rPr>
        <w:t>usługi</w:t>
      </w:r>
      <w:proofErr w:type="spellEnd"/>
      <w:r w:rsidRPr="000F574E">
        <w:rPr>
          <w:color w:val="000000"/>
          <w:lang w:val="de-DE"/>
        </w:rPr>
        <w:t xml:space="preserve"> </w:t>
      </w:r>
      <w:r w:rsidRPr="000F574E">
        <w:rPr>
          <w:color w:val="000000"/>
        </w:rPr>
        <w:t xml:space="preserve">oferuje </w:t>
      </w:r>
      <w:r w:rsidRPr="000F574E">
        <w:rPr>
          <w:color w:val="000000"/>
          <w:lang w:val="de-DE"/>
        </w:rPr>
        <w:t xml:space="preserve">w </w:t>
      </w:r>
      <w:proofErr w:type="spellStart"/>
      <w:r w:rsidRPr="000F574E">
        <w:rPr>
          <w:color w:val="000000"/>
          <w:lang w:val="de-DE"/>
        </w:rPr>
        <w:t>języku</w:t>
      </w:r>
      <w:proofErr w:type="spellEnd"/>
      <w:r w:rsidRPr="000F574E">
        <w:rPr>
          <w:color w:val="000000"/>
          <w:lang w:val="de-DE"/>
        </w:rPr>
        <w:t xml:space="preserve"> </w:t>
      </w:r>
      <w:proofErr w:type="spellStart"/>
      <w:r w:rsidRPr="000F574E">
        <w:rPr>
          <w:color w:val="000000"/>
          <w:lang w:val="de-DE"/>
        </w:rPr>
        <w:t>polskim</w:t>
      </w:r>
      <w:proofErr w:type="spellEnd"/>
      <w:r w:rsidRPr="000F574E">
        <w:rPr>
          <w:color w:val="000000"/>
          <w:lang w:val="de-DE"/>
        </w:rPr>
        <w:t xml:space="preserve"> i </w:t>
      </w:r>
      <w:proofErr w:type="spellStart"/>
      <w:r w:rsidRPr="000F574E">
        <w:rPr>
          <w:color w:val="000000"/>
          <w:lang w:val="de-DE"/>
        </w:rPr>
        <w:t>niemieckim</w:t>
      </w:r>
      <w:proofErr w:type="spellEnd"/>
      <w:r w:rsidRPr="000F574E">
        <w:rPr>
          <w:color w:val="000000"/>
          <w:lang w:val="de-DE"/>
        </w:rPr>
        <w:t>.</w:t>
      </w:r>
    </w:p>
    <w:p w14:paraId="02745C3E" w14:textId="48E403C8" w:rsidR="00336F31" w:rsidRDefault="00336F31"/>
    <w:p w14:paraId="6E71F076" w14:textId="0D86ED55" w:rsidR="000F574E" w:rsidRDefault="000F574E">
      <w:r>
        <w:t>Rejestracja:</w:t>
      </w:r>
    </w:p>
    <w:p w14:paraId="021A774B" w14:textId="77777777" w:rsidR="000F574E" w:rsidRDefault="000F574E" w:rsidP="000F574E">
      <w:hyperlink r:id="rId5" w:history="1">
        <w:r>
          <w:rPr>
            <w:rStyle w:val="Hipercze"/>
          </w:rPr>
          <w:t>https://wsseinvestpark.clickmeeting.com/zarzadzanie-projektem/register?_ga=2.63096230.860941167.1632119760-1487396930.1589460888</w:t>
        </w:r>
      </w:hyperlink>
      <w:r>
        <w:t xml:space="preserve"> </w:t>
      </w:r>
    </w:p>
    <w:p w14:paraId="0C4B938C" w14:textId="77777777" w:rsidR="000F574E" w:rsidRDefault="000F574E"/>
    <w:sectPr w:rsidR="000F574E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15E45"/>
    <w:multiLevelType w:val="hybridMultilevel"/>
    <w:tmpl w:val="90B2A55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DCF"/>
    <w:rsid w:val="00022DCF"/>
    <w:rsid w:val="000F574E"/>
    <w:rsid w:val="00336F31"/>
    <w:rsid w:val="00360D57"/>
    <w:rsid w:val="00464807"/>
    <w:rsid w:val="00511C3D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94D36"/>
  <w15:chartTrackingRefBased/>
  <w15:docId w15:val="{F9C81518-0533-4221-91AA-4D759C2A5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574E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F574E"/>
    <w:pPr>
      <w:spacing w:before="100" w:beforeAutospacing="1" w:after="100" w:afterAutospacing="1"/>
    </w:pPr>
    <w:rPr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F574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6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zarzadzanie-projektem/register?_ga=2.63096230.860941167.1632119760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2021-09-22T05:18:00Z</dcterms:created>
  <dcterms:modified xsi:type="dcterms:W3CDTF">2021-09-22T05:18:00Z</dcterms:modified>
</cp:coreProperties>
</file>