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DBA3" w14:textId="2EA2069A" w:rsidR="00E317D8" w:rsidRPr="00E317D8" w:rsidRDefault="00E317D8" w:rsidP="00E317D8">
      <w:pPr>
        <w:ind w:right="537"/>
        <w:jc w:val="both"/>
        <w:rPr>
          <w:rFonts w:ascii="Arial" w:hAnsi="Arial" w:cs="Arial"/>
        </w:rPr>
      </w:pPr>
    </w:p>
    <w:p w14:paraId="18E40D40" w14:textId="77777777" w:rsidR="00E317D8" w:rsidRPr="00E317D8" w:rsidRDefault="00E317D8" w:rsidP="00E317D8">
      <w:pPr>
        <w:ind w:right="537"/>
        <w:jc w:val="both"/>
        <w:rPr>
          <w:rFonts w:ascii="Arial" w:hAnsi="Arial" w:cs="Arial"/>
        </w:rPr>
      </w:pPr>
    </w:p>
    <w:p w14:paraId="1220EA8C" w14:textId="0128E078" w:rsidR="00E317D8" w:rsidRDefault="00E317D8" w:rsidP="00E317D8">
      <w:pPr>
        <w:ind w:right="537"/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Pr="00E317D8">
        <w:rPr>
          <w:rFonts w:ascii="Arial" w:hAnsi="Arial" w:cs="Arial"/>
        </w:rPr>
        <w:t xml:space="preserve">ezpłatne szkolenie z zakresu ekspansji zagranicznej na rynek japoński – ogólna charakterystyka, instytucje wsparcia i kultura biznesu organizowane wspólnie z </w:t>
      </w:r>
      <w:proofErr w:type="spellStart"/>
      <w:r w:rsidRPr="00E317D8">
        <w:rPr>
          <w:rFonts w:ascii="Arial" w:hAnsi="Arial" w:cs="Arial"/>
        </w:rPr>
        <w:t>MRiT</w:t>
      </w:r>
      <w:proofErr w:type="spellEnd"/>
      <w:r w:rsidRPr="00E317D8">
        <w:rPr>
          <w:rFonts w:ascii="Arial" w:hAnsi="Arial" w:cs="Arial"/>
        </w:rPr>
        <w:t>, NIPPOLAND oraz JETRO.</w:t>
      </w:r>
    </w:p>
    <w:p w14:paraId="18381418" w14:textId="3A678E8C" w:rsidR="00E317D8" w:rsidRDefault="00E317D8" w:rsidP="00E317D8">
      <w:pPr>
        <w:ind w:right="537"/>
        <w:jc w:val="both"/>
        <w:rPr>
          <w:rFonts w:ascii="Arial" w:hAnsi="Arial" w:cs="Arial"/>
        </w:rPr>
      </w:pPr>
    </w:p>
    <w:p w14:paraId="505FE749" w14:textId="77777777" w:rsidR="00E317D8" w:rsidRDefault="00E317D8" w:rsidP="00E317D8">
      <w:pPr>
        <w:ind w:right="53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Termin: </w:t>
      </w:r>
      <w:r w:rsidRPr="00E317D8">
        <w:rPr>
          <w:rFonts w:ascii="Arial" w:hAnsi="Arial" w:cs="Arial"/>
        </w:rPr>
        <w:t xml:space="preserve">26 października </w:t>
      </w:r>
      <w:r>
        <w:rPr>
          <w:rFonts w:ascii="Arial" w:hAnsi="Arial" w:cs="Arial"/>
        </w:rPr>
        <w:t>2021, godz. 10.00</w:t>
      </w:r>
    </w:p>
    <w:p w14:paraId="31D46E2F" w14:textId="0A38BBCE" w:rsidR="00E317D8" w:rsidRPr="00E317D8" w:rsidRDefault="00E317D8" w:rsidP="00E317D8">
      <w:pPr>
        <w:ind w:right="537"/>
        <w:jc w:val="both"/>
        <w:rPr>
          <w:rFonts w:ascii="Arial" w:hAnsi="Arial" w:cs="Arial"/>
        </w:rPr>
      </w:pPr>
    </w:p>
    <w:p w14:paraId="1342763F" w14:textId="77777777" w:rsidR="00E317D8" w:rsidRPr="00E317D8" w:rsidRDefault="00E317D8" w:rsidP="00E317D8">
      <w:pPr>
        <w:ind w:right="537"/>
        <w:jc w:val="both"/>
        <w:rPr>
          <w:rFonts w:ascii="Arial" w:hAnsi="Arial" w:cs="Arial"/>
          <w:u w:val="single"/>
        </w:rPr>
      </w:pPr>
    </w:p>
    <w:p w14:paraId="1E2AC642" w14:textId="13D2A64C" w:rsidR="00E317D8" w:rsidRPr="00E317D8" w:rsidRDefault="00E317D8" w:rsidP="00E317D8">
      <w:pPr>
        <w:ind w:right="537"/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>Agenda spotkania:</w:t>
      </w:r>
    </w:p>
    <w:p w14:paraId="6A049A5B" w14:textId="77777777" w:rsidR="00E317D8" w:rsidRPr="00E317D8" w:rsidRDefault="00E317D8" w:rsidP="00E317D8">
      <w:pPr>
        <w:ind w:right="537"/>
        <w:jc w:val="both"/>
        <w:rPr>
          <w:rFonts w:ascii="Arial" w:hAnsi="Arial" w:cs="Arial"/>
          <w:u w:val="single"/>
        </w:rPr>
      </w:pPr>
    </w:p>
    <w:p w14:paraId="4DA280BB" w14:textId="77777777" w:rsidR="00E317D8" w:rsidRPr="00E317D8" w:rsidRDefault="00E317D8" w:rsidP="00E317D8">
      <w:pPr>
        <w:pStyle w:val="Akapitzlist"/>
        <w:numPr>
          <w:ilvl w:val="0"/>
          <w:numId w:val="3"/>
        </w:numPr>
        <w:ind w:left="708" w:right="537"/>
        <w:contextualSpacing w:val="0"/>
        <w:jc w:val="both"/>
        <w:rPr>
          <w:rFonts w:ascii="Arial" w:hAnsi="Arial" w:cs="Arial"/>
        </w:rPr>
      </w:pPr>
      <w:r w:rsidRPr="00E317D8">
        <w:rPr>
          <w:rFonts w:ascii="Arial" w:hAnsi="Arial" w:cs="Arial"/>
          <w:b/>
          <w:bCs/>
        </w:rPr>
        <w:t>Ministerstwo Rozwoju i Technologii</w:t>
      </w:r>
      <w:r w:rsidRPr="00E317D8">
        <w:rPr>
          <w:rFonts w:ascii="Arial" w:hAnsi="Arial" w:cs="Arial"/>
        </w:rPr>
        <w:t>:</w:t>
      </w:r>
    </w:p>
    <w:p w14:paraId="6E316072" w14:textId="77777777" w:rsidR="00E317D8" w:rsidRPr="00E317D8" w:rsidRDefault="00E317D8" w:rsidP="00E317D8">
      <w:pPr>
        <w:pStyle w:val="Akapitzlist"/>
        <w:ind w:left="708" w:right="537"/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>- omówienie obecnej sytuacji we współpracy handlowo-inwestycyjnej pomiędzy Polską a Japonią,</w:t>
      </w:r>
    </w:p>
    <w:p w14:paraId="774DDF6F" w14:textId="77777777" w:rsidR="00E317D8" w:rsidRPr="00E317D8" w:rsidRDefault="00E317D8" w:rsidP="00E317D8">
      <w:pPr>
        <w:ind w:left="708" w:right="537"/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>- potencjalne obszary, w których polscy przedsiębiorcy mogą liczyć na pogłębioną współpracę.</w:t>
      </w:r>
    </w:p>
    <w:p w14:paraId="0181A66E" w14:textId="77777777" w:rsidR="00E317D8" w:rsidRPr="00E317D8" w:rsidRDefault="00E317D8" w:rsidP="00E317D8">
      <w:pPr>
        <w:ind w:left="708" w:right="537"/>
        <w:jc w:val="both"/>
        <w:rPr>
          <w:rFonts w:ascii="Arial" w:hAnsi="Arial" w:cs="Arial"/>
        </w:rPr>
      </w:pPr>
    </w:p>
    <w:p w14:paraId="65DA7C3C" w14:textId="77777777" w:rsidR="00E317D8" w:rsidRPr="00E317D8" w:rsidRDefault="00E317D8" w:rsidP="00E317D8">
      <w:pPr>
        <w:pStyle w:val="Akapitzlist"/>
        <w:numPr>
          <w:ilvl w:val="0"/>
          <w:numId w:val="3"/>
        </w:numPr>
        <w:ind w:right="537"/>
        <w:contextualSpacing w:val="0"/>
        <w:jc w:val="both"/>
        <w:rPr>
          <w:rFonts w:ascii="Arial" w:eastAsia="Times New Roman" w:hAnsi="Arial" w:cs="Arial"/>
        </w:rPr>
      </w:pPr>
      <w:r w:rsidRPr="00E317D8">
        <w:rPr>
          <w:rFonts w:ascii="Arial" w:eastAsia="Times New Roman" w:hAnsi="Arial" w:cs="Arial"/>
          <w:b/>
          <w:bCs/>
        </w:rPr>
        <w:t>NIPPOLAND</w:t>
      </w:r>
      <w:r w:rsidRPr="00E317D8">
        <w:rPr>
          <w:rFonts w:ascii="Arial" w:eastAsia="Times New Roman" w:hAnsi="Arial" w:cs="Arial"/>
        </w:rPr>
        <w:t>:</w:t>
      </w:r>
    </w:p>
    <w:p w14:paraId="09DD056F" w14:textId="77777777" w:rsidR="00E317D8" w:rsidRPr="00E317D8" w:rsidRDefault="00E317D8" w:rsidP="00E317D8">
      <w:pPr>
        <w:pStyle w:val="Akapitzlist"/>
        <w:ind w:left="0" w:right="537" w:firstLine="708"/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>- charakterystyka japońskiego rynku,</w:t>
      </w:r>
    </w:p>
    <w:p w14:paraId="7F262705" w14:textId="77777777" w:rsidR="00E317D8" w:rsidRPr="00E317D8" w:rsidRDefault="00E317D8" w:rsidP="00E317D8">
      <w:pPr>
        <w:pStyle w:val="Akapitzlist"/>
        <w:ind w:left="0" w:right="537" w:firstLine="708"/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>- sytuacja gospodarcza Japonii,</w:t>
      </w:r>
    </w:p>
    <w:p w14:paraId="75B3F7C1" w14:textId="77777777" w:rsidR="00E317D8" w:rsidRPr="00E317D8" w:rsidRDefault="00E317D8" w:rsidP="00E317D8">
      <w:pPr>
        <w:pStyle w:val="Akapitzlist"/>
        <w:ind w:left="0" w:right="537" w:firstLine="708"/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>- ekspansja zagraniczna na japoński rynek,</w:t>
      </w:r>
    </w:p>
    <w:p w14:paraId="14349A95" w14:textId="77777777" w:rsidR="00E317D8" w:rsidRPr="00E317D8" w:rsidRDefault="00E317D8" w:rsidP="00E317D8">
      <w:pPr>
        <w:pStyle w:val="Akapitzlist"/>
        <w:ind w:left="0" w:right="537" w:firstLine="708"/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>- instytucje wsparcia współpracy handlowej między UE a Japonią,</w:t>
      </w:r>
    </w:p>
    <w:p w14:paraId="411AF629" w14:textId="77777777" w:rsidR="00E317D8" w:rsidRPr="00E317D8" w:rsidRDefault="00E317D8" w:rsidP="00E317D8">
      <w:pPr>
        <w:pStyle w:val="Akapitzlist"/>
        <w:ind w:left="0" w:right="537" w:firstLine="708"/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>- japońska kultura biznesu.</w:t>
      </w:r>
    </w:p>
    <w:p w14:paraId="426246EE" w14:textId="77777777" w:rsidR="00E317D8" w:rsidRPr="00E317D8" w:rsidRDefault="00E317D8" w:rsidP="00E317D8">
      <w:pPr>
        <w:pStyle w:val="Akapitzlist"/>
        <w:ind w:left="0" w:right="537" w:firstLine="708"/>
        <w:jc w:val="both"/>
        <w:rPr>
          <w:rFonts w:ascii="Arial" w:hAnsi="Arial" w:cs="Arial"/>
        </w:rPr>
      </w:pPr>
    </w:p>
    <w:p w14:paraId="4F47EF9A" w14:textId="77777777" w:rsidR="00E317D8" w:rsidRPr="00E317D8" w:rsidRDefault="00E317D8" w:rsidP="00E317D8">
      <w:pPr>
        <w:pStyle w:val="Akapitzlist"/>
        <w:numPr>
          <w:ilvl w:val="0"/>
          <w:numId w:val="3"/>
        </w:numPr>
        <w:ind w:right="537"/>
        <w:contextualSpacing w:val="0"/>
        <w:jc w:val="both"/>
        <w:rPr>
          <w:rFonts w:ascii="Arial" w:eastAsia="Times New Roman" w:hAnsi="Arial" w:cs="Arial"/>
        </w:rPr>
      </w:pPr>
      <w:r w:rsidRPr="00E317D8">
        <w:rPr>
          <w:rFonts w:ascii="Arial" w:eastAsia="Times New Roman" w:hAnsi="Arial" w:cs="Arial"/>
          <w:b/>
          <w:bCs/>
        </w:rPr>
        <w:t>JETRO</w:t>
      </w:r>
      <w:r w:rsidRPr="00E317D8">
        <w:rPr>
          <w:rFonts w:ascii="Arial" w:eastAsia="Times New Roman" w:hAnsi="Arial" w:cs="Arial"/>
        </w:rPr>
        <w:t>:</w:t>
      </w:r>
    </w:p>
    <w:p w14:paraId="15BFCA4E" w14:textId="77777777" w:rsidR="00E317D8" w:rsidRPr="00E317D8" w:rsidRDefault="00E317D8" w:rsidP="00E317D8">
      <w:pPr>
        <w:pStyle w:val="Akapitzlist"/>
        <w:ind w:right="537"/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 xml:space="preserve">- omówienie środowiska inwestycyjnego Japonii i wsparcia oferowanego przez JETRO polskim przedsiębiorcom, zainteresowanych ekspansją na rynek japoński, </w:t>
      </w:r>
    </w:p>
    <w:p w14:paraId="79C0C044" w14:textId="77777777" w:rsidR="00E317D8" w:rsidRPr="00E317D8" w:rsidRDefault="00E317D8" w:rsidP="00E317D8">
      <w:pPr>
        <w:pStyle w:val="Akapitzlist"/>
        <w:ind w:right="537"/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>- japońska gospodarka w obliczu pandemii,</w:t>
      </w:r>
    </w:p>
    <w:p w14:paraId="729CD7CD" w14:textId="77777777" w:rsidR="00E317D8" w:rsidRPr="00E317D8" w:rsidRDefault="00E317D8" w:rsidP="00E317D8">
      <w:pPr>
        <w:pStyle w:val="Akapitzlist"/>
        <w:ind w:right="537"/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>- Japonia a BIZ,</w:t>
      </w:r>
    </w:p>
    <w:p w14:paraId="060FD148" w14:textId="77777777" w:rsidR="00E317D8" w:rsidRPr="00E317D8" w:rsidRDefault="00E317D8" w:rsidP="00E317D8">
      <w:pPr>
        <w:pStyle w:val="Akapitzlist"/>
        <w:ind w:right="537"/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>- zmiany w środowisku inwestycyjnym Japonii,</w:t>
      </w:r>
    </w:p>
    <w:p w14:paraId="27DC69BC" w14:textId="618B70B4" w:rsidR="00E317D8" w:rsidRPr="00E317D8" w:rsidRDefault="00E317D8" w:rsidP="00E317D8">
      <w:pPr>
        <w:pStyle w:val="Akapitzlist"/>
        <w:ind w:right="537"/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317D8">
        <w:rPr>
          <w:rFonts w:ascii="Arial" w:hAnsi="Arial" w:cs="Arial"/>
        </w:rPr>
        <w:t>działalność JETRO i wsparcie dla polskich przedsiębiorców (zakres wsparcia, perspektywiczne branże, aktualne wydarzenia).</w:t>
      </w:r>
    </w:p>
    <w:p w14:paraId="4DD11C13" w14:textId="77777777" w:rsidR="00E317D8" w:rsidRPr="00E317D8" w:rsidRDefault="00E317D8" w:rsidP="00E317D8">
      <w:pPr>
        <w:pStyle w:val="Akapitzlist"/>
        <w:ind w:left="0" w:right="537"/>
        <w:jc w:val="both"/>
        <w:rPr>
          <w:rFonts w:ascii="Arial" w:hAnsi="Arial" w:cs="Arial"/>
        </w:rPr>
      </w:pPr>
    </w:p>
    <w:p w14:paraId="6A2EE961" w14:textId="77777777" w:rsidR="00E317D8" w:rsidRPr="00E317D8" w:rsidRDefault="00E317D8" w:rsidP="00E317D8">
      <w:pPr>
        <w:ind w:right="537"/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 xml:space="preserve">Spotkanie odbędzie się w formule online, za pośrednictwem platformy </w:t>
      </w:r>
      <w:proofErr w:type="spellStart"/>
      <w:r w:rsidRPr="00E317D8">
        <w:rPr>
          <w:rFonts w:ascii="Arial" w:hAnsi="Arial" w:cs="Arial"/>
        </w:rPr>
        <w:t>ClickMeeting</w:t>
      </w:r>
      <w:proofErr w:type="spellEnd"/>
      <w:r w:rsidRPr="00E317D8">
        <w:rPr>
          <w:rFonts w:ascii="Arial" w:hAnsi="Arial" w:cs="Arial"/>
        </w:rPr>
        <w:t>, w języku polskim. Udział w spotkaniu jest bezpłatny.</w:t>
      </w:r>
    </w:p>
    <w:p w14:paraId="24BC1E55" w14:textId="77777777" w:rsidR="00E317D8" w:rsidRPr="00E317D8" w:rsidRDefault="00E317D8" w:rsidP="00E317D8">
      <w:pPr>
        <w:jc w:val="both"/>
        <w:rPr>
          <w:rFonts w:ascii="Arial" w:hAnsi="Arial" w:cs="Arial"/>
        </w:rPr>
      </w:pPr>
    </w:p>
    <w:p w14:paraId="5FE47287" w14:textId="77777777" w:rsidR="00E317D8" w:rsidRPr="00E317D8" w:rsidRDefault="00E317D8" w:rsidP="00E317D8">
      <w:pPr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 xml:space="preserve">W kolejnych tygodniach zaprosimy Państwa w wirtualną podróż do </w:t>
      </w:r>
      <w:r w:rsidRPr="00E317D8">
        <w:rPr>
          <w:rFonts w:ascii="Arial" w:hAnsi="Arial" w:cs="Arial"/>
          <w:b/>
          <w:bCs/>
        </w:rPr>
        <w:t>Indii oraz Wietnamu</w:t>
      </w:r>
      <w:r w:rsidRPr="00E317D8">
        <w:rPr>
          <w:rFonts w:ascii="Arial" w:hAnsi="Arial" w:cs="Arial"/>
        </w:rPr>
        <w:t>.</w:t>
      </w:r>
    </w:p>
    <w:p w14:paraId="5A0A821A" w14:textId="77777777" w:rsidR="00E317D8" w:rsidRPr="00E317D8" w:rsidRDefault="00E317D8" w:rsidP="00E317D8">
      <w:pPr>
        <w:jc w:val="both"/>
        <w:rPr>
          <w:rFonts w:ascii="Arial" w:hAnsi="Arial" w:cs="Arial"/>
        </w:rPr>
      </w:pPr>
    </w:p>
    <w:p w14:paraId="602E1036" w14:textId="77777777" w:rsidR="00E317D8" w:rsidRPr="00E317D8" w:rsidRDefault="00E317D8" w:rsidP="00E317D8">
      <w:pPr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 xml:space="preserve">Szczegóły dotyczące nadchodzących </w:t>
      </w:r>
      <w:proofErr w:type="spellStart"/>
      <w:r w:rsidRPr="00E317D8">
        <w:rPr>
          <w:rFonts w:ascii="Arial" w:hAnsi="Arial" w:cs="Arial"/>
        </w:rPr>
        <w:t>webinarów</w:t>
      </w:r>
      <w:proofErr w:type="spellEnd"/>
      <w:r w:rsidRPr="00E317D8">
        <w:rPr>
          <w:rFonts w:ascii="Arial" w:hAnsi="Arial" w:cs="Arial"/>
        </w:rPr>
        <w:t xml:space="preserve"> znajdą Państwo na stronie Oficera Eksportu Wałbrzyskiej Specjalnej Strefy Ekonomicznej „INVEST-PARK”: </w:t>
      </w:r>
      <w:hyperlink r:id="rId5" w:history="1">
        <w:r w:rsidRPr="00E317D8">
          <w:rPr>
            <w:rStyle w:val="Hipercze"/>
            <w:rFonts w:ascii="Arial" w:hAnsi="Arial" w:cs="Arial"/>
          </w:rPr>
          <w:t>https://invest-park.com.pl/strefa-eksportera/</w:t>
        </w:r>
      </w:hyperlink>
      <w:r w:rsidRPr="00E317D8">
        <w:rPr>
          <w:rFonts w:ascii="Arial" w:hAnsi="Arial" w:cs="Arial"/>
        </w:rPr>
        <w:t xml:space="preserve"> </w:t>
      </w:r>
    </w:p>
    <w:p w14:paraId="6230CF9E" w14:textId="77777777" w:rsidR="00E317D8" w:rsidRPr="00E317D8" w:rsidRDefault="00E317D8" w:rsidP="00E317D8">
      <w:pPr>
        <w:jc w:val="both"/>
        <w:rPr>
          <w:rFonts w:ascii="Arial" w:hAnsi="Arial" w:cs="Arial"/>
        </w:rPr>
      </w:pPr>
    </w:p>
    <w:p w14:paraId="4E0BFA7D" w14:textId="77777777" w:rsidR="00E317D8" w:rsidRPr="00E317D8" w:rsidRDefault="00E317D8" w:rsidP="00E317D8">
      <w:pPr>
        <w:rPr>
          <w:rFonts w:ascii="Arial" w:hAnsi="Arial" w:cs="Arial"/>
        </w:rPr>
      </w:pPr>
      <w:r w:rsidRPr="00E317D8">
        <w:rPr>
          <w:rFonts w:ascii="Arial" w:hAnsi="Arial" w:cs="Arial"/>
        </w:rPr>
        <w:t>Link do rejestracji:</w:t>
      </w:r>
    </w:p>
    <w:p w14:paraId="3C9562E7" w14:textId="77777777" w:rsidR="00E317D8" w:rsidRPr="00E317D8" w:rsidRDefault="00E317D8" w:rsidP="00E317D8">
      <w:pPr>
        <w:rPr>
          <w:rFonts w:ascii="Arial" w:hAnsi="Arial" w:cs="Arial"/>
        </w:rPr>
      </w:pPr>
      <w:r w:rsidRPr="00E317D8">
        <w:rPr>
          <w:rFonts w:ascii="Arial" w:hAnsi="Arial" w:cs="Arial"/>
        </w:rPr>
        <w:t>https://wsseinvestpark.clickmeeting.com/jesien-z-azja-japonia-wprowadzenie-do-biznesu-/register?_ga=2.240494915.1304731601.1634536881-1816579327.1585910442</w:t>
      </w:r>
    </w:p>
    <w:p w14:paraId="190D0F37" w14:textId="77777777" w:rsidR="00E317D8" w:rsidRDefault="00E317D8" w:rsidP="00E317D8">
      <w:pPr>
        <w:jc w:val="both"/>
        <w:rPr>
          <w:rFonts w:ascii="Arial" w:hAnsi="Arial" w:cs="Arial"/>
        </w:rPr>
      </w:pPr>
    </w:p>
    <w:p w14:paraId="12209CA6" w14:textId="77777777" w:rsidR="00E317D8" w:rsidRDefault="00E317D8" w:rsidP="00E317D8">
      <w:pPr>
        <w:jc w:val="both"/>
        <w:rPr>
          <w:rFonts w:ascii="Arial" w:hAnsi="Arial" w:cs="Arial"/>
        </w:rPr>
      </w:pPr>
    </w:p>
    <w:p w14:paraId="0599BEBD" w14:textId="250D8128" w:rsidR="00E317D8" w:rsidRPr="00E317D8" w:rsidRDefault="00E317D8" w:rsidP="00E317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Nagrania ze spotkań</w:t>
      </w:r>
      <w:r w:rsidRPr="00E317D8">
        <w:rPr>
          <w:rFonts w:ascii="Arial" w:hAnsi="Arial" w:cs="Arial"/>
        </w:rPr>
        <w:t xml:space="preserve"> dotyczących Korei i Chin</w:t>
      </w:r>
      <w:r>
        <w:rPr>
          <w:rFonts w:ascii="Arial" w:hAnsi="Arial" w:cs="Arial"/>
        </w:rPr>
        <w:t>:</w:t>
      </w:r>
    </w:p>
    <w:p w14:paraId="76370012" w14:textId="77777777" w:rsidR="00E317D8" w:rsidRPr="00E317D8" w:rsidRDefault="00E317D8" w:rsidP="00E317D8">
      <w:pPr>
        <w:jc w:val="both"/>
        <w:rPr>
          <w:rFonts w:ascii="Arial" w:hAnsi="Arial" w:cs="Arial"/>
        </w:rPr>
      </w:pPr>
    </w:p>
    <w:p w14:paraId="370AA136" w14:textId="77777777" w:rsidR="00E317D8" w:rsidRPr="00E317D8" w:rsidRDefault="00E317D8" w:rsidP="00E317D8">
      <w:pPr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 xml:space="preserve">Korea - </w:t>
      </w:r>
      <w:hyperlink r:id="rId6" w:history="1">
        <w:r w:rsidRPr="00E317D8">
          <w:rPr>
            <w:rStyle w:val="Hipercze"/>
            <w:rFonts w:ascii="Arial" w:hAnsi="Arial" w:cs="Arial"/>
          </w:rPr>
          <w:t>https://wsseinvestpark.clickmeeting.com/webinar-recording/OmXtb3696</w:t>
        </w:r>
      </w:hyperlink>
      <w:r w:rsidRPr="00E317D8">
        <w:rPr>
          <w:rFonts w:ascii="Arial" w:hAnsi="Arial" w:cs="Arial"/>
        </w:rPr>
        <w:t xml:space="preserve"> </w:t>
      </w:r>
    </w:p>
    <w:p w14:paraId="2DD75309" w14:textId="77777777" w:rsidR="00E317D8" w:rsidRPr="00E317D8" w:rsidRDefault="00E317D8" w:rsidP="00E317D8">
      <w:pPr>
        <w:jc w:val="both"/>
        <w:rPr>
          <w:rFonts w:ascii="Arial" w:hAnsi="Arial" w:cs="Arial"/>
        </w:rPr>
      </w:pPr>
      <w:r w:rsidRPr="00E317D8">
        <w:rPr>
          <w:rFonts w:ascii="Arial" w:hAnsi="Arial" w:cs="Arial"/>
        </w:rPr>
        <w:t xml:space="preserve">Chiny - </w:t>
      </w:r>
      <w:hyperlink r:id="rId7" w:history="1">
        <w:r w:rsidRPr="00E317D8">
          <w:rPr>
            <w:rStyle w:val="Hipercze"/>
            <w:rFonts w:ascii="Arial" w:hAnsi="Arial" w:cs="Arial"/>
          </w:rPr>
          <w:t>https://wsseinvestpark.clickmeeting.com/webinar-recording/O9Dm3a1a4</w:t>
        </w:r>
      </w:hyperlink>
      <w:r w:rsidRPr="00E317D8">
        <w:rPr>
          <w:rFonts w:ascii="Arial" w:hAnsi="Arial" w:cs="Arial"/>
        </w:rPr>
        <w:t xml:space="preserve"> </w:t>
      </w:r>
    </w:p>
    <w:p w14:paraId="48AA6599" w14:textId="69570020" w:rsidR="00D61CD5" w:rsidRPr="00E317D8" w:rsidRDefault="00D61CD5" w:rsidP="00E317D8">
      <w:pPr>
        <w:jc w:val="both"/>
        <w:rPr>
          <w:rFonts w:ascii="Arial" w:hAnsi="Arial" w:cs="Arial"/>
        </w:rPr>
      </w:pPr>
    </w:p>
    <w:sectPr w:rsidR="00D61CD5" w:rsidRPr="00E317D8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4F5E62"/>
    <w:multiLevelType w:val="hybridMultilevel"/>
    <w:tmpl w:val="42B8F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21FE1"/>
    <w:multiLevelType w:val="hybridMultilevel"/>
    <w:tmpl w:val="43EE6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7A662D"/>
    <w:multiLevelType w:val="hybridMultilevel"/>
    <w:tmpl w:val="2B246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C40"/>
    <w:rsid w:val="000042E2"/>
    <w:rsid w:val="00166C40"/>
    <w:rsid w:val="00166E2A"/>
    <w:rsid w:val="00336F31"/>
    <w:rsid w:val="00360D57"/>
    <w:rsid w:val="00464807"/>
    <w:rsid w:val="00511C3D"/>
    <w:rsid w:val="00C22CC3"/>
    <w:rsid w:val="00D61CD5"/>
    <w:rsid w:val="00E126D6"/>
    <w:rsid w:val="00E317D8"/>
    <w:rsid w:val="00F02C05"/>
    <w:rsid w:val="00F8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6775B"/>
  <w15:chartTrackingRefBased/>
  <w15:docId w15:val="{8F1659ED-EDB7-411C-BC68-0B8144374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17D8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42E2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317D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9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sseinvestpark.clickmeeting.com/webinar-recording/O9Dm3a1a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sseinvestpark.clickmeeting.com/webinar-recording/OmXtb3696" TargetMode="External"/><Relationship Id="rId5" Type="http://schemas.openxmlformats.org/officeDocument/2006/relationships/hyperlink" Target="https://invest-park.com.pl/strefa-eksporter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2021-10-20T07:48:00Z</dcterms:created>
  <dcterms:modified xsi:type="dcterms:W3CDTF">2021-10-20T07:48:00Z</dcterms:modified>
</cp:coreProperties>
</file>