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27CB4678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EF2E95">
        <w:t xml:space="preserve">dnia </w:t>
      </w:r>
      <w:r w:rsidR="0075001A">
        <w:t>21</w:t>
      </w:r>
      <w:r w:rsidR="00EF2E95">
        <w:t xml:space="preserve"> </w:t>
      </w:r>
      <w:r w:rsidR="005C2B15">
        <w:t>października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FD8DB84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5C2B15">
        <w:rPr>
          <w:sz w:val="22"/>
          <w:szCs w:val="22"/>
        </w:rPr>
        <w:t>146</w:t>
      </w:r>
      <w:r w:rsidR="00EF2E95">
        <w:rPr>
          <w:sz w:val="22"/>
          <w:szCs w:val="22"/>
        </w:rPr>
        <w:t>.2021.GMON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85A83F" w14:textId="6DB00C07" w:rsidR="00035282" w:rsidRPr="00035282" w:rsidRDefault="00035282" w:rsidP="00FC2FFA">
      <w:pPr>
        <w:jc w:val="center"/>
        <w:rPr>
          <w:b/>
          <w:bCs/>
          <w:szCs w:val="28"/>
        </w:rPr>
      </w:pPr>
      <w:r w:rsidRPr="00FC2FFA">
        <w:rPr>
          <w:b/>
          <w:bCs/>
          <w:szCs w:val="28"/>
        </w:rPr>
        <w:t>Obwieszczenie</w:t>
      </w:r>
    </w:p>
    <w:p w14:paraId="19946097" w14:textId="6D38790D" w:rsidR="00035282" w:rsidRPr="00035282" w:rsidRDefault="00035282" w:rsidP="007D1893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 xml:space="preserve">o </w:t>
      </w:r>
      <w:r w:rsidR="007D1893">
        <w:rPr>
          <w:b/>
          <w:szCs w:val="36"/>
        </w:rPr>
        <w:t>zakończeniu postępowania administracyjnego</w:t>
      </w:r>
      <w:r w:rsidR="007D1893">
        <w:rPr>
          <w:b/>
          <w:szCs w:val="36"/>
        </w:rPr>
        <w:br/>
        <w:t xml:space="preserve"> i zamiarze wydania decyzji administracyjnej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4D48ED30" w:rsidR="00035282" w:rsidRPr="00035282" w:rsidRDefault="007D1893" w:rsidP="0096677E">
      <w:pPr>
        <w:ind w:firstLine="708"/>
        <w:jc w:val="both"/>
        <w:rPr>
          <w:b/>
          <w:szCs w:val="28"/>
        </w:rPr>
      </w:pPr>
      <w:r w:rsidRPr="007D1893">
        <w:rPr>
          <w:szCs w:val="28"/>
        </w:rPr>
        <w:t>Na podstawie art. 49a oraz art. 10 § 1 ustawy z dnia 14 czerwca 1960 r. – Kodeks postępowania administracyjnego (Dz. U. z 2021 r. poz. 735</w:t>
      </w:r>
      <w:r w:rsidR="005C2B15">
        <w:rPr>
          <w:szCs w:val="28"/>
        </w:rPr>
        <w:t>, z późn. zm.</w:t>
      </w:r>
      <w:r w:rsidRPr="007D1893">
        <w:rPr>
          <w:szCs w:val="28"/>
        </w:rPr>
        <w:t xml:space="preserve">) </w:t>
      </w:r>
      <w:r w:rsidRPr="007D1893">
        <w:rPr>
          <w:b/>
          <w:szCs w:val="28"/>
        </w:rPr>
        <w:t>zawiadamiam o zakończeniu postępowania</w:t>
      </w:r>
      <w:r w:rsidRPr="007D1893">
        <w:rPr>
          <w:szCs w:val="28"/>
        </w:rPr>
        <w:t xml:space="preserve"> administracyjnego w sprawie ustalenia warunków zabudowy dla przedsięwzięcia:</w:t>
      </w:r>
      <w:r w:rsidR="00EF2E95">
        <w:rPr>
          <w:szCs w:val="28"/>
        </w:rPr>
        <w:t xml:space="preserve"> </w:t>
      </w:r>
      <w:r w:rsidR="005C2B15">
        <w:rPr>
          <w:b/>
        </w:rPr>
        <w:t>budowa elektrowni słonecznych wraz z infrastrukturą towarzyszącą NOCHOWO I, NOCHOWO II o łącznej mocy do 2 MW na terenie działki o nr ewid. 368,</w:t>
      </w:r>
      <w:r w:rsidR="005175E4">
        <w:rPr>
          <w:b/>
        </w:rPr>
        <w:t> </w:t>
      </w:r>
      <w:r w:rsidR="005C2B15">
        <w:rPr>
          <w:b/>
        </w:rPr>
        <w:t>obręb Nochowo</w:t>
      </w:r>
      <w:r w:rsidR="005C2B15" w:rsidRPr="00EB6AF3">
        <w:rPr>
          <w:bCs/>
        </w:rPr>
        <w:t>,</w:t>
      </w:r>
      <w:r w:rsidR="005C2B15">
        <w:rPr>
          <w:b/>
        </w:rPr>
        <w:t xml:space="preserve"> </w:t>
      </w:r>
      <w:r w:rsidR="005C2B15" w:rsidRPr="009476DF">
        <w:t xml:space="preserve">na wniosek </w:t>
      </w:r>
      <w:r w:rsidR="005C2B15">
        <w:rPr>
          <w:b/>
        </w:rPr>
        <w:t>Elektrowni PV 75 Sp. z o.o.; ul. Puławska 2, 02-566 Warszawa</w:t>
      </w:r>
      <w:r>
        <w:rPr>
          <w:szCs w:val="28"/>
        </w:rPr>
        <w:t>.</w:t>
      </w:r>
    </w:p>
    <w:p w14:paraId="15115566" w14:textId="0AE049CA" w:rsidR="007D1893" w:rsidRPr="007D1893" w:rsidRDefault="007D1893" w:rsidP="00EF2E95">
      <w:pPr>
        <w:ind w:firstLine="708"/>
        <w:jc w:val="both"/>
        <w:rPr>
          <w:szCs w:val="28"/>
        </w:rPr>
      </w:pPr>
      <w:r w:rsidRPr="007D1893">
        <w:rPr>
          <w:szCs w:val="28"/>
        </w:rPr>
        <w:t xml:space="preserve">W terminie 14 dni od dnia publicznego ogłoszenia Strony postępowania mogą zapoznać się, jak również zgłosić swoje uwagi i wnioski. </w:t>
      </w:r>
      <w:r w:rsidRPr="007D1893">
        <w:rPr>
          <w:b/>
          <w:szCs w:val="28"/>
        </w:rPr>
        <w:t xml:space="preserve">Z projektem decyzji </w:t>
      </w:r>
      <w:r w:rsidR="00EF2E95">
        <w:rPr>
          <w:b/>
          <w:szCs w:val="28"/>
        </w:rPr>
        <w:t xml:space="preserve">o </w:t>
      </w:r>
      <w:r w:rsidRPr="007D1893">
        <w:rPr>
          <w:b/>
          <w:szCs w:val="28"/>
        </w:rPr>
        <w:t>ustalen</w:t>
      </w:r>
      <w:r w:rsidR="00EF2E95">
        <w:rPr>
          <w:b/>
          <w:szCs w:val="28"/>
        </w:rPr>
        <w:t>iu</w:t>
      </w:r>
      <w:r w:rsidRPr="007D1893">
        <w:rPr>
          <w:b/>
          <w:szCs w:val="28"/>
        </w:rPr>
        <w:t xml:space="preserve"> warunków zabudowy</w:t>
      </w:r>
      <w:r w:rsidRPr="007D1893">
        <w:rPr>
          <w:szCs w:val="28"/>
        </w:rPr>
        <w:t xml:space="preserve"> oraz z aktami sprawy można się</w:t>
      </w:r>
      <w:r w:rsidR="00EF2E95">
        <w:rPr>
          <w:szCs w:val="28"/>
        </w:rPr>
        <w:t> </w:t>
      </w:r>
      <w:r w:rsidRPr="007D1893">
        <w:rPr>
          <w:szCs w:val="28"/>
        </w:rPr>
        <w:t xml:space="preserve">zapoznać, w siedzibie Urzędu Miejskiego w Śremie, </w:t>
      </w:r>
      <w:r w:rsidR="00D10513">
        <w:rPr>
          <w:szCs w:val="28"/>
        </w:rPr>
        <w:t xml:space="preserve">ul. </w:t>
      </w:r>
      <w:r w:rsidRPr="007D1893">
        <w:rPr>
          <w:szCs w:val="28"/>
        </w:rPr>
        <w:t>Plac 20 Października 1</w:t>
      </w:r>
      <w:r>
        <w:rPr>
          <w:szCs w:val="28"/>
        </w:rPr>
        <w:t>, 63–100 Śrem (</w:t>
      </w:r>
      <w:r w:rsidRPr="00182A74">
        <w:rPr>
          <w:szCs w:val="28"/>
        </w:rPr>
        <w:t xml:space="preserve">biuro nr </w:t>
      </w:r>
      <w:r>
        <w:rPr>
          <w:szCs w:val="28"/>
        </w:rPr>
        <w:t>34)</w:t>
      </w:r>
      <w:r w:rsidRPr="007D1893">
        <w:rPr>
          <w:szCs w:val="28"/>
        </w:rPr>
        <w:t>, w godzinach urzędowania: od 7:00 do15:00. Klienci zobowiązani są do zakrywania ust i nosa przy pomocy maski lub maseczki.</w:t>
      </w:r>
    </w:p>
    <w:p w14:paraId="30AC398D" w14:textId="44E903D7" w:rsidR="00035282" w:rsidRPr="00035282" w:rsidRDefault="007D1893" w:rsidP="007D1893">
      <w:pPr>
        <w:ind w:firstLine="708"/>
        <w:jc w:val="both"/>
        <w:rPr>
          <w:szCs w:val="28"/>
        </w:rPr>
      </w:pPr>
      <w:r w:rsidRPr="007D1893">
        <w:rPr>
          <w:szCs w:val="28"/>
        </w:rPr>
        <w:t>Zawiadomienie przez obwieszczenie uważa się za dokonane po upływie 14</w:t>
      </w:r>
      <w:r w:rsidR="006A2EF9">
        <w:rPr>
          <w:szCs w:val="28"/>
        </w:rPr>
        <w:t> </w:t>
      </w:r>
      <w:r w:rsidRPr="007D1893">
        <w:rPr>
          <w:szCs w:val="28"/>
        </w:rPr>
        <w:t>dni od dnia publicznego ogłoszenia stosownie do art. 49 ustawy z dnia 14</w:t>
      </w:r>
      <w:r w:rsidR="00FC2FFA">
        <w:rPr>
          <w:szCs w:val="28"/>
        </w:rPr>
        <w:t> </w:t>
      </w:r>
      <w:r w:rsidRPr="007D1893">
        <w:rPr>
          <w:szCs w:val="28"/>
        </w:rPr>
        <w:t>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79518220" w14:textId="77777777" w:rsidR="00453BE9" w:rsidRPr="00035282" w:rsidRDefault="00453BE9" w:rsidP="00035282">
      <w:pPr>
        <w:jc w:val="both"/>
        <w:rPr>
          <w:szCs w:val="28"/>
        </w:rPr>
      </w:pPr>
    </w:p>
    <w:p w14:paraId="2F082055" w14:textId="77777777" w:rsidR="00EF2E95" w:rsidRPr="00A40730" w:rsidRDefault="00EF2E95" w:rsidP="00EF2E95">
      <w:pPr>
        <w:ind w:left="4956"/>
        <w:jc w:val="center"/>
        <w:rPr>
          <w:szCs w:val="28"/>
        </w:rPr>
      </w:pPr>
      <w:r w:rsidRPr="00A40730">
        <w:rPr>
          <w:szCs w:val="28"/>
        </w:rPr>
        <w:t>Adam Lewandowski</w:t>
      </w:r>
    </w:p>
    <w:p w14:paraId="65CD2CC0" w14:textId="77777777" w:rsidR="00EF2E95" w:rsidRDefault="00EF2E95" w:rsidP="00EF2E95">
      <w:pPr>
        <w:ind w:left="4956"/>
        <w:jc w:val="center"/>
        <w:rPr>
          <w:szCs w:val="28"/>
        </w:rPr>
      </w:pPr>
      <w:r w:rsidRPr="00A40730">
        <w:rPr>
          <w:szCs w:val="28"/>
        </w:rPr>
        <w:t>Burmistrz Śremu</w:t>
      </w:r>
    </w:p>
    <w:p w14:paraId="46F9F857" w14:textId="77777777" w:rsidR="00453BE9" w:rsidRPr="00035282" w:rsidRDefault="00453BE9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4CA96" w14:textId="77777777" w:rsidR="00900642" w:rsidRDefault="00900642" w:rsidP="00053E5A">
      <w:r>
        <w:separator/>
      </w:r>
    </w:p>
  </w:endnote>
  <w:endnote w:type="continuationSeparator" w:id="0">
    <w:p w14:paraId="05B44C2B" w14:textId="77777777" w:rsidR="00900642" w:rsidRDefault="00900642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2C143" w14:textId="77777777" w:rsidR="00900642" w:rsidRDefault="00900642" w:rsidP="00053E5A">
      <w:r>
        <w:separator/>
      </w:r>
    </w:p>
  </w:footnote>
  <w:footnote w:type="continuationSeparator" w:id="0">
    <w:p w14:paraId="24FE4200" w14:textId="77777777" w:rsidR="00900642" w:rsidRDefault="00900642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9309A"/>
    <w:rsid w:val="000D5352"/>
    <w:rsid w:val="000E1583"/>
    <w:rsid w:val="00122415"/>
    <w:rsid w:val="001E1F73"/>
    <w:rsid w:val="00250690"/>
    <w:rsid w:val="002C390B"/>
    <w:rsid w:val="002D659D"/>
    <w:rsid w:val="002E69FC"/>
    <w:rsid w:val="003123E4"/>
    <w:rsid w:val="00335708"/>
    <w:rsid w:val="003515D4"/>
    <w:rsid w:val="003551E5"/>
    <w:rsid w:val="003A4561"/>
    <w:rsid w:val="004519AC"/>
    <w:rsid w:val="00453BE9"/>
    <w:rsid w:val="0048459B"/>
    <w:rsid w:val="00512333"/>
    <w:rsid w:val="005175E4"/>
    <w:rsid w:val="0052168E"/>
    <w:rsid w:val="00525346"/>
    <w:rsid w:val="005C2B15"/>
    <w:rsid w:val="005E5887"/>
    <w:rsid w:val="006048F3"/>
    <w:rsid w:val="006A2EF9"/>
    <w:rsid w:val="006A6F3E"/>
    <w:rsid w:val="006C0809"/>
    <w:rsid w:val="0071211A"/>
    <w:rsid w:val="0075001A"/>
    <w:rsid w:val="00793F07"/>
    <w:rsid w:val="007D1893"/>
    <w:rsid w:val="007E1C50"/>
    <w:rsid w:val="00805F64"/>
    <w:rsid w:val="0081559F"/>
    <w:rsid w:val="00823FF9"/>
    <w:rsid w:val="008751B5"/>
    <w:rsid w:val="008941B1"/>
    <w:rsid w:val="00900642"/>
    <w:rsid w:val="00917C21"/>
    <w:rsid w:val="009614DC"/>
    <w:rsid w:val="0096677E"/>
    <w:rsid w:val="00A2064E"/>
    <w:rsid w:val="00AA3F52"/>
    <w:rsid w:val="00C16875"/>
    <w:rsid w:val="00C64D90"/>
    <w:rsid w:val="00D10513"/>
    <w:rsid w:val="00D11EB7"/>
    <w:rsid w:val="00D715C6"/>
    <w:rsid w:val="00EA48E7"/>
    <w:rsid w:val="00EB581E"/>
    <w:rsid w:val="00EF2E95"/>
    <w:rsid w:val="00F167AD"/>
    <w:rsid w:val="00F5372B"/>
    <w:rsid w:val="00FA5C34"/>
    <w:rsid w:val="00FC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DEBC39E3-4837-4810-9962-5AA691D6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EFCCA-F451-4EBD-A1D8-5408AA515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2021-10-21T07:42:00Z</dcterms:created>
  <dcterms:modified xsi:type="dcterms:W3CDTF">2021-10-21T11:47:00Z</dcterms:modified>
</cp:coreProperties>
</file>