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934045" w14:textId="77777777" w:rsidR="002D71CD" w:rsidRPr="002D71CD" w:rsidRDefault="002D71CD" w:rsidP="002D71CD">
      <w:pPr>
        <w:rPr>
          <w:b/>
          <w:bCs/>
          <w:sz w:val="32"/>
          <w:szCs w:val="32"/>
          <w:lang w:eastAsia="pl-PL"/>
        </w:rPr>
      </w:pPr>
      <w:r w:rsidRPr="002D71CD">
        <w:rPr>
          <w:b/>
          <w:bCs/>
          <w:sz w:val="32"/>
          <w:szCs w:val="32"/>
          <w:lang w:eastAsia="pl-PL"/>
        </w:rPr>
        <w:t>Najważniejsze wyzwania ostatniego półrocza stosowania RODO</w:t>
      </w:r>
    </w:p>
    <w:p w14:paraId="51157F84" w14:textId="77777777" w:rsidR="002D71CD" w:rsidRPr="002D71CD" w:rsidRDefault="002D71CD" w:rsidP="002D71CD">
      <w:pPr>
        <w:rPr>
          <w:lang w:eastAsia="pl-PL"/>
        </w:rPr>
      </w:pPr>
    </w:p>
    <w:p w14:paraId="40C9CCBC" w14:textId="77777777" w:rsidR="002D71CD" w:rsidRPr="002D71CD" w:rsidRDefault="002D71CD" w:rsidP="002D71CD">
      <w:pPr>
        <w:rPr>
          <w:b/>
          <w:bCs/>
          <w:lang w:eastAsia="pl-PL"/>
        </w:rPr>
      </w:pPr>
      <w:r w:rsidRPr="002D71CD">
        <w:rPr>
          <w:lang w:eastAsia="pl-PL"/>
        </w:rPr>
        <w:t xml:space="preserve">które odbędzie się </w:t>
      </w:r>
      <w:r w:rsidRPr="002D71CD">
        <w:rPr>
          <w:b/>
          <w:bCs/>
          <w:lang w:eastAsia="pl-PL"/>
        </w:rPr>
        <w:t>25 listopada 2021 r. w godz. 10:00 do 11:30.</w:t>
      </w:r>
    </w:p>
    <w:p w14:paraId="18C023B6" w14:textId="77777777" w:rsidR="002D71CD" w:rsidRPr="002D71CD" w:rsidRDefault="002D71CD" w:rsidP="002D71CD">
      <w:pPr>
        <w:rPr>
          <w:b/>
          <w:bCs/>
          <w:lang w:eastAsia="pl-PL"/>
        </w:rPr>
      </w:pPr>
    </w:p>
    <w:p w14:paraId="1E26C7AC" w14:textId="77777777" w:rsidR="002D71CD" w:rsidRPr="002D71CD" w:rsidRDefault="002D71CD" w:rsidP="002D71CD">
      <w:pPr>
        <w:jc w:val="both"/>
        <w:rPr>
          <w:b/>
          <w:bCs/>
          <w:u w:val="single"/>
          <w:lang w:eastAsia="pl-PL"/>
        </w:rPr>
      </w:pPr>
      <w:r w:rsidRPr="002D71CD">
        <w:rPr>
          <w:b/>
          <w:bCs/>
          <w:u w:val="single"/>
          <w:lang w:eastAsia="pl-PL"/>
        </w:rPr>
        <w:t>Zaproszenie kierujemy do:</w:t>
      </w:r>
    </w:p>
    <w:p w14:paraId="50C6E10F" w14:textId="77777777" w:rsidR="002D71CD" w:rsidRPr="002D71CD" w:rsidRDefault="002D71CD" w:rsidP="002D71C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2D71CD">
        <w:rPr>
          <w:rFonts w:eastAsia="Times New Roman"/>
          <w:lang w:eastAsia="pl-PL"/>
        </w:rPr>
        <w:t>Inspektorów ochrony danych osobowych lub innych osób odpowiedzialnych za ochronę danych osobowych w organizacji (IOD, specjalista ds. ochrony danych osobowych);</w:t>
      </w:r>
    </w:p>
    <w:p w14:paraId="78B4D28A" w14:textId="77777777" w:rsidR="002D71CD" w:rsidRPr="002D71CD" w:rsidRDefault="002D71CD" w:rsidP="002D71C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2D71CD">
        <w:rPr>
          <w:rFonts w:eastAsia="Times New Roman"/>
          <w:lang w:eastAsia="pl-PL"/>
        </w:rPr>
        <w:t>Prawników, którzy doradzają w przedmiocie ochrony danych osobowych w organizacji (Działy prawne);</w:t>
      </w:r>
    </w:p>
    <w:p w14:paraId="4BFDED05" w14:textId="77777777" w:rsidR="002D71CD" w:rsidRPr="002D71CD" w:rsidRDefault="002D71CD" w:rsidP="002D71C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2D71CD">
        <w:rPr>
          <w:rFonts w:eastAsia="Times New Roman"/>
          <w:lang w:eastAsia="pl-PL"/>
        </w:rPr>
        <w:t xml:space="preserve">Właścicieli procesów biznesowych, którzy odpowiedzialni są za zapewnienie zgodności przetwarzania danych osobowych w ramach prowadzonych projektów biznesowych (kierowników poszczególnych działów, dział HR, pełnomocnik ISO, dział </w:t>
      </w:r>
      <w:proofErr w:type="spellStart"/>
      <w:r w:rsidRPr="002D71CD">
        <w:rPr>
          <w:rFonts w:eastAsia="Times New Roman"/>
          <w:lang w:eastAsia="pl-PL"/>
        </w:rPr>
        <w:t>compliance</w:t>
      </w:r>
      <w:proofErr w:type="spellEnd"/>
      <w:r w:rsidRPr="002D71CD">
        <w:rPr>
          <w:rFonts w:eastAsia="Times New Roman"/>
          <w:lang w:eastAsia="pl-PL"/>
        </w:rPr>
        <w:t>).</w:t>
      </w:r>
    </w:p>
    <w:p w14:paraId="677AC071" w14:textId="77777777" w:rsidR="002D71CD" w:rsidRPr="002D71CD" w:rsidRDefault="002D71CD" w:rsidP="002D71CD">
      <w:pPr>
        <w:jc w:val="both"/>
        <w:rPr>
          <w:lang w:eastAsia="pl-PL"/>
        </w:rPr>
      </w:pPr>
    </w:p>
    <w:p w14:paraId="6B3590E8" w14:textId="77777777" w:rsidR="002D71CD" w:rsidRPr="002D71CD" w:rsidRDefault="002D71CD" w:rsidP="002D71CD">
      <w:pPr>
        <w:jc w:val="both"/>
        <w:rPr>
          <w:lang w:eastAsia="pl-PL"/>
        </w:rPr>
      </w:pPr>
      <w:r w:rsidRPr="002D71CD">
        <w:rPr>
          <w:b/>
          <w:bCs/>
          <w:u w:val="single"/>
          <w:lang w:eastAsia="pl-PL"/>
        </w:rPr>
        <w:t>Program</w:t>
      </w:r>
      <w:r w:rsidRPr="002D71CD">
        <w:rPr>
          <w:lang w:eastAsia="pl-PL"/>
        </w:rPr>
        <w:t>:</w:t>
      </w:r>
    </w:p>
    <w:p w14:paraId="0104F6AB" w14:textId="77777777" w:rsidR="002D71CD" w:rsidRPr="002D71CD" w:rsidRDefault="002D71CD" w:rsidP="002D71CD">
      <w:pPr>
        <w:pStyle w:val="Akapitzlist"/>
        <w:numPr>
          <w:ilvl w:val="0"/>
          <w:numId w:val="2"/>
        </w:numPr>
        <w:spacing w:before="100" w:beforeAutospacing="1" w:after="0" w:line="240" w:lineRule="auto"/>
        <w:jc w:val="both"/>
        <w:rPr>
          <w:rFonts w:eastAsia="Times New Roman"/>
          <w:lang w:eastAsia="pl-PL"/>
        </w:rPr>
      </w:pPr>
      <w:r w:rsidRPr="002D71CD">
        <w:rPr>
          <w:rFonts w:eastAsia="Times New Roman"/>
          <w:lang w:eastAsia="pl-PL"/>
        </w:rPr>
        <w:t>Przegląd najciekawszych decyzji Prezesa UODO i ich praktyczne przełożenie na obowiązki administratorów danych.</w:t>
      </w:r>
    </w:p>
    <w:p w14:paraId="36779E44" w14:textId="77777777" w:rsidR="002D71CD" w:rsidRPr="002D71CD" w:rsidRDefault="002D71CD" w:rsidP="002D71CD">
      <w:pPr>
        <w:pStyle w:val="Akapitzlist"/>
        <w:numPr>
          <w:ilvl w:val="0"/>
          <w:numId w:val="2"/>
        </w:numPr>
        <w:spacing w:before="100" w:beforeAutospacing="1" w:after="0" w:line="240" w:lineRule="auto"/>
        <w:jc w:val="both"/>
        <w:rPr>
          <w:rFonts w:eastAsia="Times New Roman"/>
          <w:lang w:eastAsia="pl-PL"/>
        </w:rPr>
      </w:pPr>
      <w:r w:rsidRPr="002D71CD">
        <w:rPr>
          <w:rFonts w:eastAsia="Times New Roman"/>
          <w:lang w:eastAsia="pl-PL"/>
        </w:rPr>
        <w:t>Nowe zasady przekazywania danych poza UE – nowe wzorce standardowych klauzul ochronnych.</w:t>
      </w:r>
    </w:p>
    <w:p w14:paraId="25FF6D9F" w14:textId="77777777" w:rsidR="002D71CD" w:rsidRPr="002D71CD" w:rsidRDefault="002D71CD" w:rsidP="002D71CD">
      <w:pPr>
        <w:pStyle w:val="Akapitzlist"/>
        <w:numPr>
          <w:ilvl w:val="0"/>
          <w:numId w:val="2"/>
        </w:numPr>
        <w:spacing w:before="100" w:beforeAutospacing="1" w:after="0" w:line="240" w:lineRule="auto"/>
        <w:jc w:val="both"/>
        <w:rPr>
          <w:rFonts w:eastAsia="Times New Roman"/>
          <w:lang w:eastAsia="pl-PL"/>
        </w:rPr>
      </w:pPr>
      <w:r w:rsidRPr="002D71CD">
        <w:rPr>
          <w:rFonts w:eastAsia="Times New Roman"/>
          <w:lang w:eastAsia="pl-PL"/>
        </w:rPr>
        <w:t>Projekt ustawy dotyczący sygnalistów – obowiązki RODO.</w:t>
      </w:r>
    </w:p>
    <w:p w14:paraId="531D46AD" w14:textId="77777777" w:rsidR="002D71CD" w:rsidRPr="002D71CD" w:rsidRDefault="002D71CD" w:rsidP="002D71CD">
      <w:pPr>
        <w:spacing w:before="100" w:beforeAutospacing="1"/>
        <w:rPr>
          <w:b/>
          <w:bCs/>
          <w:u w:val="single"/>
          <w:lang w:eastAsia="pl-PL"/>
        </w:rPr>
      </w:pPr>
      <w:r w:rsidRPr="002D71CD">
        <w:rPr>
          <w:b/>
          <w:bCs/>
          <w:u w:val="single"/>
          <w:lang w:eastAsia="pl-PL"/>
        </w:rPr>
        <w:br/>
        <w:t>Spotkanie poprowadzi:</w:t>
      </w:r>
      <w:r w:rsidRPr="002D71CD">
        <w:rPr>
          <w:b/>
          <w:bCs/>
          <w:u w:val="single"/>
          <w:lang w:eastAsia="pl-PL"/>
        </w:rPr>
        <w:br/>
      </w:r>
      <w:r w:rsidRPr="002D71CD">
        <w:rPr>
          <w:b/>
          <w:bCs/>
          <w:lang w:eastAsia="pl-PL"/>
        </w:rPr>
        <w:t xml:space="preserve">Anna Matusiak-Wekiera, </w:t>
      </w:r>
      <w:proofErr w:type="spellStart"/>
      <w:r w:rsidRPr="002D71CD">
        <w:rPr>
          <w:b/>
          <w:bCs/>
          <w:lang w:eastAsia="pl-PL"/>
        </w:rPr>
        <w:t>Head</w:t>
      </w:r>
      <w:proofErr w:type="spellEnd"/>
      <w:r w:rsidRPr="002D71CD">
        <w:rPr>
          <w:b/>
          <w:bCs/>
          <w:lang w:eastAsia="pl-PL"/>
        </w:rPr>
        <w:t xml:space="preserve"> of Data </w:t>
      </w:r>
      <w:proofErr w:type="spellStart"/>
      <w:r w:rsidRPr="002D71CD">
        <w:rPr>
          <w:b/>
          <w:bCs/>
          <w:lang w:eastAsia="pl-PL"/>
        </w:rPr>
        <w:t>Protection</w:t>
      </w:r>
      <w:proofErr w:type="spellEnd"/>
      <w:r w:rsidRPr="002D71CD">
        <w:rPr>
          <w:b/>
          <w:bCs/>
          <w:lang w:eastAsia="pl-PL"/>
        </w:rPr>
        <w:t xml:space="preserve"> / </w:t>
      </w:r>
      <w:proofErr w:type="spellStart"/>
      <w:r w:rsidRPr="002D71CD">
        <w:rPr>
          <w:b/>
          <w:bCs/>
          <w:lang w:eastAsia="pl-PL"/>
        </w:rPr>
        <w:t>Compliance</w:t>
      </w:r>
      <w:proofErr w:type="spellEnd"/>
      <w:r w:rsidRPr="002D71CD">
        <w:rPr>
          <w:b/>
          <w:bCs/>
          <w:lang w:eastAsia="pl-PL"/>
        </w:rPr>
        <w:t xml:space="preserve"> </w:t>
      </w:r>
      <w:proofErr w:type="spellStart"/>
      <w:r w:rsidRPr="002D71CD">
        <w:rPr>
          <w:b/>
          <w:bCs/>
          <w:lang w:eastAsia="pl-PL"/>
        </w:rPr>
        <w:t>Practice</w:t>
      </w:r>
      <w:proofErr w:type="spellEnd"/>
      <w:r w:rsidRPr="002D71CD">
        <w:rPr>
          <w:b/>
          <w:bCs/>
          <w:lang w:eastAsia="pl-PL"/>
        </w:rPr>
        <w:t>, Radca prawny</w:t>
      </w:r>
      <w:r w:rsidRPr="002D71CD">
        <w:rPr>
          <w:b/>
          <w:bCs/>
          <w:lang w:eastAsia="pl-PL"/>
        </w:rPr>
        <w:br/>
      </w:r>
      <w:r w:rsidRPr="002D71CD">
        <w:rPr>
          <w:sz w:val="18"/>
          <w:szCs w:val="18"/>
          <w:lang w:eastAsia="pl-PL"/>
        </w:rPr>
        <w:t>Specjalizuje się w prawie ochrony danych osobowych. Doradza w zakresie zgodności procesów biznesowych z przepisami ochrony danych osobowych, wdrożeń przepisów RODO, audytów powdrożeniowych, jak również wykonuje funkcję inspektora ochrony danych (IOD). Od kilku lat świadczy usługi prawne w zakresie ochrony danych osobowych na rzecz spółek kapitałowych oraz innych podmiotów przetwarzających dane osobowe, także pełniąc w tych organizacjach rolę Administratora Bezpieczeństwa Informacji (ABI), a obecnie funkcję inspektora ochrony danych (IOD). Jest członkiem Komitetu ds. Ochrony danych osobowych przy KIG oraz była członkiem Ekspertów Komisji powołanej przy GIODO ds. reformy prawa ochrony danych osobowych w Unii Europejskiej w latach 2016-2018.</w:t>
      </w:r>
    </w:p>
    <w:p w14:paraId="56743494" w14:textId="4FE17DA6" w:rsidR="00336F31" w:rsidRDefault="00336F31"/>
    <w:p w14:paraId="189E2CF6" w14:textId="00A2190D" w:rsidR="002D71CD" w:rsidRDefault="002D71CD">
      <w:r>
        <w:t>Link do rejestracji:</w:t>
      </w:r>
    </w:p>
    <w:p w14:paraId="018CAE37" w14:textId="77777777" w:rsidR="002D71CD" w:rsidRDefault="002D71CD" w:rsidP="002D71CD">
      <w:pPr>
        <w:pStyle w:val="xmsonormal"/>
        <w:rPr>
          <w:rFonts w:ascii="Arial" w:hAnsi="Arial" w:cs="Arial"/>
          <w:color w:val="333333"/>
          <w:sz w:val="20"/>
          <w:szCs w:val="20"/>
        </w:rPr>
      </w:pPr>
      <w:hyperlink r:id="rId5" w:history="1">
        <w:r>
          <w:rPr>
            <w:rStyle w:val="Hipercze"/>
            <w:rFonts w:ascii="Arial" w:hAnsi="Arial" w:cs="Arial"/>
            <w:sz w:val="20"/>
            <w:szCs w:val="20"/>
          </w:rPr>
          <w:t>https://wsseinvestpark.clickmeeting.com/najwazniejsze-wyzwania-ostatniego-polrocza-stosowania-rodo/register?_ga=2.106059331.1599835293.1636700505-1487396930.1589460888</w:t>
        </w:r>
      </w:hyperlink>
      <w:r>
        <w:rPr>
          <w:rFonts w:ascii="Arial" w:hAnsi="Arial" w:cs="Arial"/>
          <w:color w:val="333333"/>
          <w:sz w:val="20"/>
          <w:szCs w:val="20"/>
        </w:rPr>
        <w:t xml:space="preserve"> </w:t>
      </w:r>
    </w:p>
    <w:p w14:paraId="4993A59A" w14:textId="77777777" w:rsidR="002D71CD" w:rsidRPr="002D71CD" w:rsidRDefault="002D71CD"/>
    <w:sectPr w:rsidR="002D71CD" w:rsidRPr="002D71CD" w:rsidSect="00360D5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C84E84"/>
    <w:multiLevelType w:val="hybridMultilevel"/>
    <w:tmpl w:val="EB70DC06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B5524A4"/>
    <w:multiLevelType w:val="hybridMultilevel"/>
    <w:tmpl w:val="AF583D82"/>
    <w:lvl w:ilvl="0" w:tplc="394CA0B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550"/>
    <w:rsid w:val="00112550"/>
    <w:rsid w:val="002D71CD"/>
    <w:rsid w:val="00336F31"/>
    <w:rsid w:val="00360D57"/>
    <w:rsid w:val="00464807"/>
    <w:rsid w:val="00511C3D"/>
    <w:rsid w:val="00F0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B5826"/>
  <w15:chartTrackingRefBased/>
  <w15:docId w15:val="{70F8EED4-6597-461E-A72A-B1E98B9F1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71CD"/>
    <w:pPr>
      <w:jc w:val="left"/>
    </w:pPr>
    <w:rPr>
      <w:rFonts w:ascii="Calibri" w:hAnsi="Calibri" w:cs="Calibr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71CD"/>
    <w:pPr>
      <w:spacing w:after="160" w:line="252" w:lineRule="auto"/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2D71CD"/>
    <w:rPr>
      <w:color w:val="0563C1"/>
      <w:u w:val="single"/>
    </w:rPr>
  </w:style>
  <w:style w:type="paragraph" w:customStyle="1" w:styleId="xmsonormal">
    <w:name w:val="x_msonormal"/>
    <w:basedOn w:val="Normalny"/>
    <w:rsid w:val="002D71CD"/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405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sseinvestpark.clickmeeting.com/najwazniejsze-wyzwania-ostatniego-polrocza-stosowania-rodo/register?_ga=2.106059331.1599835293.1636700505-1487396930.158946088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1842</Characters>
  <Application>Microsoft Office Word</Application>
  <DocSecurity>0</DocSecurity>
  <Lines>15</Lines>
  <Paragraphs>4</Paragraphs>
  <ScaleCrop>false</ScaleCrop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2021-11-17T10:55:00Z</dcterms:created>
  <dcterms:modified xsi:type="dcterms:W3CDTF">2021-11-17T10:55:00Z</dcterms:modified>
</cp:coreProperties>
</file>