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B18E7A1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9604EC">
        <w:t>08</w:t>
      </w:r>
      <w:r w:rsidR="00FF5268">
        <w:t xml:space="preserve"> grudnia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94D2F45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FF5268">
        <w:rPr>
          <w:sz w:val="22"/>
          <w:szCs w:val="22"/>
        </w:rPr>
        <w:t>21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FF5268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6358595E" w14:textId="480096B8" w:rsidR="006C14E0" w:rsidRDefault="00B31193" w:rsidP="00713D74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497A9E">
        <w:t>, 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497A9E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>wydaniu</w:t>
      </w:r>
      <w:r w:rsidR="003161D2">
        <w:t xml:space="preserve"> </w:t>
      </w:r>
      <w:r w:rsidR="00497A9E">
        <w:t>07</w:t>
      </w:r>
      <w:r w:rsidR="00713D74">
        <w:t>.</w:t>
      </w:r>
      <w:r w:rsidR="003161D2">
        <w:t>1</w:t>
      </w:r>
      <w:r w:rsidR="00497A9E">
        <w:t>2</w:t>
      </w:r>
      <w:r w:rsidR="00713D74">
        <w:t>.2021 r., prze</w:t>
      </w:r>
      <w:r w:rsidR="00CC70D5">
        <w:t xml:space="preserve">z Burmistrza Śremu, decyzji nr </w:t>
      </w:r>
      <w:r w:rsidR="00497A9E">
        <w:t>21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497A9E" w:rsidRPr="00497A9E">
        <w:rPr>
          <w:b/>
        </w:rPr>
        <w:t>przebudowa wraz ze zmianą sposobu użytkowania pomieszczeń piwnicy na pomieszczenia do gastroterapii, szatnię, magazyn oraz salę konferencyjną budynku głównego Zakładu Opiekuńczo – Leczniczego w Śremie</w:t>
      </w:r>
      <w:r w:rsidR="00903DAE" w:rsidRPr="00EB6AF3">
        <w:rPr>
          <w:bCs/>
        </w:rPr>
        <w:t>,</w:t>
      </w:r>
      <w:r w:rsidR="00903DAE">
        <w:rPr>
          <w:b/>
        </w:rPr>
        <w:t xml:space="preserve"> </w:t>
      </w:r>
      <w:r w:rsidR="006C14E0" w:rsidRPr="006C14E0">
        <w:t xml:space="preserve">na wniosek </w:t>
      </w:r>
      <w:r w:rsidR="00497A9E">
        <w:t>Zakładu Opiekuńczo – Leczniczego w Śremie</w:t>
      </w:r>
      <w:r w:rsidR="006C14E0" w:rsidRPr="006C14E0">
        <w:t>, ul.</w:t>
      </w:r>
      <w:r w:rsidR="006C14E0">
        <w:t> </w:t>
      </w:r>
      <w:r w:rsidR="00497A9E">
        <w:t>Promenada 7</w:t>
      </w:r>
      <w:r w:rsidR="006C14E0" w:rsidRPr="006C14E0">
        <w:t>, 6</w:t>
      </w:r>
      <w:r w:rsidR="00497A9E">
        <w:t>3</w:t>
      </w:r>
      <w:r w:rsidR="006C14E0" w:rsidRPr="006C14E0">
        <w:t xml:space="preserve"> – </w:t>
      </w:r>
      <w:r w:rsidR="00497A9E">
        <w:t>100</w:t>
      </w:r>
      <w:r w:rsidR="006C14E0" w:rsidRPr="006C14E0">
        <w:t xml:space="preserve"> </w:t>
      </w:r>
      <w:r w:rsidR="00497A9E">
        <w:t>Śrem</w:t>
      </w:r>
      <w:r w:rsidR="006C14E0" w:rsidRPr="006C14E0">
        <w:t xml:space="preserve">, z </w:t>
      </w:r>
      <w:r w:rsidR="00497A9E">
        <w:t>26</w:t>
      </w:r>
      <w:r w:rsidR="006C14E0" w:rsidRPr="006C14E0">
        <w:t>.</w:t>
      </w:r>
      <w:r w:rsidR="00497A9E">
        <w:t>10</w:t>
      </w:r>
      <w:r w:rsidR="006C14E0" w:rsidRPr="006C14E0">
        <w:t>.2021 r.</w:t>
      </w:r>
    </w:p>
    <w:p w14:paraId="5AA3A4A1" w14:textId="422244CF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</w:t>
      </w:r>
      <w:r w:rsidR="006C14E0">
        <w:t xml:space="preserve"> siedzibie Urzędu Miejskiego w Śremie, ul. Plac 20 Października 1, </w:t>
      </w:r>
      <w:r w:rsidRPr="009A3383">
        <w:t>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DC62D95" w14:textId="77777777" w:rsidR="00FF5268" w:rsidRPr="00212335" w:rsidRDefault="00FF5268" w:rsidP="00FF526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lastRenderedPageBreak/>
        <w:t>Burmistrz Śremu</w:t>
      </w:r>
    </w:p>
    <w:p w14:paraId="46CF80F9" w14:textId="77777777" w:rsidR="00FF5268" w:rsidRPr="00212335" w:rsidRDefault="00FF5268" w:rsidP="00FF526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t>Plac 20 Października 1</w:t>
      </w:r>
    </w:p>
    <w:p w14:paraId="2193B41D" w14:textId="77777777" w:rsidR="00FF5268" w:rsidRPr="00212335" w:rsidRDefault="00FF5268" w:rsidP="00FF526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t>63 – 100 Śrem</w:t>
      </w:r>
    </w:p>
    <w:p w14:paraId="3A718657" w14:textId="77777777" w:rsidR="00FF5268" w:rsidRPr="0091164C" w:rsidRDefault="00FF5268" w:rsidP="00FF5268">
      <w:pPr>
        <w:jc w:val="right"/>
        <w:rPr>
          <w:szCs w:val="28"/>
        </w:rPr>
      </w:pPr>
      <w:r>
        <w:rPr>
          <w:szCs w:val="28"/>
        </w:rPr>
        <w:t>Śrem, 7 grudnia 2021</w:t>
      </w:r>
      <w:r w:rsidRPr="0091164C">
        <w:rPr>
          <w:szCs w:val="28"/>
        </w:rPr>
        <w:t xml:space="preserve"> roku</w:t>
      </w:r>
    </w:p>
    <w:p w14:paraId="303B8E39" w14:textId="77777777" w:rsidR="00FF5268" w:rsidRPr="0091164C" w:rsidRDefault="00FF5268" w:rsidP="00FF5268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.6733.21.2021.SSY</w:t>
      </w:r>
    </w:p>
    <w:p w14:paraId="77CBF9A5" w14:textId="77777777" w:rsidR="00FF5268" w:rsidRPr="0091164C" w:rsidRDefault="00FF5268" w:rsidP="00FF5268">
      <w:pPr>
        <w:jc w:val="both"/>
        <w:rPr>
          <w:szCs w:val="28"/>
        </w:rPr>
      </w:pPr>
    </w:p>
    <w:p w14:paraId="67352015" w14:textId="77777777" w:rsidR="00FF5268" w:rsidRDefault="00FF5268" w:rsidP="00FF5268">
      <w:pPr>
        <w:jc w:val="center"/>
        <w:rPr>
          <w:b/>
          <w:szCs w:val="28"/>
        </w:rPr>
      </w:pPr>
      <w:r>
        <w:rPr>
          <w:b/>
          <w:szCs w:val="28"/>
        </w:rPr>
        <w:t>Decyzja nr 21/2021</w:t>
      </w:r>
    </w:p>
    <w:p w14:paraId="7C1CAA41" w14:textId="77777777" w:rsidR="00FF5268" w:rsidRPr="005C14EE" w:rsidRDefault="00FF5268" w:rsidP="00FF5268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72BC7DA4" w14:textId="77777777" w:rsidR="00FF5268" w:rsidRPr="0091164C" w:rsidRDefault="00FF5268" w:rsidP="00FF5268">
      <w:pPr>
        <w:jc w:val="both"/>
        <w:rPr>
          <w:szCs w:val="28"/>
        </w:rPr>
      </w:pPr>
    </w:p>
    <w:p w14:paraId="442CEA7F" w14:textId="77777777" w:rsidR="00FF5268" w:rsidRPr="0091164C" w:rsidRDefault="00FF5268" w:rsidP="00FF5268">
      <w:pPr>
        <w:ind w:firstLine="567"/>
        <w:jc w:val="both"/>
        <w:rPr>
          <w:szCs w:val="28"/>
        </w:rPr>
      </w:pPr>
      <w:r>
        <w:rPr>
          <w:szCs w:val="28"/>
        </w:rPr>
        <w:t>Na podstawie art. 4 ust. 2 pkt 1</w:t>
      </w:r>
      <w:r w:rsidRPr="0091164C">
        <w:rPr>
          <w:szCs w:val="28"/>
        </w:rPr>
        <w:t xml:space="preserve"> w związku z art. 5</w:t>
      </w:r>
      <w:r>
        <w:rPr>
          <w:szCs w:val="28"/>
        </w:rPr>
        <w:t>0</w:t>
      </w:r>
      <w:r w:rsidRPr="0091164C">
        <w:rPr>
          <w:szCs w:val="28"/>
        </w:rPr>
        <w:t xml:space="preserve"> ust. 1</w:t>
      </w:r>
      <w:r>
        <w:rPr>
          <w:szCs w:val="28"/>
        </w:rPr>
        <w:t>, art. 51</w:t>
      </w:r>
      <w:r w:rsidRPr="0091164C">
        <w:rPr>
          <w:szCs w:val="28"/>
        </w:rPr>
        <w:t xml:space="preserve"> ust. 1 </w:t>
      </w:r>
      <w:r>
        <w:rPr>
          <w:szCs w:val="28"/>
        </w:rPr>
        <w:t>pkt 2</w:t>
      </w:r>
      <w:r w:rsidRPr="0091164C">
        <w:rPr>
          <w:szCs w:val="28"/>
        </w:rPr>
        <w:t xml:space="preserve"> ustawy z dnia 27 marca 2003 r. o planowaniu i zagospodarowaniu przestrzennym (Dz. U. z 20</w:t>
      </w:r>
      <w:r>
        <w:rPr>
          <w:szCs w:val="28"/>
        </w:rPr>
        <w:t>21 r. poz. 741, z późn. zm.</w:t>
      </w:r>
      <w:r w:rsidRPr="0091164C">
        <w:rPr>
          <w:szCs w:val="28"/>
        </w:rPr>
        <w:t>) oraz art. 104 ustawy z</w:t>
      </w:r>
      <w:r>
        <w:rPr>
          <w:szCs w:val="28"/>
        </w:rPr>
        <w:t> </w:t>
      </w:r>
      <w:r w:rsidRPr="0091164C">
        <w:rPr>
          <w:szCs w:val="28"/>
        </w:rPr>
        <w:t>dnia 14 czerwca 1960 r. – Kodeks postępowania administracyjnego (Dz. U. z</w:t>
      </w:r>
      <w:r>
        <w:rPr>
          <w:szCs w:val="28"/>
        </w:rPr>
        <w:t> </w:t>
      </w:r>
      <w:r w:rsidRPr="0091164C">
        <w:rPr>
          <w:szCs w:val="28"/>
        </w:rPr>
        <w:t>20</w:t>
      </w:r>
      <w:r>
        <w:rPr>
          <w:szCs w:val="28"/>
        </w:rPr>
        <w:t>21 r. poz. 735, z późn. zm.</w:t>
      </w:r>
      <w:r w:rsidRPr="0091164C">
        <w:rPr>
          <w:szCs w:val="28"/>
        </w:rPr>
        <w:t xml:space="preserve">), po rozpatrzeniu wniosku złożonego </w:t>
      </w:r>
      <w:r>
        <w:rPr>
          <w:szCs w:val="28"/>
        </w:rPr>
        <w:t xml:space="preserve">26.10.2021 r. </w:t>
      </w:r>
      <w:r w:rsidRPr="003D4CE0">
        <w:rPr>
          <w:szCs w:val="28"/>
        </w:rPr>
        <w:t xml:space="preserve">uzupełnionego 04.11.2021 r., </w:t>
      </w:r>
      <w:r w:rsidRPr="0091164C">
        <w:rPr>
          <w:szCs w:val="28"/>
        </w:rPr>
        <w:t>przez:</w:t>
      </w:r>
    </w:p>
    <w:p w14:paraId="0A2CF5F6" w14:textId="77777777" w:rsidR="00FF5268" w:rsidRPr="0091164C" w:rsidRDefault="00FF5268" w:rsidP="00FF5268">
      <w:pPr>
        <w:jc w:val="both"/>
        <w:rPr>
          <w:szCs w:val="28"/>
        </w:rPr>
      </w:pPr>
    </w:p>
    <w:p w14:paraId="79E4A073" w14:textId="77777777" w:rsidR="00FF5268" w:rsidRDefault="00FF5268" w:rsidP="00FF526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Zakład Opiekuńczo – Leczniczy w Śremie</w:t>
      </w:r>
    </w:p>
    <w:p w14:paraId="52EC63EC" w14:textId="77777777" w:rsidR="00FF5268" w:rsidRDefault="00FF5268" w:rsidP="00FF526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Promenada 7; 63 – 100 Śrem</w:t>
      </w:r>
    </w:p>
    <w:p w14:paraId="51C23039" w14:textId="77777777" w:rsidR="00FF5268" w:rsidRPr="0091164C" w:rsidRDefault="00FF5268" w:rsidP="00FF5268">
      <w:pPr>
        <w:jc w:val="both"/>
        <w:rPr>
          <w:szCs w:val="28"/>
        </w:rPr>
      </w:pPr>
    </w:p>
    <w:p w14:paraId="21C0CC3B" w14:textId="77777777" w:rsidR="00FF5268" w:rsidRPr="006C119A" w:rsidRDefault="00FF5268" w:rsidP="00FF5268">
      <w:pPr>
        <w:jc w:val="both"/>
        <w:rPr>
          <w:i/>
          <w:color w:val="FF0000"/>
          <w:sz w:val="24"/>
        </w:rPr>
      </w:pPr>
      <w:r w:rsidRPr="0091164C">
        <w:rPr>
          <w:szCs w:val="28"/>
        </w:rPr>
        <w:t xml:space="preserve">w 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>
        <w:rPr>
          <w:szCs w:val="28"/>
        </w:rPr>
        <w:t xml:space="preserve">przebudowa wraz ze zmianą sposobu użytkowania pomieszczeń piwnicy na pomieszczenia do gastroterapii, szatnię, magazyn oraz salę konferencyjną budynku głównego Zakładu Opiekuńczo – Leczniczego w Śremie, zlokalizowanego </w:t>
      </w:r>
      <w:r w:rsidRPr="0091164C">
        <w:rPr>
          <w:szCs w:val="28"/>
        </w:rPr>
        <w:t xml:space="preserve">na terenie </w:t>
      </w:r>
      <w:r>
        <w:rPr>
          <w:szCs w:val="28"/>
        </w:rPr>
        <w:t>działki o nr ewid. 2023/2</w:t>
      </w:r>
      <w:r w:rsidRPr="0091164C">
        <w:rPr>
          <w:szCs w:val="28"/>
        </w:rPr>
        <w:t>, obrę</w:t>
      </w:r>
      <w:r>
        <w:rPr>
          <w:szCs w:val="28"/>
        </w:rPr>
        <w:t>b Śrem</w:t>
      </w:r>
    </w:p>
    <w:p w14:paraId="7C67BEE2" w14:textId="77777777" w:rsidR="00FF5268" w:rsidRPr="0091164C" w:rsidRDefault="00FF5268" w:rsidP="00FF5268">
      <w:pPr>
        <w:jc w:val="both"/>
        <w:rPr>
          <w:szCs w:val="28"/>
        </w:rPr>
      </w:pPr>
    </w:p>
    <w:p w14:paraId="3312E0EF" w14:textId="77777777" w:rsidR="00FF5268" w:rsidRPr="00A860B9" w:rsidRDefault="00FF5268" w:rsidP="00FF5268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764BFBF9" w14:textId="77777777" w:rsidR="00FF5268" w:rsidRPr="0091164C" w:rsidRDefault="00FF5268" w:rsidP="00FF5268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5C0E86C7" w14:textId="77777777" w:rsidR="00FF5268" w:rsidRPr="0091164C" w:rsidRDefault="00FF5268" w:rsidP="00FF5268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34555BEE" w14:textId="77777777" w:rsidR="00FF5268" w:rsidRPr="0091164C" w:rsidRDefault="00FF5268" w:rsidP="00FF5268">
      <w:pPr>
        <w:jc w:val="both"/>
        <w:rPr>
          <w:szCs w:val="28"/>
        </w:rPr>
      </w:pPr>
    </w:p>
    <w:p w14:paraId="49B498EB" w14:textId="77777777" w:rsidR="00FF5268" w:rsidRPr="00142BB6" w:rsidRDefault="00FF5268" w:rsidP="00FF526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305B58F2" w14:textId="77777777" w:rsidR="00FF5268" w:rsidRDefault="00FF5268" w:rsidP="00FF526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rodzaj: </w:t>
      </w:r>
      <w:r>
        <w:rPr>
          <w:rFonts w:cs="Times New Roman"/>
          <w:szCs w:val="28"/>
        </w:rPr>
        <w:t>budynek usługowy (obiekt ochrony zdrowia)</w:t>
      </w:r>
      <w:r w:rsidRPr="00ED5A7F">
        <w:rPr>
          <w:rFonts w:cs="Times New Roman"/>
          <w:szCs w:val="28"/>
        </w:rPr>
        <w:t>;</w:t>
      </w:r>
    </w:p>
    <w:p w14:paraId="3B701322" w14:textId="77777777" w:rsidR="00FF5268" w:rsidRPr="00133782" w:rsidRDefault="00FF5268" w:rsidP="00FF526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lokalizacja</w:t>
      </w:r>
      <w:r w:rsidRPr="00ED5A7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teren inwestycji wyznaczony liniami rozgraniczającymi na działce</w:t>
      </w:r>
      <w:r w:rsidRPr="001B09C5">
        <w:rPr>
          <w:rFonts w:cs="Times New Roman"/>
          <w:szCs w:val="28"/>
        </w:rPr>
        <w:t xml:space="preserve"> o nr ewid.</w:t>
      </w:r>
      <w:r>
        <w:rPr>
          <w:rFonts w:cs="Times New Roman"/>
          <w:szCs w:val="28"/>
        </w:rPr>
        <w:t xml:space="preserve"> 2023/2, obręb Śrem</w:t>
      </w:r>
      <w:r w:rsidRPr="005A0EF8">
        <w:rPr>
          <w:szCs w:val="28"/>
        </w:rPr>
        <w:t>,</w:t>
      </w:r>
      <w:r w:rsidRPr="005A0EF8">
        <w:rPr>
          <w:rFonts w:cs="Times New Roman"/>
          <w:szCs w:val="28"/>
        </w:rPr>
        <w:t xml:space="preserve"> </w:t>
      </w:r>
      <w:r w:rsidRPr="00585850">
        <w:rPr>
          <w:rFonts w:cs="Times New Roman"/>
          <w:szCs w:val="28"/>
        </w:rPr>
        <w:t xml:space="preserve">zgodnie </w:t>
      </w:r>
      <w:r>
        <w:rPr>
          <w:rFonts w:cs="Times New Roman"/>
          <w:szCs w:val="28"/>
        </w:rPr>
        <w:t>z załącznikiem nr 1 do decyzji;</w:t>
      </w:r>
    </w:p>
    <w:p w14:paraId="559AC34F" w14:textId="77777777" w:rsidR="00FF5268" w:rsidRPr="00ED5A7F" w:rsidRDefault="00FF5268" w:rsidP="00FF5268">
      <w:pPr>
        <w:pStyle w:val="Akapitzlist"/>
        <w:numPr>
          <w:ilvl w:val="0"/>
          <w:numId w:val="1"/>
        </w:numPr>
        <w:tabs>
          <w:tab w:val="left" w:pos="567"/>
        </w:tabs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terenu: </w:t>
      </w:r>
      <w:r>
        <w:rPr>
          <w:rFonts w:cs="Times New Roman"/>
          <w:szCs w:val="28"/>
        </w:rPr>
        <w:t>usługowa;</w:t>
      </w:r>
    </w:p>
    <w:p w14:paraId="2D43A43D" w14:textId="77777777" w:rsidR="00FF5268" w:rsidRPr="00BE70FF" w:rsidRDefault="00FF5268" w:rsidP="00FF526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17007947" w14:textId="77777777" w:rsidR="00FF5268" w:rsidRDefault="00FF5268" w:rsidP="00FF5268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</w:t>
      </w:r>
      <w:r w:rsidRPr="00E6586B">
        <w:rPr>
          <w:rFonts w:cs="Times New Roman"/>
          <w:szCs w:val="28"/>
        </w:rPr>
        <w:t>ię</w:t>
      </w:r>
      <w:r>
        <w:rPr>
          <w:rFonts w:cs="Times New Roman"/>
          <w:szCs w:val="28"/>
        </w:rPr>
        <w:t>;</w:t>
      </w:r>
    </w:p>
    <w:p w14:paraId="0839465A" w14:textId="77777777" w:rsidR="00FF5268" w:rsidRDefault="00FF5268" w:rsidP="00FF526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184CAEF5" w14:textId="77777777" w:rsidR="00FF5268" w:rsidRDefault="00FF5268" w:rsidP="00FF526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50E0B2B0" w14:textId="77777777" w:rsidR="00FF5268" w:rsidRDefault="00FF5268" w:rsidP="00FF526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5733E0EE" w14:textId="77777777" w:rsidR="00FF5268" w:rsidRDefault="00FF5268" w:rsidP="00FF526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7C48DFE0" w14:textId="77777777" w:rsidR="00FF5268" w:rsidRPr="000B2E4A" w:rsidRDefault="00FF5268" w:rsidP="00FF526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12C19747" w14:textId="77777777" w:rsidR="00FF5268" w:rsidRDefault="00FF5268" w:rsidP="00FF5268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ochrony środowiska i zdrowia ludzi</w:t>
      </w:r>
      <w:r>
        <w:rPr>
          <w:rFonts w:cs="Times New Roman"/>
          <w:szCs w:val="28"/>
        </w:rPr>
        <w:t xml:space="preserve"> oraz dziedzictwa kulturowego i </w:t>
      </w:r>
      <w:r w:rsidRPr="00E012A8">
        <w:rPr>
          <w:rFonts w:cs="Times New Roman"/>
          <w:szCs w:val="28"/>
        </w:rPr>
        <w:t>zabytków oraz dóbr kultury współczesnej</w:t>
      </w:r>
      <w:r>
        <w:rPr>
          <w:rFonts w:cs="Times New Roman"/>
          <w:szCs w:val="28"/>
        </w:rPr>
        <w:t xml:space="preserve"> –</w:t>
      </w:r>
      <w:r w:rsidRPr="006A6166">
        <w:rPr>
          <w:rFonts w:cs="Times New Roman"/>
          <w:szCs w:val="28"/>
        </w:rPr>
        <w:t xml:space="preserve"> </w:t>
      </w:r>
      <w:r w:rsidRPr="007C15A4">
        <w:rPr>
          <w:rFonts w:cs="Times New Roman"/>
          <w:szCs w:val="28"/>
        </w:rPr>
        <w:t>ograniczenia w zabudowie i</w:t>
      </w:r>
      <w:r>
        <w:rPr>
          <w:rFonts w:cs="Times New Roman"/>
          <w:szCs w:val="28"/>
        </w:rPr>
        <w:t> </w:t>
      </w:r>
      <w:r w:rsidRPr="007C15A4">
        <w:rPr>
          <w:rFonts w:cs="Times New Roman"/>
          <w:szCs w:val="28"/>
        </w:rPr>
        <w:t>zagospodarowaniu terenu wynikające z lokalizacji terenu w strefie ochrony konserwatorskiej lub wykonywanie robót budowlanych w</w:t>
      </w:r>
      <w:r>
        <w:rPr>
          <w:rFonts w:cs="Times New Roman"/>
          <w:szCs w:val="28"/>
        </w:rPr>
        <w:t> </w:t>
      </w:r>
      <w:r w:rsidRPr="007C15A4">
        <w:rPr>
          <w:rFonts w:cs="Times New Roman"/>
          <w:szCs w:val="28"/>
        </w:rPr>
        <w:t>budynku wpisanym do rejestru lub gminnej ewidencji zabytków:</w:t>
      </w:r>
    </w:p>
    <w:p w14:paraId="27D53EDC" w14:textId="77777777" w:rsidR="00FF5268" w:rsidRPr="00E6586B" w:rsidRDefault="00FF5268" w:rsidP="00FF5268">
      <w:pPr>
        <w:pStyle w:val="Akapitzlist"/>
        <w:numPr>
          <w:ilvl w:val="0"/>
          <w:numId w:val="26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działka położona w </w:t>
      </w:r>
      <w:r w:rsidRPr="003B6E42">
        <w:t>stref</w:t>
      </w:r>
      <w:r>
        <w:t>ie</w:t>
      </w:r>
      <w:r w:rsidRPr="003B6E42">
        <w:t xml:space="preserve"> średniowiecznych i nowożytnych nawarstwień kulturowych założenia urbanistycznego miasta Śrem wpisanego do rejestru zabytków pod nr 543/49/A decyzją z</w:t>
      </w:r>
      <w:r>
        <w:t> </w:t>
      </w:r>
      <w:r w:rsidRPr="003B6E42">
        <w:t>22.02.1956 r. oraz pod nr 2554/A decyzją z 22.10.1992 r.</w:t>
      </w:r>
      <w:r>
        <w:rPr>
          <w:rFonts w:eastAsia="Times New Roman" w:cs="Times New Roman"/>
          <w:szCs w:val="28"/>
          <w:lang w:eastAsia="pl-PL"/>
        </w:rPr>
        <w:t>,</w:t>
      </w:r>
    </w:p>
    <w:p w14:paraId="3AD93D03" w14:textId="77777777" w:rsidR="00FF5268" w:rsidRPr="00E6586B" w:rsidRDefault="00FF5268" w:rsidP="00FF5268">
      <w:pPr>
        <w:pStyle w:val="Akapitzlist"/>
        <w:numPr>
          <w:ilvl w:val="0"/>
          <w:numId w:val="26"/>
        </w:numPr>
        <w:jc w:val="both"/>
        <w:rPr>
          <w:rFonts w:cs="Times New Roman"/>
          <w:szCs w:val="28"/>
        </w:rPr>
      </w:pPr>
      <w:r>
        <w:t>zespół klasztorny klarysek przy ul. Promenada 7 w Śremie, wpisany do rejestru zabytków pod nr 856/Wlkp/A z 18.02.1970 r. i z 28.12.2011 r.: kościół klasztorny pw. św. Ignacego Loyoli (obecnie kaplica szpitalna), klasztor (obecnie Zakład Pielęgnacyjno-Opiekuńczy), ogród klasztorny;</w:t>
      </w:r>
    </w:p>
    <w:p w14:paraId="3B0673AF" w14:textId="77777777" w:rsidR="00FF5268" w:rsidRPr="00F94500" w:rsidRDefault="00FF5268" w:rsidP="00FF5268">
      <w:pPr>
        <w:ind w:left="567"/>
        <w:jc w:val="both"/>
      </w:pPr>
      <w:r w:rsidRPr="00F94500">
        <w:rPr>
          <w:bCs/>
          <w:szCs w:val="28"/>
        </w:rPr>
        <w:t>w związku z czym dla ochrony dziedzictwa kulturowego podczas prac ziemnych związanych z zabudowaniem bądź zagospodarowaniem przedmiotowego terenu zastosowanie mają właściwe przepisy ustawy o ochronie zabytków i opiece nad zabytkami z dnia 23 lipca 2003</w:t>
      </w:r>
      <w:r>
        <w:rPr>
          <w:bCs/>
          <w:szCs w:val="28"/>
        </w:rPr>
        <w:t> </w:t>
      </w:r>
      <w:r w:rsidRPr="00F94500">
        <w:rPr>
          <w:bCs/>
          <w:szCs w:val="28"/>
        </w:rPr>
        <w:t xml:space="preserve">r. </w:t>
      </w:r>
      <w:r w:rsidRPr="00610ECD">
        <w:rPr>
          <w:bCs/>
          <w:szCs w:val="28"/>
        </w:rPr>
        <w:t>(</w:t>
      </w:r>
      <w:hyperlink r:id="rId10" w:history="1">
        <w:r w:rsidRPr="00610ECD">
          <w:rPr>
            <w:rStyle w:val="Hipercze"/>
            <w:color w:val="auto"/>
            <w:sz w:val="28"/>
            <w:szCs w:val="28"/>
            <w:shd w:val="clear" w:color="auto" w:fill="FFFFFF"/>
          </w:rPr>
          <w:t>Dz.U. z 2021 r. poz. 710 i 954)</w:t>
        </w:r>
      </w:hyperlink>
      <w:r w:rsidRPr="00F94500">
        <w:rPr>
          <w:bCs/>
          <w:szCs w:val="28"/>
        </w:rPr>
        <w:t>;</w:t>
      </w:r>
    </w:p>
    <w:p w14:paraId="0190C104" w14:textId="77777777" w:rsidR="00FF5268" w:rsidRDefault="00FF5268" w:rsidP="00FF5268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BB3027">
        <w:rPr>
          <w:rFonts w:cs="Times New Roman"/>
          <w:szCs w:val="28"/>
        </w:rPr>
        <w:t>obsługi w zakresie infrastruktury technicznej i komunikacji:</w:t>
      </w:r>
    </w:p>
    <w:p w14:paraId="29497206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406F8D">
        <w:rPr>
          <w:rFonts w:cs="Times New Roman"/>
          <w:szCs w:val="28"/>
        </w:rPr>
        <w:t>sposób zaopatrzenia w wodę: istniejąca sieć wodociągowa</w:t>
      </w:r>
      <w:r>
        <w:rPr>
          <w:rFonts w:cs="Times New Roman"/>
          <w:szCs w:val="28"/>
        </w:rPr>
        <w:t>,</w:t>
      </w:r>
    </w:p>
    <w:p w14:paraId="01A8132C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406F8D">
        <w:rPr>
          <w:rFonts w:cs="Times New Roman"/>
          <w:szCs w:val="28"/>
        </w:rPr>
        <w:t>sposób zaopatrzenia w energię elektryczną: istniejąca sieć elektroenergetyczna</w:t>
      </w:r>
      <w:r>
        <w:rPr>
          <w:rFonts w:cs="Times New Roman"/>
          <w:szCs w:val="28"/>
        </w:rPr>
        <w:t>,</w:t>
      </w:r>
    </w:p>
    <w:p w14:paraId="27F42670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406F8D">
        <w:rPr>
          <w:rFonts w:cs="Times New Roman"/>
          <w:szCs w:val="28"/>
        </w:rPr>
        <w:t>sposób zaopatrzenia w energię cieplną: zgodnie z przepisami odrębnymi,</w:t>
      </w:r>
    </w:p>
    <w:p w14:paraId="5C734F4C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541E82">
        <w:rPr>
          <w:rFonts w:cs="Times New Roman"/>
          <w:szCs w:val="28"/>
        </w:rPr>
        <w:t>odprowadzanie ścieków bytowych: istniejąca sieć kanalizacji sanitarnej,</w:t>
      </w:r>
    </w:p>
    <w:p w14:paraId="4EB5F192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541E82">
        <w:rPr>
          <w:rFonts w:cs="Times New Roman"/>
          <w:szCs w:val="28"/>
        </w:rPr>
        <w:t>gospodarowanie odpadami: zgodnie z przepisami odrębnymi,</w:t>
      </w:r>
    </w:p>
    <w:p w14:paraId="35015B83" w14:textId="77777777" w:rsidR="00FF5268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541E82">
        <w:rPr>
          <w:rFonts w:cs="Times New Roman"/>
          <w:szCs w:val="28"/>
        </w:rPr>
        <w:t xml:space="preserve">dostęp do drogi publicznej: bezpośredni do drogi </w:t>
      </w:r>
      <w:r>
        <w:rPr>
          <w:rFonts w:cs="Times New Roman"/>
          <w:szCs w:val="28"/>
        </w:rPr>
        <w:t>gminne</w:t>
      </w:r>
      <w:r w:rsidRPr="00541E82">
        <w:rPr>
          <w:rFonts w:cs="Times New Roman"/>
          <w:szCs w:val="28"/>
        </w:rPr>
        <w:t>j – ul. </w:t>
      </w:r>
      <w:r>
        <w:rPr>
          <w:rFonts w:cs="Times New Roman"/>
          <w:szCs w:val="28"/>
        </w:rPr>
        <w:t>Promenada</w:t>
      </w:r>
      <w:r w:rsidRPr="00541E82">
        <w:rPr>
          <w:rFonts w:cs="Times New Roman"/>
          <w:szCs w:val="28"/>
        </w:rPr>
        <w:t>,</w:t>
      </w:r>
    </w:p>
    <w:p w14:paraId="10207288" w14:textId="77777777" w:rsidR="00FF5268" w:rsidRPr="00541E82" w:rsidRDefault="00FF5268" w:rsidP="00FF5268">
      <w:pPr>
        <w:pStyle w:val="Akapitzlist"/>
        <w:numPr>
          <w:ilvl w:val="0"/>
          <w:numId w:val="27"/>
        </w:numPr>
        <w:jc w:val="both"/>
        <w:rPr>
          <w:rFonts w:cs="Times New Roman"/>
          <w:szCs w:val="28"/>
        </w:rPr>
      </w:pPr>
      <w:r w:rsidRPr="00541E82">
        <w:rPr>
          <w:rFonts w:cs="Times New Roman"/>
          <w:szCs w:val="28"/>
        </w:rPr>
        <w:t>liczba miejsc parkingowych: bez zmian;</w:t>
      </w:r>
    </w:p>
    <w:p w14:paraId="47D678E3" w14:textId="77777777" w:rsidR="00FF5268" w:rsidRPr="00F94372" w:rsidRDefault="00FF5268" w:rsidP="00FF5268">
      <w:pPr>
        <w:pStyle w:val="Akapitzlist"/>
        <w:numPr>
          <w:ilvl w:val="0"/>
          <w:numId w:val="2"/>
        </w:numPr>
        <w:ind w:left="567" w:hanging="425"/>
        <w:jc w:val="both"/>
        <w:rPr>
          <w:rFonts w:cs="Times New Roman"/>
          <w:szCs w:val="28"/>
        </w:rPr>
      </w:pPr>
      <w:r w:rsidRPr="00F94372">
        <w:rPr>
          <w:rFonts w:cs="Times New Roman"/>
          <w:szCs w:val="28"/>
        </w:rPr>
        <w:t>wymagań dotyczących ochrony interesów osób trzecich:</w:t>
      </w:r>
    </w:p>
    <w:p w14:paraId="09E88020" w14:textId="77777777" w:rsidR="00FF5268" w:rsidRDefault="00FF5268" w:rsidP="00FF5268">
      <w:pPr>
        <w:pStyle w:val="Akapitzlist"/>
        <w:numPr>
          <w:ilvl w:val="0"/>
          <w:numId w:val="4"/>
        </w:numPr>
        <w:ind w:left="127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3787EF11" w14:textId="77777777" w:rsidR="00FF5268" w:rsidRDefault="00FF5268" w:rsidP="00FF5268">
      <w:pPr>
        <w:pStyle w:val="Akapitzlist"/>
        <w:numPr>
          <w:ilvl w:val="0"/>
          <w:numId w:val="28"/>
        </w:numPr>
        <w:jc w:val="both"/>
        <w:rPr>
          <w:rFonts w:cs="Times New Roman"/>
          <w:szCs w:val="28"/>
        </w:rPr>
      </w:pPr>
      <w:r w:rsidRPr="009A5911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</w:t>
      </w:r>
    </w:p>
    <w:p w14:paraId="74EB35CA" w14:textId="77777777" w:rsidR="00FF5268" w:rsidRDefault="00FF5268" w:rsidP="00FF5268">
      <w:pPr>
        <w:jc w:val="both"/>
        <w:rPr>
          <w:szCs w:val="28"/>
        </w:rPr>
      </w:pPr>
    </w:p>
    <w:p w14:paraId="7E7B85AF" w14:textId="77777777" w:rsidR="00FF5268" w:rsidRPr="009F0747" w:rsidRDefault="00FF5268" w:rsidP="00FF5268">
      <w:pPr>
        <w:jc w:val="both"/>
        <w:rPr>
          <w:szCs w:val="28"/>
        </w:rPr>
      </w:pPr>
    </w:p>
    <w:p w14:paraId="63C47BCA" w14:textId="77777777" w:rsidR="00FF5268" w:rsidRPr="009A5911" w:rsidRDefault="00FF5268" w:rsidP="00FF5268">
      <w:pPr>
        <w:pStyle w:val="Akapitzlist"/>
        <w:numPr>
          <w:ilvl w:val="0"/>
          <w:numId w:val="28"/>
        </w:numPr>
        <w:jc w:val="both"/>
        <w:rPr>
          <w:rFonts w:cs="Times New Roman"/>
          <w:szCs w:val="28"/>
        </w:rPr>
      </w:pPr>
      <w:r w:rsidRPr="009A5911">
        <w:rPr>
          <w:rFonts w:cs="Times New Roman"/>
          <w:szCs w:val="28"/>
        </w:rPr>
        <w:lastRenderedPageBreak/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03CDDFE9" w14:textId="77777777" w:rsidR="00FF5268" w:rsidRPr="00A3678E" w:rsidRDefault="00FF5268" w:rsidP="00FF5268">
      <w:pPr>
        <w:pStyle w:val="Akapitzlist"/>
        <w:numPr>
          <w:ilvl w:val="0"/>
          <w:numId w:val="4"/>
        </w:numPr>
        <w:ind w:left="1134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 gleby – zgodnie z przepisami z</w:t>
      </w:r>
      <w:r>
        <w:rPr>
          <w:rFonts w:cs="Times New Roman"/>
          <w:szCs w:val="28"/>
        </w:rPr>
        <w:t>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negatywnym oddziaływaniom na</w:t>
      </w:r>
      <w:r>
        <w:rPr>
          <w:rFonts w:cs="Times New Roman"/>
          <w:szCs w:val="28"/>
        </w:rPr>
        <w:t> </w:t>
      </w:r>
      <w:r w:rsidRPr="00A3678E">
        <w:rPr>
          <w:rFonts w:cs="Times New Roman"/>
          <w:szCs w:val="28"/>
        </w:rPr>
        <w:t>środowisko;</w:t>
      </w:r>
    </w:p>
    <w:p w14:paraId="0C1393DD" w14:textId="77777777" w:rsidR="00FF5268" w:rsidRDefault="00FF5268" w:rsidP="00FF5268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</w:t>
      </w:r>
      <w:r>
        <w:rPr>
          <w:b/>
          <w:szCs w:val="28"/>
        </w:rPr>
        <w:t>:1000</w:t>
      </w:r>
    </w:p>
    <w:p w14:paraId="661C2AD2" w14:textId="77777777" w:rsidR="00FF5268" w:rsidRPr="0091164C" w:rsidRDefault="00FF5268" w:rsidP="00FF5268">
      <w:pPr>
        <w:jc w:val="center"/>
        <w:rPr>
          <w:szCs w:val="28"/>
        </w:rPr>
      </w:pPr>
      <w:r>
        <w:rPr>
          <w:szCs w:val="28"/>
        </w:rPr>
        <w:t>Uzasadnienie</w:t>
      </w:r>
    </w:p>
    <w:p w14:paraId="61A3BA91" w14:textId="77777777" w:rsidR="00FF5268" w:rsidRPr="0091164C" w:rsidRDefault="00FF5268" w:rsidP="00FF5268">
      <w:pPr>
        <w:jc w:val="both"/>
        <w:rPr>
          <w:szCs w:val="28"/>
        </w:rPr>
      </w:pPr>
    </w:p>
    <w:p w14:paraId="61392550" w14:textId="77777777" w:rsidR="00FF5268" w:rsidRDefault="00FF5268" w:rsidP="00FF5268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685969B1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 gospodarce nieruchomościami.”</w:t>
      </w:r>
    </w:p>
    <w:p w14:paraId="4938A043" w14:textId="77777777" w:rsidR="00FF5268" w:rsidRPr="004A1A6F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color w:val="FF0000"/>
          <w:sz w:val="24"/>
        </w:rPr>
      </w:pPr>
      <w:r>
        <w:rPr>
          <w:szCs w:val="28"/>
        </w:rPr>
        <w:t>Planowana inwestycja polega na zmianie sposobu użytkowania i przebudowie części budynku głównego Zakładu Opiekuńczo – Leczniczego w Śremie, a mianowicie piwnicy, na terenie działki o nr ewid. 2023/2, obręb Śrem.</w:t>
      </w:r>
    </w:p>
    <w:p w14:paraId="1C6918F0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Planowana inwestycja polega na zmianie funkcji pomieszczeń gospodarczych w piwnicy budynku głównego z obsługi budynku, szatni i pomieszczeń kuchennych na pomieszczenia do gastroterapii, magazynowania, szatnię i salę konferencyjną. </w:t>
      </w:r>
    </w:p>
    <w:p w14:paraId="06EE6690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02E15EB5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1AFB08AB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>Planowana inwestycja będzie służyć</w:t>
      </w:r>
      <w:r w:rsidRPr="004A1A6F">
        <w:rPr>
          <w:color w:val="1F497D" w:themeColor="text2"/>
          <w:szCs w:val="28"/>
        </w:rPr>
        <w:t xml:space="preserve"> </w:t>
      </w:r>
      <w:r>
        <w:rPr>
          <w:szCs w:val="28"/>
        </w:rPr>
        <w:t xml:space="preserve">ogółowi społeczności, jest zatem celem publicznym w rozumieniu art. 6 pkt 6 </w:t>
      </w:r>
      <w:r w:rsidRPr="00D76C0B">
        <w:rPr>
          <w:szCs w:val="28"/>
        </w:rPr>
        <w:t>ustawy z dnia 21 sierpnia 1997 r. o gospodarce nieruchomościami</w:t>
      </w:r>
      <w:r>
        <w:rPr>
          <w:szCs w:val="28"/>
        </w:rPr>
        <w:t xml:space="preserve"> (Dz. U. z 2021 r. poz. 1899 i 815), gdyż należy ją zaliczyć do </w:t>
      </w:r>
      <w:r w:rsidRPr="003C0E38">
        <w:rPr>
          <w:szCs w:val="28"/>
        </w:rPr>
        <w:t>budow</w:t>
      </w:r>
      <w:r>
        <w:rPr>
          <w:szCs w:val="28"/>
        </w:rPr>
        <w:t>y</w:t>
      </w:r>
      <w:r w:rsidRPr="003C0E38">
        <w:rPr>
          <w:szCs w:val="28"/>
        </w:rPr>
        <w:t xml:space="preserve"> i</w:t>
      </w:r>
      <w:r>
        <w:rPr>
          <w:szCs w:val="28"/>
        </w:rPr>
        <w:t> </w:t>
      </w:r>
      <w:r w:rsidRPr="003C0E38">
        <w:rPr>
          <w:szCs w:val="28"/>
        </w:rPr>
        <w:t>utrzymywani</w:t>
      </w:r>
      <w:r>
        <w:rPr>
          <w:szCs w:val="28"/>
        </w:rPr>
        <w:t>a</w:t>
      </w:r>
      <w:r w:rsidRPr="003C0E38">
        <w:rPr>
          <w:szCs w:val="28"/>
        </w:rPr>
        <w:t xml:space="preserve"> </w:t>
      </w:r>
      <w:r>
        <w:rPr>
          <w:szCs w:val="28"/>
        </w:rPr>
        <w:t>(…)</w:t>
      </w:r>
      <w:r w:rsidRPr="003C0E38">
        <w:rPr>
          <w:szCs w:val="28"/>
        </w:rPr>
        <w:t xml:space="preserve"> publicznych obiektów ochrony zdrowia</w:t>
      </w:r>
      <w:r>
        <w:rPr>
          <w:szCs w:val="28"/>
        </w:rPr>
        <w:t xml:space="preserve"> (…).</w:t>
      </w:r>
    </w:p>
    <w:p w14:paraId="2B884378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 stanowi realizację celów, o których mowa w art. 6 ustawy z dnia 21 sierpnia 1997 r. o gospodarce nieruchomościami (wyrok WSA w Krakowie z dnia 26.11.2015 r. sygn. akt II SA/Kr 1141/15).</w:t>
      </w:r>
    </w:p>
    <w:p w14:paraId="259117AE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DC6911">
        <w:rPr>
          <w:szCs w:val="28"/>
        </w:rPr>
        <w:t xml:space="preserve">Powyższe przesłanki w przypadku realizacji przedmiotowej inwestycji są spełnione. </w:t>
      </w:r>
    </w:p>
    <w:p w14:paraId="4A4633D2" w14:textId="77777777" w:rsidR="00FF5268" w:rsidRDefault="00FF5268" w:rsidP="00FF5268">
      <w:pPr>
        <w:ind w:firstLine="567"/>
        <w:jc w:val="both"/>
        <w:rPr>
          <w:szCs w:val="28"/>
        </w:rPr>
      </w:pPr>
      <w:r>
        <w:rPr>
          <w:szCs w:val="28"/>
        </w:rPr>
        <w:t>Teren</w:t>
      </w:r>
      <w:r w:rsidRPr="00FA45C6">
        <w:rPr>
          <w:szCs w:val="28"/>
        </w:rPr>
        <w:t xml:space="preserve"> </w:t>
      </w:r>
      <w:r>
        <w:rPr>
          <w:szCs w:val="28"/>
        </w:rPr>
        <w:t>planowanej</w:t>
      </w:r>
      <w:r w:rsidRPr="00FA45C6">
        <w:rPr>
          <w:szCs w:val="28"/>
        </w:rPr>
        <w:t xml:space="preserve"> inwestycji nie </w:t>
      </w:r>
      <w:r>
        <w:rPr>
          <w:szCs w:val="28"/>
        </w:rPr>
        <w:t>jest objęty ustaleniami obowiązującego</w:t>
      </w:r>
      <w:r w:rsidRPr="00FA45C6">
        <w:rPr>
          <w:szCs w:val="28"/>
        </w:rPr>
        <w:t xml:space="preserve"> </w:t>
      </w:r>
      <w:r>
        <w:rPr>
          <w:szCs w:val="28"/>
        </w:rPr>
        <w:t>miejscowego</w:t>
      </w:r>
      <w:r w:rsidRPr="00FA45C6">
        <w:rPr>
          <w:szCs w:val="28"/>
        </w:rPr>
        <w:t xml:space="preserve"> plan</w:t>
      </w:r>
      <w:r>
        <w:rPr>
          <w:szCs w:val="28"/>
        </w:rPr>
        <w:t>u</w:t>
      </w:r>
      <w:r w:rsidRPr="00FA45C6">
        <w:rPr>
          <w:szCs w:val="28"/>
        </w:rPr>
        <w:t xml:space="preserve"> zagospodarowania przestrzennego an</w:t>
      </w:r>
      <w:r>
        <w:rPr>
          <w:szCs w:val="28"/>
        </w:rPr>
        <w:t>i projektem miejscowego planu</w:t>
      </w:r>
      <w:r w:rsidRPr="00FA45C6">
        <w:rPr>
          <w:szCs w:val="28"/>
        </w:rPr>
        <w:t>.</w:t>
      </w:r>
      <w:r>
        <w:rPr>
          <w:szCs w:val="28"/>
        </w:rPr>
        <w:t xml:space="preserve"> </w:t>
      </w:r>
    </w:p>
    <w:p w14:paraId="023ECF51" w14:textId="77777777" w:rsidR="00FF5268" w:rsidRPr="002F1DEC" w:rsidRDefault="00FF5268" w:rsidP="00FF5268">
      <w:pPr>
        <w:ind w:firstLine="567"/>
        <w:jc w:val="both"/>
        <w:rPr>
          <w:szCs w:val="28"/>
        </w:rPr>
      </w:pPr>
      <w:r>
        <w:rPr>
          <w:szCs w:val="28"/>
        </w:rPr>
        <w:t>W</w:t>
      </w:r>
      <w:r w:rsidRPr="00D6668E">
        <w:rPr>
          <w:szCs w:val="28"/>
        </w:rPr>
        <w:t xml:space="preserve">niosek o wydanie decyzji o ustaleniu lokalizacji inwestycji celu publicznego </w:t>
      </w:r>
      <w:r>
        <w:rPr>
          <w:szCs w:val="28"/>
        </w:rPr>
        <w:t xml:space="preserve">nie </w:t>
      </w:r>
      <w:r w:rsidRPr="00D6668E">
        <w:rPr>
          <w:szCs w:val="28"/>
        </w:rPr>
        <w:t>dotyczy inwestycji, której lokalizacja, zgodnie z przepisami odrębnymi, może nastąpić wyłącznie w oparciu o ustalenia planu miejscowego</w:t>
      </w:r>
      <w:r>
        <w:rPr>
          <w:szCs w:val="28"/>
        </w:rPr>
        <w:t>.</w:t>
      </w:r>
    </w:p>
    <w:p w14:paraId="3EA4099A" w14:textId="77777777" w:rsidR="00FF5268" w:rsidRDefault="00FF5268" w:rsidP="00FF5268">
      <w:pPr>
        <w:ind w:firstLine="567"/>
        <w:jc w:val="both"/>
        <w:rPr>
          <w:szCs w:val="28"/>
        </w:rPr>
      </w:pPr>
      <w:r>
        <w:rPr>
          <w:szCs w:val="28"/>
        </w:rPr>
        <w:t>Teren planowanej inwestycji obejmuje działkę o nr ewid. 2023/2 i zgodnie z ewidencją gruntów i budynków prowadzoną przez Starostę Śremskiego, stanowi inne tereny zabudowane.</w:t>
      </w:r>
    </w:p>
    <w:p w14:paraId="3611351C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myśl art. 50 ust. 1 ustawy z dnia 27 marca 2003 r. o planowaniu i zagospodarowaniu przestrzennym w</w:t>
      </w:r>
      <w:r w:rsidRPr="000F66C5">
        <w:rPr>
          <w:szCs w:val="28"/>
        </w:rPr>
        <w:t>arunek, o którym mowa w art. 61 ust. 1 pkt 4, stosuje się odpowiednio.</w:t>
      </w:r>
      <w:r>
        <w:rPr>
          <w:szCs w:val="28"/>
        </w:rPr>
        <w:t xml:space="preserve"> Przywołany przepis dotyczy spełnienia warunku następującej treści: </w:t>
      </w:r>
      <w:r w:rsidRPr="00682B5C">
        <w:rPr>
          <w:szCs w:val="28"/>
        </w:rPr>
        <w:t>teren nie wymaga uzyskania zgody na zmianę przeznaczenia gruntów rolnych i leśnych na cele nierolnicze i nieleśne albo jest objęty zgodą uzyskaną przy sporządzaniu miejscowych planów, które utraciły moc na podstawie art. 67 ustawy,</w:t>
      </w:r>
      <w:r>
        <w:rPr>
          <w:szCs w:val="28"/>
        </w:rPr>
        <w:t xml:space="preserve"> o której mowa w art. 88 ust. 1. P</w:t>
      </w:r>
      <w:r w:rsidRPr="00682B5C">
        <w:rPr>
          <w:szCs w:val="28"/>
        </w:rPr>
        <w:t xml:space="preserve">rzepisu art. 61 ust. 1 pkt 4 nie stosuje się do inwestycji celu publicznego </w:t>
      </w:r>
      <w:r>
        <w:rPr>
          <w:szCs w:val="28"/>
        </w:rPr>
        <w:t xml:space="preserve">(…) </w:t>
      </w:r>
      <w:r w:rsidRPr="00682B5C">
        <w:rPr>
          <w:szCs w:val="28"/>
        </w:rPr>
        <w:t>z zakresu łączności publicznej.</w:t>
      </w:r>
    </w:p>
    <w:p w14:paraId="4D2F4DAF" w14:textId="77777777" w:rsidR="00FF5268" w:rsidRPr="00682B5C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związku z tym, że teren planowanej inwestycji położony jest w granicach administracyjnych miasta Śrem i grunt nie podlega ochronie, zgodnie z ustawą z dnia 3 lutego 1995 r. o ochronie gruntów rolnych i leśnych (Dz. U. z 2021 r. poz. 1326), teren planowanej inwestycji nie wymagał uzyskania zgody na zmianę przeznaczenia na cele nierolnicze i nieleśne.</w:t>
      </w:r>
    </w:p>
    <w:p w14:paraId="2AC41C99" w14:textId="77777777" w:rsidR="00FF5268" w:rsidRDefault="00FF5268" w:rsidP="00FF5268">
      <w:pPr>
        <w:tabs>
          <w:tab w:val="left" w:leader="dot" w:pos="8788"/>
        </w:tabs>
        <w:ind w:firstLine="567"/>
        <w:jc w:val="both"/>
        <w:rPr>
          <w:spacing w:val="-2"/>
        </w:rPr>
      </w:pPr>
    </w:p>
    <w:p w14:paraId="4089F43F" w14:textId="77777777" w:rsidR="00FF5268" w:rsidRDefault="00FF5268" w:rsidP="00FF5268">
      <w:pPr>
        <w:tabs>
          <w:tab w:val="left" w:leader="dot" w:pos="8788"/>
        </w:tabs>
        <w:ind w:firstLine="567"/>
        <w:jc w:val="both"/>
        <w:rPr>
          <w:spacing w:val="-2"/>
        </w:rPr>
      </w:pPr>
    </w:p>
    <w:p w14:paraId="076BE67D" w14:textId="77777777" w:rsidR="00FF5268" w:rsidRDefault="00FF5268" w:rsidP="00FF5268">
      <w:pPr>
        <w:tabs>
          <w:tab w:val="left" w:leader="dot" w:pos="8788"/>
        </w:tabs>
        <w:ind w:firstLine="567"/>
        <w:jc w:val="both"/>
        <w:rPr>
          <w:spacing w:val="-2"/>
        </w:rPr>
      </w:pPr>
    </w:p>
    <w:p w14:paraId="5175F578" w14:textId="77777777" w:rsidR="00FF5268" w:rsidRPr="00703F98" w:rsidRDefault="00FF5268" w:rsidP="00FF5268">
      <w:pPr>
        <w:tabs>
          <w:tab w:val="left" w:leader="dot" w:pos="8788"/>
        </w:tabs>
        <w:ind w:firstLine="567"/>
        <w:jc w:val="both"/>
        <w:rPr>
          <w:spacing w:val="-2"/>
          <w:szCs w:val="28"/>
        </w:rPr>
      </w:pPr>
      <w:r>
        <w:rPr>
          <w:spacing w:val="-2"/>
        </w:rPr>
        <w:lastRenderedPageBreak/>
        <w:t xml:space="preserve">Stosownie do </w:t>
      </w:r>
      <w:r>
        <w:rPr>
          <w:spacing w:val="-2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556CEF1" w14:textId="77777777" w:rsidR="00FF5268" w:rsidRPr="00EC2AE4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Zgodnie z art. 60 ust. 4 przywołanej ustawy sporządzenie decyzji o lokalizacji inwestycji celu publicznego powierzono osobie, o której mowa w art. 5 pkt 4. Projekt decyzji znajduje </w:t>
      </w:r>
      <w:r w:rsidRPr="00EC2AE4">
        <w:rPr>
          <w:szCs w:val="28"/>
        </w:rPr>
        <w:t>się w aktach sprawy.</w:t>
      </w:r>
    </w:p>
    <w:p w14:paraId="5E4DBEED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  <w:r w:rsidRPr="00EC2AE4">
        <w:rPr>
          <w:szCs w:val="28"/>
        </w:rPr>
        <w:t>W decyzji nie ustalono warunków</w:t>
      </w:r>
      <w:r>
        <w:rPr>
          <w:szCs w:val="28"/>
        </w:rPr>
        <w:t xml:space="preserve"> i </w:t>
      </w:r>
      <w:r w:rsidRPr="00EC2AE4">
        <w:rPr>
          <w:szCs w:val="28"/>
        </w:rPr>
        <w:t>szczegółowych zasad zagospodarowania teren</w:t>
      </w:r>
      <w:r>
        <w:rPr>
          <w:szCs w:val="28"/>
        </w:rPr>
        <w:t xml:space="preserve">u oraz jego zabudowy wynikających </w:t>
      </w:r>
      <w:r w:rsidRPr="00EC2AE4">
        <w:rPr>
          <w:szCs w:val="28"/>
        </w:rPr>
        <w:t xml:space="preserve">z przepisów odrębnych </w:t>
      </w:r>
      <w:r>
        <w:rPr>
          <w:szCs w:val="28"/>
        </w:rPr>
        <w:t xml:space="preserve">– </w:t>
      </w:r>
      <w:r w:rsidRPr="00EC2AE4">
        <w:rPr>
          <w:szCs w:val="28"/>
        </w:rPr>
        <w:t>w zakresie</w:t>
      </w:r>
      <w:r>
        <w:rPr>
          <w:szCs w:val="28"/>
        </w:rPr>
        <w:t xml:space="preserve"> ochrony środowiska i </w:t>
      </w:r>
      <w:r w:rsidRPr="00E012A8">
        <w:rPr>
          <w:szCs w:val="28"/>
        </w:rPr>
        <w:t>zdrowia ludzi</w:t>
      </w:r>
      <w:r>
        <w:rPr>
          <w:szCs w:val="28"/>
        </w:rPr>
        <w:t xml:space="preserve"> oraz dziedzictwa kulturowego i </w:t>
      </w:r>
      <w:r w:rsidRPr="00E012A8">
        <w:rPr>
          <w:szCs w:val="28"/>
        </w:rPr>
        <w:t xml:space="preserve">zabytków oraz dóbr kultury </w:t>
      </w:r>
      <w:r w:rsidRPr="005A7A77">
        <w:rPr>
          <w:szCs w:val="28"/>
        </w:rPr>
        <w:t xml:space="preserve">współczesnej, a </w:t>
      </w:r>
      <w:r>
        <w:rPr>
          <w:szCs w:val="28"/>
        </w:rPr>
        <w:t>związanych z:</w:t>
      </w:r>
    </w:p>
    <w:p w14:paraId="67A27FF5" w14:textId="77777777" w:rsidR="00FF5268" w:rsidRPr="00E012A8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6013CF7D" w14:textId="77777777" w:rsidR="00FF5268" w:rsidRPr="00E012A8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730BE76B" w14:textId="77777777" w:rsidR="00FF5268" w:rsidRPr="00E012A8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2AB9DB20" w14:textId="77777777" w:rsidR="00FF5268" w:rsidRPr="00E012A8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innymi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ami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371819CA" w14:textId="77777777" w:rsidR="00FF5268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32A238F2" w14:textId="77777777" w:rsidR="00FF5268" w:rsidRPr="00E80207" w:rsidRDefault="00FF5268" w:rsidP="00FF526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7B4C4B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</w:t>
      </w:r>
      <w:r w:rsidRPr="007B4C4B">
        <w:rPr>
          <w:rFonts w:cs="Times New Roman"/>
          <w:szCs w:val="28"/>
        </w:rPr>
        <w:t>w</w:t>
      </w:r>
      <w:r>
        <w:rPr>
          <w:rFonts w:cs="Times New Roman"/>
          <w:szCs w:val="28"/>
        </w:rPr>
        <w:t>ynikającymi</w:t>
      </w:r>
      <w:r w:rsidRPr="007B4C4B">
        <w:rPr>
          <w:rFonts w:cs="Times New Roman"/>
          <w:szCs w:val="28"/>
        </w:rPr>
        <w:t xml:space="preserve"> z ustalenia w trybie przepisów ustawy </w:t>
      </w:r>
      <w:r>
        <w:rPr>
          <w:rFonts w:cs="Times New Roman"/>
          <w:szCs w:val="28"/>
        </w:rPr>
        <w:t>z </w:t>
      </w:r>
      <w:r w:rsidRPr="007B4C4B">
        <w:rPr>
          <w:rFonts w:cs="Times New Roman"/>
          <w:szCs w:val="28"/>
        </w:rPr>
        <w:t>dnia 20 lipca 2017 r. – Prawo wodne (Dz. U. z 20</w:t>
      </w:r>
      <w:r>
        <w:rPr>
          <w:rFonts w:cs="Times New Roman"/>
          <w:szCs w:val="28"/>
        </w:rPr>
        <w:t>21</w:t>
      </w:r>
      <w:r w:rsidRPr="007B4C4B">
        <w:rPr>
          <w:rFonts w:cs="Times New Roman"/>
          <w:szCs w:val="28"/>
        </w:rPr>
        <w:t xml:space="preserve"> r. poz. </w:t>
      </w:r>
      <w:r>
        <w:rPr>
          <w:rFonts w:cs="Times New Roman"/>
          <w:szCs w:val="28"/>
        </w:rPr>
        <w:t>624, z późn. zm.</w:t>
      </w:r>
      <w:r w:rsidRPr="007B4C4B">
        <w:rPr>
          <w:rFonts w:cs="Times New Roman"/>
          <w:szCs w:val="28"/>
        </w:rPr>
        <w:t>) warunków korzystania z wód regionu wodnego i zlewni oraz ustanowienia stref ochronnych ujęć wód, a także obszarów ochron</w:t>
      </w:r>
      <w:r>
        <w:rPr>
          <w:rFonts w:cs="Times New Roman"/>
          <w:szCs w:val="28"/>
        </w:rPr>
        <w:t>nych zbiorników wód śródlądowych;</w:t>
      </w:r>
    </w:p>
    <w:p w14:paraId="146F583C" w14:textId="77777777" w:rsidR="00FF5268" w:rsidRPr="00C35EDC" w:rsidRDefault="00FF5268" w:rsidP="00FF5268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oraz </w:t>
      </w:r>
      <w:r w:rsidRPr="00C35EDC">
        <w:rPr>
          <w:szCs w:val="28"/>
        </w:rPr>
        <w:t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0E98B1BE" w14:textId="77777777" w:rsidR="00FF5268" w:rsidRPr="009F6F57" w:rsidRDefault="00FF5268" w:rsidP="00FF5268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 xml:space="preserve">ponieważ nie wynikały z nich żadne </w:t>
      </w:r>
      <w:r w:rsidRPr="00FD26F5">
        <w:rPr>
          <w:szCs w:val="28"/>
        </w:rPr>
        <w:t>nakazy, zakazy</w:t>
      </w:r>
      <w:r>
        <w:rPr>
          <w:szCs w:val="28"/>
        </w:rPr>
        <w:t xml:space="preserve"> i ograniczenia w </w:t>
      </w:r>
      <w:r w:rsidRPr="00FD26F5">
        <w:rPr>
          <w:szCs w:val="28"/>
        </w:rPr>
        <w:t xml:space="preserve">zagospodarowaniu </w:t>
      </w:r>
      <w:r>
        <w:rPr>
          <w:szCs w:val="28"/>
        </w:rPr>
        <w:t xml:space="preserve">przedmiotowego </w:t>
      </w:r>
      <w:r w:rsidRPr="00FD26F5">
        <w:rPr>
          <w:szCs w:val="28"/>
        </w:rPr>
        <w:t>terenu</w:t>
      </w:r>
      <w:r>
        <w:rPr>
          <w:szCs w:val="28"/>
        </w:rPr>
        <w:t>.</w:t>
      </w:r>
    </w:p>
    <w:p w14:paraId="12E7857E" w14:textId="77777777" w:rsidR="00FF5268" w:rsidRDefault="00FF5268" w:rsidP="00FF5268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>Teren planowanej inwestycji położony jest</w:t>
      </w:r>
      <w:r w:rsidRPr="00907228">
        <w:rPr>
          <w:szCs w:val="28"/>
        </w:rPr>
        <w:t xml:space="preserve"> na terenie Głównego Zbiornika Wód Podziemnych nr 150 – Pradolina Warszawa-Berlin</w:t>
      </w:r>
      <w:r>
        <w:rPr>
          <w:szCs w:val="28"/>
        </w:rPr>
        <w:t xml:space="preserve">, jednak planowana inwestycja nie będzie wywierać wpływu na zbiornik. </w:t>
      </w:r>
    </w:p>
    <w:p w14:paraId="56F8E07B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</w:p>
    <w:p w14:paraId="24C8A0E2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</w:p>
    <w:p w14:paraId="3FD0BB8B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</w:p>
    <w:p w14:paraId="45B79B3D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</w:p>
    <w:p w14:paraId="2FCB4189" w14:textId="77777777" w:rsidR="00FF5268" w:rsidRDefault="00FF5268" w:rsidP="00FF5268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lastRenderedPageBreak/>
        <w:t>Pla</w:t>
      </w:r>
      <w:r>
        <w:rPr>
          <w:szCs w:val="28"/>
        </w:rPr>
        <w:t xml:space="preserve">nowane przedsięwzięcie </w:t>
      </w:r>
      <w:r w:rsidRPr="00EF30A9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>). W związku z tym nie zachodził obowiązek uzyskania decyzji o</w:t>
      </w:r>
      <w:r>
        <w:rPr>
          <w:szCs w:val="28"/>
        </w:rPr>
        <w:t xml:space="preserve"> środowiskowych uwarunkowaniach określającej </w:t>
      </w:r>
      <w:r w:rsidRPr="00A10BC5">
        <w:rPr>
          <w:szCs w:val="28"/>
        </w:rPr>
        <w:t>środowiskowe uwarunkowania realizacji przedsięwzięcia</w:t>
      </w:r>
      <w:r>
        <w:rPr>
          <w:szCs w:val="28"/>
        </w:rPr>
        <w:t>.</w:t>
      </w:r>
    </w:p>
    <w:p w14:paraId="239DFE76" w14:textId="77777777" w:rsidR="00FF5268" w:rsidRDefault="00FF5268" w:rsidP="00FF5268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7F37B899" w14:textId="77777777" w:rsidR="00FF5268" w:rsidRDefault="00FF5268" w:rsidP="00FF526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zurbanizowanej (przekształconej antropogenicznie) części miasta, wewnątrz istniejącego budynku;</w:t>
      </w:r>
    </w:p>
    <w:p w14:paraId="17B1CD94" w14:textId="77777777" w:rsidR="00FF5268" w:rsidRDefault="00FF5268" w:rsidP="00FF526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1,2 km;</w:t>
      </w:r>
    </w:p>
    <w:p w14:paraId="1B287452" w14:textId="77777777" w:rsidR="00FF5268" w:rsidRDefault="00FF5268" w:rsidP="00FF526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(hałas, pola elektromagnetyczne, substancje);</w:t>
      </w:r>
    </w:p>
    <w:p w14:paraId="7A032130" w14:textId="77777777" w:rsidR="00FF5268" w:rsidRPr="00EF30A9" w:rsidRDefault="00FF5268" w:rsidP="00FF5268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651D1F81" w14:textId="77777777" w:rsidR="00FF5268" w:rsidRPr="003B1644" w:rsidRDefault="00FF5268" w:rsidP="00FF5268">
      <w:pPr>
        <w:widowControl w:val="0"/>
        <w:autoSpaceDE w:val="0"/>
        <w:ind w:firstLine="567"/>
        <w:jc w:val="both"/>
      </w:pPr>
      <w:r>
        <w:rPr>
          <w:szCs w:val="28"/>
        </w:rPr>
        <w:t>Decyzja wymagała</w:t>
      </w:r>
      <w:r w:rsidRPr="0091164C">
        <w:rPr>
          <w:szCs w:val="28"/>
        </w:rPr>
        <w:t xml:space="preserve"> uzgodnienia z </w:t>
      </w:r>
      <w:r w:rsidRPr="000B2E4A">
        <w:rPr>
          <w:szCs w:val="28"/>
        </w:rPr>
        <w:t>organ</w:t>
      </w:r>
      <w:r>
        <w:rPr>
          <w:szCs w:val="28"/>
        </w:rPr>
        <w:t>em</w:t>
      </w:r>
      <w:r w:rsidRPr="000B2E4A">
        <w:rPr>
          <w:szCs w:val="28"/>
        </w:rPr>
        <w:t>, o który</w:t>
      </w:r>
      <w:r>
        <w:rPr>
          <w:szCs w:val="28"/>
        </w:rPr>
        <w:t>m</w:t>
      </w:r>
      <w:r w:rsidRPr="0091164C">
        <w:rPr>
          <w:szCs w:val="28"/>
        </w:rPr>
        <w:t xml:space="preserve"> mowa w art. 53 ust. 4 </w:t>
      </w:r>
      <w:r>
        <w:rPr>
          <w:szCs w:val="28"/>
        </w:rPr>
        <w:t>pkt 2</w:t>
      </w:r>
      <w:r w:rsidRPr="0091164C">
        <w:rPr>
          <w:szCs w:val="28"/>
        </w:rPr>
        <w:t xml:space="preserve"> ustawy z dnia </w:t>
      </w:r>
      <w:r>
        <w:rPr>
          <w:szCs w:val="28"/>
        </w:rPr>
        <w:t>27 marca 2003 r. o planowaniu i </w:t>
      </w:r>
      <w:r w:rsidRPr="0091164C">
        <w:rPr>
          <w:szCs w:val="28"/>
        </w:rPr>
        <w:t>zagospodarowaniu przestrzennym, a mianowicie</w:t>
      </w:r>
      <w:r>
        <w:rPr>
          <w:szCs w:val="28"/>
        </w:rPr>
        <w:t xml:space="preserve"> z</w:t>
      </w:r>
      <w:r w:rsidRPr="0091164C">
        <w:rPr>
          <w:szCs w:val="28"/>
        </w:rPr>
        <w:t>:</w:t>
      </w:r>
      <w:r>
        <w:t xml:space="preserve"> </w:t>
      </w:r>
      <w:r w:rsidRPr="00F523FD">
        <w:rPr>
          <w:szCs w:val="28"/>
        </w:rPr>
        <w:t>Wielkopolskim Wojewódzkim Konserwatorem Zabytków w Poznaniu</w:t>
      </w:r>
      <w:r>
        <w:t>.</w:t>
      </w:r>
    </w:p>
    <w:p w14:paraId="294E7573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Ponadto, decyzja nie wymagała wcześniejszego uzyskania decyzji wymaganych przepisami odrębnymi.</w:t>
      </w:r>
    </w:p>
    <w:p w14:paraId="41FC9199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</w:pPr>
      <w: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właściciela – Województwo Wielkopolskie i użytkownika a zarazem wnioskodawcę – Zakład Opiekuńczo – Leczniczy w Śremie.</w:t>
      </w:r>
    </w:p>
    <w:p w14:paraId="116A65BD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</w:pPr>
    </w:p>
    <w:p w14:paraId="39CDBE41" w14:textId="77777777" w:rsidR="00FF5268" w:rsidRPr="00703F9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5089F1A" w14:textId="77777777" w:rsidR="00FF5268" w:rsidRPr="00703F98" w:rsidRDefault="00FF5268" w:rsidP="00FF5268">
      <w:pPr>
        <w:jc w:val="center"/>
        <w:rPr>
          <w:szCs w:val="28"/>
        </w:rPr>
      </w:pPr>
      <w:r w:rsidRPr="0091164C">
        <w:rPr>
          <w:szCs w:val="28"/>
        </w:rPr>
        <w:t>W związku z powyższym orzeczono jak w sentencji.</w:t>
      </w:r>
    </w:p>
    <w:p w14:paraId="56CC79F7" w14:textId="77777777" w:rsidR="00FF5268" w:rsidRDefault="00FF5268" w:rsidP="00FF5268">
      <w:pPr>
        <w:jc w:val="center"/>
        <w:rPr>
          <w:b/>
          <w:szCs w:val="28"/>
        </w:rPr>
      </w:pPr>
    </w:p>
    <w:p w14:paraId="7D6FEA8B" w14:textId="77777777" w:rsidR="00FF5268" w:rsidRPr="00D83ACD" w:rsidRDefault="00FF5268" w:rsidP="00FF5268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4985D354" w14:textId="77777777" w:rsidR="00FF5268" w:rsidRPr="00D83ACD" w:rsidRDefault="00FF5268" w:rsidP="00FF5268">
      <w:pPr>
        <w:jc w:val="both"/>
        <w:rPr>
          <w:sz w:val="20"/>
          <w:szCs w:val="20"/>
        </w:rPr>
      </w:pPr>
    </w:p>
    <w:p w14:paraId="2E0908AC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B9E6914" w14:textId="77777777" w:rsidR="00FF5268" w:rsidRDefault="00FF5268" w:rsidP="00FF526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7731FFC0" w14:textId="77777777" w:rsidR="00FF5268" w:rsidRDefault="00FF5268" w:rsidP="00FF526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542D60A2" w14:textId="77777777" w:rsidR="00FF5268" w:rsidRDefault="00FF5268" w:rsidP="00FF526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BE118AA" w14:textId="77777777" w:rsidR="00FF5268" w:rsidRPr="0091164C" w:rsidRDefault="00FF5268" w:rsidP="00FF5268">
      <w:pPr>
        <w:jc w:val="both"/>
        <w:rPr>
          <w:szCs w:val="28"/>
        </w:rPr>
      </w:pPr>
    </w:p>
    <w:p w14:paraId="357C2E97" w14:textId="77777777" w:rsidR="00FF5268" w:rsidRDefault="00FF5268" w:rsidP="00FF5268">
      <w:pPr>
        <w:jc w:val="center"/>
        <w:rPr>
          <w:szCs w:val="28"/>
        </w:rPr>
      </w:pPr>
      <w:r w:rsidRPr="0091164C">
        <w:rPr>
          <w:szCs w:val="28"/>
        </w:rPr>
        <w:t>Informacja</w:t>
      </w:r>
    </w:p>
    <w:p w14:paraId="78142201" w14:textId="77777777" w:rsidR="00FF5268" w:rsidRPr="00287F98" w:rsidRDefault="00FF5268" w:rsidP="00FF5268">
      <w:pPr>
        <w:jc w:val="center"/>
        <w:rPr>
          <w:sz w:val="20"/>
          <w:szCs w:val="20"/>
        </w:rPr>
      </w:pPr>
    </w:p>
    <w:p w14:paraId="376987AF" w14:textId="77777777" w:rsidR="00FF5268" w:rsidRDefault="00FF5268" w:rsidP="00FF526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66872036" w14:textId="77777777" w:rsidR="00FF5268" w:rsidRDefault="00FF5268" w:rsidP="00FF526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inny wnioskodawca uzyskał pozwolenie na budowę;</w:t>
      </w:r>
    </w:p>
    <w:p w14:paraId="68EB9713" w14:textId="77777777" w:rsidR="00FF5268" w:rsidRDefault="00FF5268" w:rsidP="00FF526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dla tego terenu uchwalono plan miejscowy, którego ustalenia są inne niż w wydanej decyzji.</w:t>
      </w:r>
    </w:p>
    <w:p w14:paraId="310F9D7A" w14:textId="77777777" w:rsidR="00FF5268" w:rsidRPr="0091164C" w:rsidRDefault="00FF5268" w:rsidP="00FF5268">
      <w:pPr>
        <w:jc w:val="both"/>
        <w:rPr>
          <w:szCs w:val="28"/>
        </w:rPr>
      </w:pPr>
    </w:p>
    <w:p w14:paraId="3F19288A" w14:textId="77777777" w:rsidR="00FF5268" w:rsidRDefault="00FF5268" w:rsidP="00FF5268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>
        <w:rPr>
          <w:szCs w:val="28"/>
        </w:rPr>
        <w:t>Załączniki:</w:t>
      </w:r>
    </w:p>
    <w:p w14:paraId="4334FA18" w14:textId="77777777" w:rsidR="00FF5268" w:rsidRDefault="00FF5268" w:rsidP="00FF5268">
      <w:pPr>
        <w:numPr>
          <w:ilvl w:val="0"/>
          <w:numId w:val="9"/>
        </w:numPr>
        <w:ind w:right="-1"/>
        <w:jc w:val="both"/>
        <w:rPr>
          <w:szCs w:val="28"/>
        </w:rPr>
      </w:pPr>
      <w:r>
        <w:rPr>
          <w:szCs w:val="28"/>
        </w:rPr>
        <w:t>załącznik nr 1 – część graficzna decyzji.</w:t>
      </w:r>
    </w:p>
    <w:p w14:paraId="626B3AE4" w14:textId="77777777" w:rsidR="00FF5268" w:rsidRDefault="00FF5268" w:rsidP="00FF5268">
      <w:pPr>
        <w:jc w:val="both"/>
        <w:rPr>
          <w:szCs w:val="28"/>
        </w:rPr>
      </w:pPr>
    </w:p>
    <w:p w14:paraId="46BF244E" w14:textId="77777777" w:rsidR="00FF5268" w:rsidRPr="0091164C" w:rsidRDefault="00FF5268" w:rsidP="00FF5268">
      <w:pPr>
        <w:jc w:val="both"/>
        <w:rPr>
          <w:szCs w:val="28"/>
        </w:rPr>
      </w:pPr>
    </w:p>
    <w:p w14:paraId="2DE09842" w14:textId="77777777" w:rsidR="00FF5268" w:rsidRDefault="00FF5268" w:rsidP="00FF5268">
      <w:pPr>
        <w:jc w:val="both"/>
        <w:rPr>
          <w:szCs w:val="28"/>
        </w:rPr>
      </w:pPr>
    </w:p>
    <w:p w14:paraId="1C3DE03D" w14:textId="77777777" w:rsidR="00FF5268" w:rsidRPr="00212335" w:rsidRDefault="00FF5268" w:rsidP="00FF5268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/-/ z up. BURMISTRZA</w:t>
      </w:r>
    </w:p>
    <w:p w14:paraId="0CD049D9" w14:textId="77777777" w:rsidR="00FF5268" w:rsidRPr="00212335" w:rsidRDefault="00FF5268" w:rsidP="00FF5268">
      <w:pPr>
        <w:tabs>
          <w:tab w:val="left" w:pos="993"/>
        </w:tabs>
        <w:ind w:left="4395"/>
        <w:jc w:val="center"/>
        <w:rPr>
          <w:sz w:val="24"/>
        </w:rPr>
      </w:pPr>
      <w:r>
        <w:rPr>
          <w:sz w:val="24"/>
        </w:rPr>
        <w:t>Katarzyna Bednarowicz</w:t>
      </w:r>
    </w:p>
    <w:p w14:paraId="2DADBA76" w14:textId="77777777" w:rsidR="00FF5268" w:rsidRPr="00212335" w:rsidRDefault="00FF5268" w:rsidP="00FF5268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naczelnik Pionu Gospodarowania</w:t>
      </w:r>
    </w:p>
    <w:p w14:paraId="7CD71648" w14:textId="77777777" w:rsidR="00FF5268" w:rsidRPr="00212335" w:rsidRDefault="00FF5268" w:rsidP="00FF5268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Przestrzenią i Środowiskiem</w:t>
      </w:r>
    </w:p>
    <w:p w14:paraId="627ECB0E" w14:textId="77777777" w:rsidR="00FF5268" w:rsidRDefault="00FF5268" w:rsidP="00FF5268">
      <w:pPr>
        <w:ind w:left="4536"/>
        <w:jc w:val="center"/>
        <w:rPr>
          <w:szCs w:val="28"/>
        </w:rPr>
      </w:pPr>
      <w:r w:rsidRPr="00212335">
        <w:rPr>
          <w:i/>
          <w:sz w:val="18"/>
          <w:szCs w:val="20"/>
        </w:rPr>
        <w:t>dokument podpisany elektronicznie</w:t>
      </w:r>
    </w:p>
    <w:p w14:paraId="3540BE84" w14:textId="77777777" w:rsidR="00FF5268" w:rsidRDefault="00FF5268" w:rsidP="00FF5268">
      <w:pPr>
        <w:jc w:val="both"/>
        <w:rPr>
          <w:szCs w:val="28"/>
        </w:rPr>
      </w:pPr>
    </w:p>
    <w:p w14:paraId="0FD98D0C" w14:textId="77777777" w:rsidR="00FF5268" w:rsidRDefault="00FF5268" w:rsidP="00FF5268">
      <w:pPr>
        <w:jc w:val="both"/>
        <w:rPr>
          <w:szCs w:val="28"/>
        </w:rPr>
      </w:pPr>
    </w:p>
    <w:p w14:paraId="2804B697" w14:textId="77777777" w:rsidR="00FF5268" w:rsidRDefault="00FF5268" w:rsidP="00FF5268">
      <w:pPr>
        <w:jc w:val="both"/>
        <w:rPr>
          <w:szCs w:val="28"/>
        </w:rPr>
      </w:pPr>
      <w:r w:rsidRPr="0091164C">
        <w:rPr>
          <w:szCs w:val="28"/>
        </w:rPr>
        <w:lastRenderedPageBreak/>
        <w:t>Sprawę prowadzi:</w:t>
      </w:r>
    </w:p>
    <w:p w14:paraId="57DD7F4B" w14:textId="77777777" w:rsidR="00FF5268" w:rsidRDefault="00FF5268" w:rsidP="00FF5268">
      <w:pPr>
        <w:jc w:val="both"/>
        <w:rPr>
          <w:szCs w:val="28"/>
        </w:rPr>
      </w:pPr>
      <w:r>
        <w:rPr>
          <w:szCs w:val="28"/>
        </w:rPr>
        <w:t>Sylwia Sobiech</w:t>
      </w:r>
    </w:p>
    <w:p w14:paraId="6769422D" w14:textId="77777777" w:rsidR="00FF5268" w:rsidRDefault="00FF5268" w:rsidP="00FF5268">
      <w:pPr>
        <w:jc w:val="both"/>
        <w:rPr>
          <w:szCs w:val="28"/>
        </w:rPr>
      </w:pPr>
      <w:r>
        <w:rPr>
          <w:szCs w:val="28"/>
        </w:rPr>
        <w:t>podinspektor</w:t>
      </w:r>
    </w:p>
    <w:p w14:paraId="4C1CA1B2" w14:textId="77777777" w:rsidR="00FF5268" w:rsidRDefault="00FF5268" w:rsidP="00FF5268">
      <w:pPr>
        <w:jc w:val="both"/>
      </w:pPr>
      <w:r>
        <w:t>tel. 61 28 47 159</w:t>
      </w:r>
    </w:p>
    <w:p w14:paraId="01741258" w14:textId="77777777" w:rsidR="00FF5268" w:rsidRDefault="00FF5268" w:rsidP="00FF5268">
      <w:pPr>
        <w:jc w:val="both"/>
        <w:rPr>
          <w:szCs w:val="28"/>
        </w:rPr>
      </w:pPr>
    </w:p>
    <w:p w14:paraId="5CF063ED" w14:textId="77777777" w:rsidR="00FF5268" w:rsidRDefault="00FF5268" w:rsidP="00FF5268">
      <w:pPr>
        <w:jc w:val="both"/>
        <w:rPr>
          <w:szCs w:val="28"/>
        </w:rPr>
      </w:pPr>
      <w:r w:rsidRPr="0091164C">
        <w:rPr>
          <w:szCs w:val="28"/>
        </w:rPr>
        <w:t>Otrzymują</w:t>
      </w:r>
      <w:r>
        <w:rPr>
          <w:szCs w:val="28"/>
        </w:rPr>
        <w:t xml:space="preserve">: </w:t>
      </w:r>
    </w:p>
    <w:p w14:paraId="0D367084" w14:textId="77777777" w:rsidR="00FF5268" w:rsidRPr="0091164C" w:rsidRDefault="00FF5268" w:rsidP="00FF5268">
      <w:pPr>
        <w:jc w:val="both"/>
        <w:rPr>
          <w:szCs w:val="28"/>
        </w:rPr>
      </w:pPr>
      <w:r>
        <w:rPr>
          <w:szCs w:val="28"/>
        </w:rPr>
        <w:t>Strony postępowania</w:t>
      </w:r>
      <w:r w:rsidRPr="0091164C">
        <w:rPr>
          <w:szCs w:val="28"/>
        </w:rPr>
        <w:t>:</w:t>
      </w:r>
    </w:p>
    <w:p w14:paraId="7C8728BA" w14:textId="77777777" w:rsidR="00FF5268" w:rsidRDefault="00FF5268" w:rsidP="00FF5268">
      <w:pPr>
        <w:pStyle w:val="Akapitzlist"/>
        <w:numPr>
          <w:ilvl w:val="0"/>
          <w:numId w:val="25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Zakład Opiekuńczo – Leczniczy w Śremie</w:t>
      </w:r>
    </w:p>
    <w:p w14:paraId="68327149" w14:textId="77777777" w:rsidR="00FF5268" w:rsidRPr="0023513C" w:rsidRDefault="00FF5268" w:rsidP="00FF5268">
      <w:pPr>
        <w:pStyle w:val="Akapitzlist"/>
        <w:tabs>
          <w:tab w:val="left" w:pos="567"/>
        </w:tabs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Promenada 7; 63-100 Śrem</w:t>
      </w:r>
    </w:p>
    <w:p w14:paraId="7230F853" w14:textId="77777777" w:rsidR="00FF5268" w:rsidRPr="008F1B97" w:rsidRDefault="00FF5268" w:rsidP="00FF5268">
      <w:pPr>
        <w:pStyle w:val="Akapitzlist"/>
        <w:numPr>
          <w:ilvl w:val="0"/>
          <w:numId w:val="25"/>
        </w:numPr>
        <w:jc w:val="both"/>
        <w:rPr>
          <w:szCs w:val="28"/>
        </w:rPr>
      </w:pPr>
      <w:r>
        <w:rPr>
          <w:bCs/>
          <w:szCs w:val="28"/>
        </w:rPr>
        <w:t>Marszałek Województwa Wielkopolskiego;</w:t>
      </w:r>
    </w:p>
    <w:p w14:paraId="5BB37D30" w14:textId="77777777" w:rsidR="00FF5268" w:rsidRDefault="00FF5268" w:rsidP="00FF5268">
      <w:pPr>
        <w:pStyle w:val="Akapitzlist"/>
        <w:jc w:val="both"/>
        <w:rPr>
          <w:szCs w:val="28"/>
        </w:rPr>
      </w:pPr>
      <w:r>
        <w:rPr>
          <w:bCs/>
          <w:szCs w:val="28"/>
        </w:rPr>
        <w:t>a</w:t>
      </w:r>
      <w:r w:rsidRPr="001A70BB">
        <w:rPr>
          <w:bCs/>
          <w:szCs w:val="28"/>
        </w:rPr>
        <w:t xml:space="preserve">l. Niepodległości </w:t>
      </w:r>
      <w:r>
        <w:rPr>
          <w:bCs/>
          <w:szCs w:val="28"/>
        </w:rPr>
        <w:t>34</w:t>
      </w:r>
      <w:r w:rsidRPr="001A70BB">
        <w:rPr>
          <w:bCs/>
          <w:szCs w:val="28"/>
        </w:rPr>
        <w:t>, 61-71</w:t>
      </w:r>
      <w:r>
        <w:rPr>
          <w:bCs/>
          <w:szCs w:val="28"/>
        </w:rPr>
        <w:t>4</w:t>
      </w:r>
      <w:r w:rsidRPr="001A70BB">
        <w:rPr>
          <w:bCs/>
          <w:szCs w:val="28"/>
        </w:rPr>
        <w:t xml:space="preserve"> Poznań</w:t>
      </w:r>
      <w:r>
        <w:rPr>
          <w:szCs w:val="28"/>
        </w:rPr>
        <w:t xml:space="preserve"> (ePUAP)</w:t>
      </w:r>
    </w:p>
    <w:p w14:paraId="0FD69027" w14:textId="77777777" w:rsidR="00FF5268" w:rsidRPr="00703F98" w:rsidRDefault="00FF5268" w:rsidP="00FF5268">
      <w:pPr>
        <w:tabs>
          <w:tab w:val="left" w:pos="567"/>
        </w:tabs>
        <w:jc w:val="both"/>
        <w:rPr>
          <w:szCs w:val="28"/>
        </w:rPr>
      </w:pPr>
      <w:r w:rsidRPr="00703F98">
        <w:rPr>
          <w:szCs w:val="28"/>
        </w:rPr>
        <w:t>aa</w:t>
      </w:r>
    </w:p>
    <w:p w14:paraId="3564E95B" w14:textId="77777777" w:rsidR="00FF5268" w:rsidRDefault="00FF5268" w:rsidP="00FF5268">
      <w:pPr>
        <w:jc w:val="both"/>
        <w:rPr>
          <w:szCs w:val="28"/>
        </w:rPr>
      </w:pPr>
    </w:p>
    <w:p w14:paraId="7B5922F1" w14:textId="77777777" w:rsidR="00FF5268" w:rsidRDefault="00FF5268" w:rsidP="00FF5268">
      <w:pPr>
        <w:jc w:val="both"/>
        <w:rPr>
          <w:szCs w:val="28"/>
        </w:rPr>
      </w:pPr>
    </w:p>
    <w:p w14:paraId="259E846B" w14:textId="77777777" w:rsidR="00FF5268" w:rsidRPr="00460F09" w:rsidRDefault="00FF5268" w:rsidP="00FF5268">
      <w:pPr>
        <w:jc w:val="both"/>
        <w:rPr>
          <w:szCs w:val="28"/>
        </w:rPr>
      </w:pPr>
      <w:r w:rsidRPr="00B5254E">
        <w:rPr>
          <w:szCs w:val="28"/>
        </w:rPr>
        <w:t>Decyzja zwolniona od opłaty skarbowej zgodnie z art. 7 pkt 2 ustawy z dnia 16 listopada 2006 r. o opłacie skarbowej (Dz. U. z 2021 r. poz. 1923 i 1000).</w:t>
      </w:r>
    </w:p>
    <w:p w14:paraId="4C10DCAD" w14:textId="47A61AB6" w:rsidR="00790C10" w:rsidRPr="00703970" w:rsidRDefault="00790C10" w:rsidP="00903DAE">
      <w:pPr>
        <w:ind w:right="-1"/>
        <w:jc w:val="both"/>
        <w:rPr>
          <w:szCs w:val="28"/>
        </w:rPr>
      </w:pPr>
    </w:p>
    <w:p w14:paraId="5CC6D956" w14:textId="2694F113" w:rsidR="00DF60A6" w:rsidRDefault="00DF60A6" w:rsidP="00903DAE">
      <w:pPr>
        <w:widowControl w:val="0"/>
        <w:autoSpaceDE w:val="0"/>
        <w:autoSpaceDN w:val="0"/>
        <w:adjustRightInd w:val="0"/>
        <w:ind w:right="5812"/>
        <w:jc w:val="center"/>
        <w:rPr>
          <w:sz w:val="26"/>
          <w:szCs w:val="26"/>
        </w:rPr>
      </w:pPr>
    </w:p>
    <w:p w14:paraId="54CF8A27" w14:textId="5581BB6E" w:rsidR="00DF60A6" w:rsidRPr="00035282" w:rsidRDefault="00FF5268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 wp14:anchorId="6D00525C" wp14:editId="06CE5C26">
            <wp:extent cx="5579745" cy="7891780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60A6" w:rsidRPr="00035282" w:rsidSect="00606F72">
      <w:headerReference w:type="default" r:id="rId12"/>
      <w:footerReference w:type="default" r:id="rId13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A027A" w14:textId="77777777" w:rsidR="00A35071" w:rsidRDefault="00A35071" w:rsidP="00053E5A">
      <w:r>
        <w:separator/>
      </w:r>
    </w:p>
  </w:endnote>
  <w:endnote w:type="continuationSeparator" w:id="0">
    <w:p w14:paraId="583B78DE" w14:textId="77777777" w:rsidR="00A35071" w:rsidRDefault="00A3507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20F52" w14:textId="77777777" w:rsidR="00A35071" w:rsidRDefault="00A35071" w:rsidP="00053E5A">
      <w:r>
        <w:separator/>
      </w:r>
    </w:p>
  </w:footnote>
  <w:footnote w:type="continuationSeparator" w:id="0">
    <w:p w14:paraId="1463A605" w14:textId="77777777" w:rsidR="00A35071" w:rsidRDefault="00A3507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03DAE" w:rsidRDefault="00A35071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6FC1"/>
    <w:multiLevelType w:val="hybridMultilevel"/>
    <w:tmpl w:val="FB2AFDBE"/>
    <w:lvl w:ilvl="0" w:tplc="ABFA08D2">
      <w:start w:val="1"/>
      <w:numFmt w:val="bullet"/>
      <w:lvlText w:val="–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61D49C7"/>
    <w:multiLevelType w:val="hybridMultilevel"/>
    <w:tmpl w:val="AA94898E"/>
    <w:lvl w:ilvl="0" w:tplc="58EEF4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459D"/>
    <w:multiLevelType w:val="hybridMultilevel"/>
    <w:tmpl w:val="9F946DE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B0B0E6A"/>
    <w:multiLevelType w:val="hybridMultilevel"/>
    <w:tmpl w:val="F8DEE49E"/>
    <w:lvl w:ilvl="0" w:tplc="1FC64E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63599B"/>
    <w:multiLevelType w:val="hybridMultilevel"/>
    <w:tmpl w:val="986843D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66973"/>
    <w:multiLevelType w:val="hybridMultilevel"/>
    <w:tmpl w:val="18167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65A2"/>
    <w:multiLevelType w:val="hybridMultilevel"/>
    <w:tmpl w:val="1D06B328"/>
    <w:lvl w:ilvl="0" w:tplc="ADDC4CE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6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4"/>
  </w:num>
  <w:num w:numId="4">
    <w:abstractNumId w:val="20"/>
  </w:num>
  <w:num w:numId="5">
    <w:abstractNumId w:val="4"/>
  </w:num>
  <w:num w:numId="6">
    <w:abstractNumId w:val="22"/>
  </w:num>
  <w:num w:numId="7">
    <w:abstractNumId w:val="12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11"/>
  </w:num>
  <w:num w:numId="12">
    <w:abstractNumId w:val="27"/>
  </w:num>
  <w:num w:numId="13">
    <w:abstractNumId w:val="3"/>
  </w:num>
  <w:num w:numId="14">
    <w:abstractNumId w:val="9"/>
  </w:num>
  <w:num w:numId="15">
    <w:abstractNumId w:val="23"/>
  </w:num>
  <w:num w:numId="16">
    <w:abstractNumId w:val="6"/>
  </w:num>
  <w:num w:numId="17">
    <w:abstractNumId w:val="10"/>
  </w:num>
  <w:num w:numId="18">
    <w:abstractNumId w:val="15"/>
  </w:num>
  <w:num w:numId="19">
    <w:abstractNumId w:val="7"/>
  </w:num>
  <w:num w:numId="20">
    <w:abstractNumId w:val="24"/>
  </w:num>
  <w:num w:numId="21">
    <w:abstractNumId w:val="2"/>
  </w:num>
  <w:num w:numId="22">
    <w:abstractNumId w:val="17"/>
  </w:num>
  <w:num w:numId="23">
    <w:abstractNumId w:val="21"/>
  </w:num>
  <w:num w:numId="24">
    <w:abstractNumId w:val="25"/>
  </w:num>
  <w:num w:numId="25">
    <w:abstractNumId w:val="1"/>
  </w:num>
  <w:num w:numId="26">
    <w:abstractNumId w:val="19"/>
  </w:num>
  <w:num w:numId="27">
    <w:abstractNumId w:val="8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4FEE"/>
    <w:rsid w:val="000B6D9A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52DC5"/>
    <w:rsid w:val="0028454B"/>
    <w:rsid w:val="002D77A2"/>
    <w:rsid w:val="003161D2"/>
    <w:rsid w:val="003551E5"/>
    <w:rsid w:val="00356135"/>
    <w:rsid w:val="003B66CC"/>
    <w:rsid w:val="003E5726"/>
    <w:rsid w:val="00411044"/>
    <w:rsid w:val="004519AC"/>
    <w:rsid w:val="00453E8E"/>
    <w:rsid w:val="0048459B"/>
    <w:rsid w:val="00497A9E"/>
    <w:rsid w:val="004A1CF6"/>
    <w:rsid w:val="004D14FA"/>
    <w:rsid w:val="00525346"/>
    <w:rsid w:val="00544E93"/>
    <w:rsid w:val="00565EB4"/>
    <w:rsid w:val="00572CC8"/>
    <w:rsid w:val="00574C06"/>
    <w:rsid w:val="005A3640"/>
    <w:rsid w:val="005D262D"/>
    <w:rsid w:val="005E5887"/>
    <w:rsid w:val="00610ECD"/>
    <w:rsid w:val="006A6F3E"/>
    <w:rsid w:val="006C14E0"/>
    <w:rsid w:val="006E488B"/>
    <w:rsid w:val="006F61C0"/>
    <w:rsid w:val="0071175D"/>
    <w:rsid w:val="00713D74"/>
    <w:rsid w:val="00723C71"/>
    <w:rsid w:val="00725E0A"/>
    <w:rsid w:val="00790C10"/>
    <w:rsid w:val="007A333B"/>
    <w:rsid w:val="007D1BE7"/>
    <w:rsid w:val="0081559F"/>
    <w:rsid w:val="00873FEB"/>
    <w:rsid w:val="00903DAE"/>
    <w:rsid w:val="00917C21"/>
    <w:rsid w:val="00917C42"/>
    <w:rsid w:val="009604EC"/>
    <w:rsid w:val="009614DC"/>
    <w:rsid w:val="0096677E"/>
    <w:rsid w:val="0097137A"/>
    <w:rsid w:val="009A3383"/>
    <w:rsid w:val="00A35071"/>
    <w:rsid w:val="00AA2B72"/>
    <w:rsid w:val="00B31193"/>
    <w:rsid w:val="00B37DB3"/>
    <w:rsid w:val="00BA6D6E"/>
    <w:rsid w:val="00C54119"/>
    <w:rsid w:val="00C77AF9"/>
    <w:rsid w:val="00CA1B8A"/>
    <w:rsid w:val="00CC70D5"/>
    <w:rsid w:val="00D27877"/>
    <w:rsid w:val="00D71EED"/>
    <w:rsid w:val="00DF60A6"/>
    <w:rsid w:val="00E1344D"/>
    <w:rsid w:val="00E7242A"/>
    <w:rsid w:val="00E7480C"/>
    <w:rsid w:val="00E84370"/>
    <w:rsid w:val="00E95459"/>
    <w:rsid w:val="00EA0292"/>
    <w:rsid w:val="00EA0CCA"/>
    <w:rsid w:val="00EE3D99"/>
    <w:rsid w:val="00F04AA9"/>
    <w:rsid w:val="00FA5C34"/>
    <w:rsid w:val="00FF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galis.pl/document-view.seam?documentId=mfrxilrtg4ytmmrrge4d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2418</Words>
  <Characters>14514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2021-09-21T07:34:00Z</cp:lastPrinted>
  <dcterms:created xsi:type="dcterms:W3CDTF">2021-12-08T06:57:00Z</dcterms:created>
  <dcterms:modified xsi:type="dcterms:W3CDTF">2021-12-08T08:06:00Z</dcterms:modified>
</cp:coreProperties>
</file>