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7E1DFC10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2E6B60">
        <w:t>21</w:t>
      </w:r>
      <w:r w:rsidR="00FF5268">
        <w:t xml:space="preserve"> grudnia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47C88E2F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FF5268">
        <w:rPr>
          <w:sz w:val="22"/>
          <w:szCs w:val="22"/>
        </w:rPr>
        <w:t>2</w:t>
      </w:r>
      <w:r w:rsidR="00A84696">
        <w:rPr>
          <w:sz w:val="22"/>
          <w:szCs w:val="22"/>
        </w:rPr>
        <w:t>3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FF5268">
        <w:rPr>
          <w:sz w:val="22"/>
          <w:szCs w:val="22"/>
        </w:rPr>
        <w:t>SSY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1812BA" w:rsidRDefault="00035282" w:rsidP="00AA2B72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Obwieszczenie</w:t>
      </w:r>
    </w:p>
    <w:p w14:paraId="19946097" w14:textId="76720E9E" w:rsidR="00035282" w:rsidRPr="001812BA" w:rsidRDefault="00AA2B72" w:rsidP="00713D74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 </w:t>
      </w:r>
      <w:r w:rsidR="00713D74" w:rsidRPr="001812BA">
        <w:rPr>
          <w:b/>
          <w:bCs/>
          <w:szCs w:val="28"/>
        </w:rPr>
        <w:t>wydaniu decyzji o</w:t>
      </w:r>
      <w:r w:rsidRPr="001812BA">
        <w:rPr>
          <w:b/>
          <w:bCs/>
          <w:szCs w:val="28"/>
        </w:rPr>
        <w:t xml:space="preserve"> </w:t>
      </w:r>
      <w:r w:rsidR="009A3383" w:rsidRPr="001812BA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6358595E" w14:textId="2CA538D3" w:rsidR="006C14E0" w:rsidRDefault="00B31193" w:rsidP="00713D74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 w:rsidR="00497A9E">
        <w:t>, z późn. zm.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="00497A9E">
        <w:t>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>wydaniu</w:t>
      </w:r>
      <w:r w:rsidR="003161D2">
        <w:t xml:space="preserve"> </w:t>
      </w:r>
      <w:r w:rsidR="00A84696">
        <w:t>17</w:t>
      </w:r>
      <w:r w:rsidR="00713D74">
        <w:t>.</w:t>
      </w:r>
      <w:r w:rsidR="003161D2">
        <w:t>1</w:t>
      </w:r>
      <w:r w:rsidR="00497A9E">
        <w:t>2</w:t>
      </w:r>
      <w:r w:rsidR="00713D74">
        <w:t>.2021 r., prze</w:t>
      </w:r>
      <w:r w:rsidR="00CC70D5">
        <w:t xml:space="preserve">z Burmistrza Śremu, decyzji nr </w:t>
      </w:r>
      <w:r w:rsidR="00497A9E">
        <w:t>2</w:t>
      </w:r>
      <w:r w:rsidR="00A84696">
        <w:t>3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</w:t>
      </w:r>
      <w:r w:rsidR="00A50B5A" w:rsidRPr="00A50B5A">
        <w:rPr>
          <w:b/>
          <w:bCs/>
        </w:rPr>
        <w:t xml:space="preserve">budowa rozdzielczej sieci wodociągowej </w:t>
      </w:r>
      <w:r w:rsidR="00A84696">
        <w:rPr>
          <w:b/>
          <w:bCs/>
        </w:rPr>
        <w:t xml:space="preserve">i kanalizacji sanitarnej </w:t>
      </w:r>
      <w:r w:rsidR="00A50B5A" w:rsidRPr="00A50B5A">
        <w:rPr>
          <w:b/>
          <w:bCs/>
        </w:rPr>
        <w:t xml:space="preserve">na terenie działki o nr ewid. </w:t>
      </w:r>
      <w:r w:rsidR="00A84696">
        <w:rPr>
          <w:b/>
          <w:bCs/>
        </w:rPr>
        <w:t>51</w:t>
      </w:r>
      <w:r w:rsidR="00A50B5A" w:rsidRPr="00A50B5A">
        <w:rPr>
          <w:b/>
          <w:bCs/>
        </w:rPr>
        <w:t xml:space="preserve">, obręb </w:t>
      </w:r>
      <w:r w:rsidR="00A84696">
        <w:rPr>
          <w:b/>
          <w:bCs/>
        </w:rPr>
        <w:t>Bystrzek</w:t>
      </w:r>
      <w:r w:rsidR="00903DAE" w:rsidRPr="00EB6AF3">
        <w:rPr>
          <w:bCs/>
        </w:rPr>
        <w:t>,</w:t>
      </w:r>
      <w:r w:rsidR="00903DAE">
        <w:rPr>
          <w:b/>
        </w:rPr>
        <w:t xml:space="preserve"> </w:t>
      </w:r>
      <w:r w:rsidR="006C14E0" w:rsidRPr="006C14E0">
        <w:t xml:space="preserve">na wniosek </w:t>
      </w:r>
      <w:r w:rsidR="00A50B5A">
        <w:t>Pana</w:t>
      </w:r>
      <w:r w:rsidR="00A84696">
        <w:t xml:space="preserve"> </w:t>
      </w:r>
      <w:r w:rsidR="00A84696" w:rsidRPr="001E5BB7">
        <w:rPr>
          <w:b/>
          <w:bCs/>
        </w:rPr>
        <w:t>Mariusza Popiołka</w:t>
      </w:r>
      <w:r w:rsidR="006C14E0" w:rsidRPr="006C14E0">
        <w:t>,</w:t>
      </w:r>
      <w:r w:rsidR="00A84696">
        <w:t xml:space="preserve"> prowadzącego działalność gospodarczą pod nazwą </w:t>
      </w:r>
      <w:r w:rsidR="001E5BB7">
        <w:t>Pracownia Architektoniczno – Budowlana ArchiTeka Mariusz Popiołek, ul. Opalińskich 16/4, 64-100 Leszno,</w:t>
      </w:r>
      <w:r w:rsidR="006C14E0" w:rsidRPr="006C14E0">
        <w:t xml:space="preserve"> z </w:t>
      </w:r>
      <w:r w:rsidR="00A84696">
        <w:t>09</w:t>
      </w:r>
      <w:r w:rsidR="00A50B5A">
        <w:t>.1</w:t>
      </w:r>
      <w:r w:rsidR="00A84696">
        <w:t>1</w:t>
      </w:r>
      <w:r w:rsidR="00A50B5A">
        <w:t>.2021</w:t>
      </w:r>
      <w:r w:rsidR="006C14E0" w:rsidRPr="006C14E0">
        <w:t xml:space="preserve"> r.</w:t>
      </w:r>
    </w:p>
    <w:p w14:paraId="5AA3A4A1" w14:textId="422244CF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</w:t>
      </w:r>
      <w:r w:rsidR="006C14E0">
        <w:t xml:space="preserve"> siedzibie Urzędu Miejskiego w Śremie, ul. Plac 20 Października 1, </w:t>
      </w:r>
      <w:r w:rsidRPr="009A3383">
        <w:t>w godzinach od 7:00 do 15:00. Klienci zobowiązani są do zakrywania ust i nosa przy pomocy</w:t>
      </w:r>
      <w:r w:rsidR="006F61C0">
        <w:t xml:space="preserve"> </w:t>
      </w:r>
      <w:r w:rsidRPr="009A3383">
        <w:t>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A3323FC" w14:textId="77777777" w:rsidR="00200771" w:rsidRPr="00756FE8" w:rsidRDefault="00200771" w:rsidP="00200771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lastRenderedPageBreak/>
        <w:t>Burmistrz Śremu</w:t>
      </w:r>
    </w:p>
    <w:p w14:paraId="66F83E21" w14:textId="77777777" w:rsidR="00200771" w:rsidRPr="00756FE8" w:rsidRDefault="00200771" w:rsidP="00200771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Plac 20 Października 1</w:t>
      </w:r>
    </w:p>
    <w:p w14:paraId="4C10DCAD" w14:textId="704B2C01" w:rsidR="00790C10" w:rsidRPr="00200771" w:rsidRDefault="00200771" w:rsidP="00200771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63 – 100 Śrem</w:t>
      </w:r>
    </w:p>
    <w:p w14:paraId="5CC6D956" w14:textId="2694F113" w:rsidR="00DF60A6" w:rsidRDefault="00DF60A6" w:rsidP="00903DAE">
      <w:pPr>
        <w:widowControl w:val="0"/>
        <w:autoSpaceDE w:val="0"/>
        <w:autoSpaceDN w:val="0"/>
        <w:adjustRightInd w:val="0"/>
        <w:ind w:right="5812"/>
        <w:jc w:val="center"/>
        <w:rPr>
          <w:sz w:val="26"/>
          <w:szCs w:val="26"/>
        </w:rPr>
      </w:pPr>
    </w:p>
    <w:p w14:paraId="23A5375C" w14:textId="77777777" w:rsidR="00753C4B" w:rsidRDefault="00753C4B" w:rsidP="00753C4B">
      <w:pPr>
        <w:jc w:val="right"/>
        <w:rPr>
          <w:szCs w:val="28"/>
        </w:rPr>
      </w:pPr>
      <w:r>
        <w:rPr>
          <w:szCs w:val="28"/>
        </w:rPr>
        <w:t>Śrem, 17 grudnia 2021 roku</w:t>
      </w:r>
    </w:p>
    <w:p w14:paraId="1449932D" w14:textId="77777777" w:rsidR="00753C4B" w:rsidRDefault="00753C4B" w:rsidP="00753C4B">
      <w:pPr>
        <w:jc w:val="both"/>
        <w:rPr>
          <w:szCs w:val="28"/>
        </w:rPr>
      </w:pPr>
      <w:r>
        <w:rPr>
          <w:szCs w:val="28"/>
        </w:rPr>
        <w:t>PPSPP.6733.23.2021.SSY</w:t>
      </w:r>
    </w:p>
    <w:p w14:paraId="659FD526" w14:textId="77777777" w:rsidR="00753C4B" w:rsidRDefault="00753C4B" w:rsidP="00753C4B">
      <w:pPr>
        <w:jc w:val="both"/>
        <w:rPr>
          <w:szCs w:val="28"/>
        </w:rPr>
      </w:pPr>
    </w:p>
    <w:p w14:paraId="3FC10EA9" w14:textId="77777777" w:rsidR="00753C4B" w:rsidRDefault="00753C4B" w:rsidP="00753C4B">
      <w:pPr>
        <w:jc w:val="center"/>
        <w:rPr>
          <w:b/>
          <w:szCs w:val="28"/>
        </w:rPr>
      </w:pPr>
      <w:r>
        <w:rPr>
          <w:b/>
          <w:szCs w:val="28"/>
        </w:rPr>
        <w:t>Decyzja nr 23/2021</w:t>
      </w:r>
    </w:p>
    <w:p w14:paraId="6C5C4CE6" w14:textId="77777777" w:rsidR="00753C4B" w:rsidRDefault="00753C4B" w:rsidP="00753C4B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2BFEF5CA" w14:textId="77777777" w:rsidR="00753C4B" w:rsidRDefault="00753C4B" w:rsidP="00753C4B">
      <w:pPr>
        <w:jc w:val="both"/>
        <w:rPr>
          <w:szCs w:val="28"/>
        </w:rPr>
      </w:pPr>
    </w:p>
    <w:p w14:paraId="6F27FEF3" w14:textId="77777777" w:rsidR="00753C4B" w:rsidRDefault="00753C4B" w:rsidP="00753C4B">
      <w:pPr>
        <w:ind w:firstLine="567"/>
        <w:jc w:val="both"/>
        <w:rPr>
          <w:szCs w:val="28"/>
        </w:rPr>
      </w:pPr>
      <w:r>
        <w:rPr>
          <w:szCs w:val="28"/>
        </w:rPr>
        <w:t>Na podstawie art. 4 ust. 2 pkt 1 w związku z art. 50 ust. 1 i ust. 2a, art. 51 ust. 1 pkt 2 ustawy z dnia 27 marca 2003 r. o planowaniu i zagospodarowaniu przestrzennym (Dz. U. z 2021 r. poz. 741, z późn. zm.) oraz art. 104 ustawy z dnia 14 czerwca 1960 r. – Kodeks postępowania administracyjnego (Dz. U. z 2021 r. poz. 735, z późn. zm.), po rozpatrzeniu wniosku złożonego 09.11.2021 r. przez:</w:t>
      </w:r>
    </w:p>
    <w:p w14:paraId="6C6CB5CC" w14:textId="77777777" w:rsidR="00753C4B" w:rsidRDefault="00753C4B" w:rsidP="00753C4B">
      <w:pPr>
        <w:jc w:val="both"/>
        <w:rPr>
          <w:szCs w:val="28"/>
        </w:rPr>
      </w:pPr>
    </w:p>
    <w:p w14:paraId="21874753" w14:textId="77777777" w:rsidR="00753C4B" w:rsidRDefault="00753C4B" w:rsidP="00753C4B">
      <w:pPr>
        <w:widowControl w:val="0"/>
        <w:autoSpaceDE w:val="0"/>
        <w:autoSpaceDN w:val="0"/>
        <w:adjustRightInd w:val="0"/>
        <w:ind w:right="-1"/>
        <w:jc w:val="center"/>
        <w:rPr>
          <w:rFonts w:cstheme="minorBidi"/>
          <w:b/>
          <w:bCs/>
          <w:szCs w:val="28"/>
        </w:rPr>
      </w:pPr>
      <w:r>
        <w:rPr>
          <w:b/>
          <w:bCs/>
          <w:szCs w:val="28"/>
        </w:rPr>
        <w:t>Pana Mariusza Popiołka</w:t>
      </w:r>
    </w:p>
    <w:p w14:paraId="5DC80A80" w14:textId="77777777" w:rsidR="00753C4B" w:rsidRDefault="00753C4B" w:rsidP="00753C4B">
      <w:pPr>
        <w:jc w:val="both"/>
        <w:rPr>
          <w:szCs w:val="28"/>
        </w:rPr>
      </w:pPr>
    </w:p>
    <w:p w14:paraId="5E47B80D" w14:textId="77777777" w:rsidR="00753C4B" w:rsidRDefault="00753C4B" w:rsidP="00753C4B">
      <w:pPr>
        <w:jc w:val="both"/>
        <w:rPr>
          <w:i/>
          <w:color w:val="FF0000"/>
          <w:sz w:val="24"/>
        </w:rPr>
      </w:pPr>
      <w:r>
        <w:rPr>
          <w:szCs w:val="28"/>
        </w:rPr>
        <w:t>prowadzącego działalność gospodarczą pod nazwą Pracownia Architektoniczno – Budowlana ArchiTeka Mariusz Popiołek, z siedzibą przy ul. Opalińskich 16/4, 64-100 Leszno</w:t>
      </w:r>
      <w:r>
        <w:rPr>
          <w:color w:val="1F497D" w:themeColor="text2"/>
          <w:szCs w:val="28"/>
        </w:rPr>
        <w:t>,</w:t>
      </w:r>
      <w:r>
        <w:rPr>
          <w:szCs w:val="28"/>
        </w:rPr>
        <w:t xml:space="preserve"> w sprawie ustalenia lokalizacji inwestycji celu publicznego dla przedsięwzięcia: budowa rozdzielczej sieci wodociągowej i kanalizacji sanitarnej na terenie działki o nr ewid. 51, obręb Bystrzek</w:t>
      </w:r>
    </w:p>
    <w:p w14:paraId="006CA59D" w14:textId="77777777" w:rsidR="00753C4B" w:rsidRDefault="00753C4B" w:rsidP="00753C4B">
      <w:pPr>
        <w:jc w:val="both"/>
        <w:rPr>
          <w:szCs w:val="28"/>
        </w:rPr>
      </w:pPr>
    </w:p>
    <w:p w14:paraId="631A382C" w14:textId="77777777" w:rsidR="00753C4B" w:rsidRDefault="00753C4B" w:rsidP="00753C4B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7FE9DC67" w14:textId="77777777" w:rsidR="00753C4B" w:rsidRDefault="00753C4B" w:rsidP="00753C4B">
      <w:pPr>
        <w:jc w:val="center"/>
        <w:rPr>
          <w:szCs w:val="28"/>
        </w:rPr>
      </w:pPr>
      <w:r>
        <w:rPr>
          <w:szCs w:val="28"/>
        </w:rPr>
        <w:t>na rzecz Wnioskodawcy</w:t>
      </w:r>
    </w:p>
    <w:p w14:paraId="49B960B7" w14:textId="77777777" w:rsidR="00753C4B" w:rsidRDefault="00753C4B" w:rsidP="00753C4B">
      <w:pPr>
        <w:jc w:val="center"/>
        <w:rPr>
          <w:szCs w:val="28"/>
        </w:rPr>
      </w:pPr>
      <w:r>
        <w:rPr>
          <w:szCs w:val="28"/>
        </w:rPr>
        <w:t>następujące warunki lokalizacji inwestycji celu publicznego:</w:t>
      </w:r>
    </w:p>
    <w:p w14:paraId="67C02BB6" w14:textId="77777777" w:rsidR="00753C4B" w:rsidRDefault="00753C4B" w:rsidP="00753C4B">
      <w:pPr>
        <w:jc w:val="both"/>
        <w:rPr>
          <w:szCs w:val="28"/>
        </w:rPr>
      </w:pPr>
    </w:p>
    <w:p w14:paraId="5259E026" w14:textId="77777777" w:rsidR="00753C4B" w:rsidRDefault="00753C4B" w:rsidP="00753C4B">
      <w:pPr>
        <w:tabs>
          <w:tab w:val="left" w:pos="426"/>
        </w:tabs>
        <w:jc w:val="both"/>
        <w:rPr>
          <w:b/>
          <w:szCs w:val="28"/>
        </w:rPr>
      </w:pPr>
      <w:r>
        <w:rPr>
          <w:b/>
          <w:szCs w:val="28"/>
        </w:rPr>
        <w:t>1.</w:t>
      </w:r>
      <w:r>
        <w:rPr>
          <w:b/>
          <w:szCs w:val="28"/>
        </w:rPr>
        <w:tab/>
        <w:t>Opis inwestycji:</w:t>
      </w:r>
    </w:p>
    <w:p w14:paraId="5CF8F562" w14:textId="77777777" w:rsidR="00753C4B" w:rsidRDefault="00753C4B" w:rsidP="00753C4B">
      <w:pPr>
        <w:pStyle w:val="Akapitzlist"/>
        <w:numPr>
          <w:ilvl w:val="0"/>
          <w:numId w:val="30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rodzaj: obiekty liniowe (rozdzielcza sieć wodociągowa o długości ca 153 m oraz sieć kanalizacji sanitarnej o długości ca 140 m);</w:t>
      </w:r>
    </w:p>
    <w:p w14:paraId="55EA99CD" w14:textId="77777777" w:rsidR="00753C4B" w:rsidRDefault="00753C4B" w:rsidP="00753C4B">
      <w:pPr>
        <w:pStyle w:val="Akapitzlist"/>
        <w:numPr>
          <w:ilvl w:val="0"/>
          <w:numId w:val="30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lokalizacja: teren inwestycji wyznaczony liniami rozgraniczającymi na działce o nr ewid. 51, obręb Bystrzek</w:t>
      </w:r>
      <w:r>
        <w:rPr>
          <w:szCs w:val="28"/>
        </w:rPr>
        <w:t>,</w:t>
      </w:r>
      <w:r>
        <w:rPr>
          <w:rFonts w:cs="Times New Roman"/>
          <w:szCs w:val="28"/>
        </w:rPr>
        <w:t xml:space="preserve"> zgodnie z załącznikiem nr 1 do decyzji;</w:t>
      </w:r>
    </w:p>
    <w:p w14:paraId="241B2836" w14:textId="77777777" w:rsidR="00753C4B" w:rsidRDefault="00753C4B" w:rsidP="00753C4B">
      <w:pPr>
        <w:pStyle w:val="Akapitzlist"/>
        <w:numPr>
          <w:ilvl w:val="0"/>
          <w:numId w:val="30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funkcja zabudowy i zagospodarowania terenu: bez zmian (komunikacja).</w:t>
      </w:r>
    </w:p>
    <w:p w14:paraId="40E2782F" w14:textId="77777777" w:rsidR="00753C4B" w:rsidRDefault="00753C4B" w:rsidP="00753C4B">
      <w:pPr>
        <w:tabs>
          <w:tab w:val="left" w:pos="426"/>
        </w:tabs>
        <w:jc w:val="both"/>
        <w:rPr>
          <w:b/>
          <w:szCs w:val="28"/>
        </w:rPr>
      </w:pPr>
      <w:r>
        <w:rPr>
          <w:b/>
          <w:szCs w:val="28"/>
        </w:rPr>
        <w:t>2.</w:t>
      </w:r>
      <w:r>
        <w:rPr>
          <w:b/>
          <w:szCs w:val="28"/>
        </w:rPr>
        <w:tab/>
        <w:t>Warunki i szczegółowe zasady zagospodarowania terenu oraz jego zabudowy wynikające z przepisów odrębnych w zakresie:</w:t>
      </w:r>
    </w:p>
    <w:p w14:paraId="4B297160" w14:textId="77777777" w:rsidR="00753C4B" w:rsidRDefault="00753C4B" w:rsidP="00753C4B">
      <w:pPr>
        <w:pStyle w:val="Akapitzlist"/>
        <w:numPr>
          <w:ilvl w:val="0"/>
          <w:numId w:val="3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warunków i wymagań ochrony i kształtowania ładu przestrzennego: nie ustala się;</w:t>
      </w:r>
      <w:r>
        <w:rPr>
          <w:rFonts w:cs="Times New Roman"/>
          <w:b/>
          <w:i/>
          <w:color w:val="FF0000"/>
          <w:sz w:val="24"/>
          <w:szCs w:val="24"/>
        </w:rPr>
        <w:t xml:space="preserve"> </w:t>
      </w:r>
    </w:p>
    <w:p w14:paraId="0FEF4299" w14:textId="77777777" w:rsidR="00753C4B" w:rsidRDefault="00753C4B" w:rsidP="00753C4B">
      <w:pPr>
        <w:pStyle w:val="Akapitzlist"/>
        <w:numPr>
          <w:ilvl w:val="0"/>
          <w:numId w:val="31"/>
        </w:numPr>
        <w:ind w:left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ochrony środowiska i zdrowia ludzi oraz dziedzictwa kulturowego i zabytków oraz dóbr kultury współczesnej:</w:t>
      </w:r>
    </w:p>
    <w:p w14:paraId="68DAAF70" w14:textId="77777777" w:rsidR="00753C4B" w:rsidRDefault="00753C4B" w:rsidP="00753C4B">
      <w:pPr>
        <w:pStyle w:val="Akapitzlist"/>
        <w:numPr>
          <w:ilvl w:val="0"/>
          <w:numId w:val="3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uwzględnienie ograniczeń wynikających z położenia terenu planowanej inwestycji </w:t>
      </w:r>
      <w:r>
        <w:rPr>
          <w:rFonts w:ascii="TimesNewRomanPSMT" w:hAnsi="TimesNewRomanPSMT" w:cs="TimesNewRomanPSMT"/>
          <w:szCs w:val="28"/>
        </w:rPr>
        <w:t>w granicach Głównego Zbiornika Wód Podziemnych nr 150 – Pradolina Warszawa-Berlin</w:t>
      </w:r>
      <w:r>
        <w:rPr>
          <w:rFonts w:cs="Times New Roman"/>
          <w:szCs w:val="28"/>
        </w:rPr>
        <w:t>,</w:t>
      </w:r>
    </w:p>
    <w:p w14:paraId="28893CF2" w14:textId="77777777" w:rsidR="00753C4B" w:rsidRDefault="00753C4B" w:rsidP="00753C4B">
      <w:pPr>
        <w:pStyle w:val="Akapitzlist"/>
        <w:numPr>
          <w:ilvl w:val="0"/>
          <w:numId w:val="3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uwzględnienie ograniczeń wynikających z istnienia na terenie inwestycji zewidencjonowanego stanowiska archeologicznego nr AZP 59-29/61, objętego ochroną konserwatorską, zgodnie z przepisami ustawy z dnia 23 lipca 2003 r. o ochronie i opiece nad zabytkami (Dz. U. 2021 r. poz. 710 i 954),</w:t>
      </w:r>
    </w:p>
    <w:p w14:paraId="33F3E0EA" w14:textId="77777777" w:rsidR="00753C4B" w:rsidRDefault="00753C4B" w:rsidP="00753C4B">
      <w:pPr>
        <w:pStyle w:val="Akapitzlist"/>
        <w:numPr>
          <w:ilvl w:val="0"/>
          <w:numId w:val="31"/>
        </w:numPr>
        <w:ind w:left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obsługi w zakresie infrastruktury technicznej i komunikacji:</w:t>
      </w:r>
    </w:p>
    <w:p w14:paraId="2E08320C" w14:textId="77777777" w:rsidR="00753C4B" w:rsidRDefault="00753C4B" w:rsidP="00753C4B">
      <w:pPr>
        <w:pStyle w:val="Akapitzlist"/>
        <w:numPr>
          <w:ilvl w:val="0"/>
          <w:numId w:val="3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0B74C350" w14:textId="77777777" w:rsidR="00753C4B" w:rsidRDefault="00753C4B" w:rsidP="00753C4B">
      <w:pPr>
        <w:pStyle w:val="Akapitzlist"/>
        <w:numPr>
          <w:ilvl w:val="0"/>
          <w:numId w:val="3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odrębnymi,</w:t>
      </w:r>
    </w:p>
    <w:p w14:paraId="19759C72" w14:textId="77777777" w:rsidR="00753C4B" w:rsidRDefault="00753C4B" w:rsidP="00753C4B">
      <w:pPr>
        <w:pStyle w:val="Akapitzlist"/>
        <w:numPr>
          <w:ilvl w:val="0"/>
          <w:numId w:val="31"/>
        </w:numPr>
        <w:ind w:left="567" w:hanging="425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wymagań dotyczących ochrony interesów osób trzecich:</w:t>
      </w:r>
    </w:p>
    <w:p w14:paraId="4FFF86B9" w14:textId="77777777" w:rsidR="00753C4B" w:rsidRDefault="00753C4B" w:rsidP="00753C4B">
      <w:pPr>
        <w:pStyle w:val="Akapitzlist"/>
        <w:numPr>
          <w:ilvl w:val="0"/>
          <w:numId w:val="34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warunki ochrony przed pozbawieniem: </w:t>
      </w:r>
    </w:p>
    <w:p w14:paraId="18E041B9" w14:textId="77777777" w:rsidR="00753C4B" w:rsidRDefault="00753C4B" w:rsidP="00753C4B">
      <w:pPr>
        <w:pStyle w:val="Akapitzlist"/>
        <w:numPr>
          <w:ilvl w:val="0"/>
          <w:numId w:val="35"/>
        </w:numPr>
        <w:ind w:left="993" w:hanging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6E4619DD" w14:textId="77777777" w:rsidR="00753C4B" w:rsidRDefault="00753C4B" w:rsidP="00753C4B">
      <w:pPr>
        <w:pStyle w:val="Akapitzlist"/>
        <w:numPr>
          <w:ilvl w:val="0"/>
          <w:numId w:val="35"/>
        </w:numPr>
        <w:ind w:left="993" w:hanging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125B3451" w14:textId="77777777" w:rsidR="00753C4B" w:rsidRDefault="00753C4B" w:rsidP="00753C4B">
      <w:pPr>
        <w:pStyle w:val="Akapitzlist"/>
        <w:numPr>
          <w:ilvl w:val="0"/>
          <w:numId w:val="34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 gleby – zgodnie z przepisami z zakresu ochrony środowiska należy podjąć działania mające na celu zapobieganie ewentualnym negatywnym oddziaływaniom na środowisko;</w:t>
      </w:r>
    </w:p>
    <w:p w14:paraId="4FF2B2CF" w14:textId="77777777" w:rsidR="00753C4B" w:rsidRDefault="00753C4B" w:rsidP="00753C4B">
      <w:pPr>
        <w:tabs>
          <w:tab w:val="left" w:pos="426"/>
        </w:tabs>
        <w:jc w:val="both"/>
        <w:rPr>
          <w:szCs w:val="28"/>
        </w:rPr>
      </w:pPr>
      <w:r>
        <w:rPr>
          <w:b/>
          <w:szCs w:val="28"/>
        </w:rPr>
        <w:t>3.</w:t>
      </w:r>
      <w:r>
        <w:rPr>
          <w:szCs w:val="28"/>
        </w:rPr>
        <w:tab/>
      </w:r>
      <w:r>
        <w:rPr>
          <w:b/>
          <w:szCs w:val="28"/>
        </w:rPr>
        <w:t>Linie rozgraniczające teren inwestycji wyznaczone na mapie zasadniczej w skali 1:1000</w:t>
      </w:r>
    </w:p>
    <w:p w14:paraId="2CC28F8F" w14:textId="77777777" w:rsidR="00753C4B" w:rsidRDefault="00753C4B" w:rsidP="00753C4B">
      <w:pPr>
        <w:rPr>
          <w:szCs w:val="28"/>
        </w:rPr>
      </w:pPr>
      <w:r>
        <w:rPr>
          <w:szCs w:val="28"/>
        </w:rPr>
        <w:br w:type="page"/>
      </w:r>
    </w:p>
    <w:p w14:paraId="3F0A2B0E" w14:textId="77777777" w:rsidR="00753C4B" w:rsidRDefault="00753C4B" w:rsidP="00753C4B">
      <w:pPr>
        <w:jc w:val="center"/>
        <w:rPr>
          <w:szCs w:val="28"/>
        </w:rPr>
      </w:pPr>
      <w:r>
        <w:rPr>
          <w:szCs w:val="28"/>
        </w:rPr>
        <w:lastRenderedPageBreak/>
        <w:t>Uzasadnienie</w:t>
      </w:r>
    </w:p>
    <w:p w14:paraId="04228438" w14:textId="77777777" w:rsidR="00753C4B" w:rsidRDefault="00753C4B" w:rsidP="00753C4B">
      <w:pPr>
        <w:jc w:val="both"/>
        <w:rPr>
          <w:szCs w:val="28"/>
        </w:rPr>
      </w:pPr>
    </w:p>
    <w:p w14:paraId="3B36FA70" w14:textId="77777777" w:rsidR="00753C4B" w:rsidRDefault="00753C4B" w:rsidP="00753C4B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4 ust. 2 pkt 1 ustawy z dnia 27 marca 2003 r. o planowaniu i zagospodarowaniu przestrzennym w przypadku braku miejscowego planu zagospodarowania przestrzennego określenie sposobów zagospodarowania i warunków zabudowy terenu 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473266F7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rFonts w:cstheme="minorBidi"/>
          <w:szCs w:val="28"/>
        </w:rPr>
      </w:pPr>
      <w:r>
        <w:rPr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 gospodarce nieruchomościami”.</w:t>
      </w:r>
    </w:p>
    <w:p w14:paraId="73A4E81F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color w:val="FF0000"/>
          <w:sz w:val="24"/>
        </w:rPr>
      </w:pPr>
      <w:r>
        <w:rPr>
          <w:szCs w:val="28"/>
        </w:rPr>
        <w:t>Planowana inwestycja polega na budowie sieci kanalizacji sanitarnej o długości ca 140 m oraz rozdzielczej sieci wodociągowej o długości ca 153 m na terenie działki o nr ewid. 51, obręb Bystrzek.</w:t>
      </w:r>
    </w:p>
    <w:p w14:paraId="1869D7AA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Planowana inwestycja, która służyć będzie dostarczaniu wody i odbiorowi ścieków z powstającej zabudowy mieszkaniowej, czyli lokalnej społeczności, jest zatem celem publicznym w rozumieniu art. 6 pkt 3 ustawy z dnia 21 sierpnia 1997 r. o gospodarce nieruchomościami (Dz. U. z 2021 r. poz. 1899 i 815), gdyż należy ją zaliczyć do budowy i utrzymywania publicznych urządzeń służących do zaopatrzenia ludności w wodę, gromadzenia, przesyłania, oczyszczania i odprowadzania ścieków oraz odzysku i unieszkodliwiania odpadów, w tym ich składowania.</w:t>
      </w:r>
    </w:p>
    <w:p w14:paraId="2F83458A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5A0F7C20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Powyższe przesłanki w przypadku realizacji przedmiotowej inwestycji są spełnione. </w:t>
      </w:r>
    </w:p>
    <w:p w14:paraId="1F19ABEC" w14:textId="77777777" w:rsidR="00753C4B" w:rsidRDefault="00753C4B" w:rsidP="00753C4B">
      <w:pPr>
        <w:ind w:firstLine="567"/>
        <w:jc w:val="both"/>
        <w:rPr>
          <w:szCs w:val="28"/>
        </w:rPr>
      </w:pPr>
      <w:r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36E53D79" w14:textId="77777777" w:rsidR="00753C4B" w:rsidRDefault="00753C4B" w:rsidP="00753C4B">
      <w:pPr>
        <w:ind w:firstLine="567"/>
        <w:jc w:val="both"/>
        <w:rPr>
          <w:szCs w:val="28"/>
        </w:rPr>
      </w:pPr>
      <w:r>
        <w:rPr>
          <w:szCs w:val="28"/>
        </w:rPr>
        <w:lastRenderedPageBreak/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13742267" w14:textId="77777777" w:rsidR="00753C4B" w:rsidRDefault="00753C4B" w:rsidP="00753C4B">
      <w:pPr>
        <w:ind w:firstLine="567"/>
        <w:jc w:val="both"/>
        <w:rPr>
          <w:szCs w:val="28"/>
        </w:rPr>
      </w:pPr>
      <w:r>
        <w:rPr>
          <w:szCs w:val="28"/>
        </w:rPr>
        <w:t>Teren planowanej inwestycji obejmuje działkę o nr ewid. 51, obręb Bystrzek i zgodnie z ewidencją gruntów i budynków prowadzoną przez Starostę Śremskiego stanowi grunty zaklasyfikowane jako drogi (dr).</w:t>
      </w:r>
    </w:p>
    <w:p w14:paraId="69587BEB" w14:textId="77777777" w:rsidR="00753C4B" w:rsidRDefault="00753C4B" w:rsidP="00753C4B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W myśl art. 50 ust. 1 ustawy z dnia 27 marca 2003 r. o planowaniu i zagospodarowaniu przestrzennym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0296D08C" w14:textId="77777777" w:rsidR="00753C4B" w:rsidRDefault="00753C4B" w:rsidP="00753C4B">
      <w:pPr>
        <w:widowControl w:val="0"/>
        <w:autoSpaceDE w:val="0"/>
        <w:ind w:firstLine="567"/>
        <w:jc w:val="both"/>
        <w:rPr>
          <w:rFonts w:cstheme="minorBidi"/>
          <w:szCs w:val="28"/>
        </w:rPr>
      </w:pPr>
      <w:r>
        <w:rPr>
          <w:szCs w:val="28"/>
        </w:rPr>
        <w:t>W związku z tym, że teren planowanej inwestycji stanowi grunty zaklasyfikowane jako drogi, zgodnie z ustawą z dnia 3 lutego 1995 r. o ochronie gruntów rolnych i leśnych (Dz. U. z 2021 r. poz. 1326), teren planowanej inwestycji nie wymagał uzyskania zgody na zmianę przeznaczenia na cele nierolnicze i nieleśne.</w:t>
      </w:r>
    </w:p>
    <w:p w14:paraId="6ECB4D18" w14:textId="77777777" w:rsidR="00753C4B" w:rsidRDefault="00753C4B" w:rsidP="00753C4B">
      <w:pPr>
        <w:tabs>
          <w:tab w:val="left" w:leader="dot" w:pos="8788"/>
        </w:tabs>
        <w:ind w:firstLine="567"/>
        <w:jc w:val="both"/>
        <w:rPr>
          <w:spacing w:val="-2"/>
          <w:szCs w:val="22"/>
        </w:rPr>
      </w:pPr>
      <w:r>
        <w:rPr>
          <w:spacing w:val="-2"/>
        </w:rPr>
        <w:t xml:space="preserve">Stosownie do </w:t>
      </w:r>
      <w:r>
        <w:rPr>
          <w:spacing w:val="-2"/>
          <w:szCs w:val="28"/>
        </w:rPr>
        <w:t>art. 53 ust. 3 ustawy z dnia 27 marca 2003 r. o planowaniu i zagospodarowaniu przestrzennym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8598171" w14:textId="77777777" w:rsidR="00753C4B" w:rsidRDefault="00753C4B" w:rsidP="00753C4B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lokalizacji inwestycji celu publicznego powierzono osobie, o której mowa w art. 5 pkt 4. Projekt decyzji znajduje się w aktach sprawy.</w:t>
      </w:r>
    </w:p>
    <w:p w14:paraId="6CC78FDC" w14:textId="77777777" w:rsidR="00753C4B" w:rsidRDefault="00753C4B" w:rsidP="00753C4B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3EE6D386" w14:textId="77777777" w:rsidR="00753C4B" w:rsidRDefault="00753C4B" w:rsidP="00753C4B">
      <w:pPr>
        <w:pStyle w:val="Akapitzlist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występowaniem złóż kopalin oraz obecnych i przyszłych potrzeb eksploatacji tych złóż;</w:t>
      </w:r>
    </w:p>
    <w:p w14:paraId="384D8509" w14:textId="77777777" w:rsidR="00753C4B" w:rsidRDefault="00753C4B" w:rsidP="00753C4B">
      <w:pPr>
        <w:pStyle w:val="Akapitzlist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ochroną wód, gleby i ziemi przed zanieczyszczeniem w związku z prowadzeniem gospodarki rolnej;</w:t>
      </w:r>
    </w:p>
    <w:p w14:paraId="10F57D71" w14:textId="77777777" w:rsidR="00753C4B" w:rsidRDefault="00753C4B" w:rsidP="00753C4B">
      <w:pPr>
        <w:pStyle w:val="Akapitzlist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potrzebami w zakresie zapobiegania ruchom masowym ziemi i ich skutkom;</w:t>
      </w:r>
    </w:p>
    <w:p w14:paraId="34DA235B" w14:textId="77777777" w:rsidR="00753C4B" w:rsidRDefault="00753C4B" w:rsidP="00753C4B">
      <w:pPr>
        <w:pStyle w:val="Akapitzlist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2F8B2297" w14:textId="77777777" w:rsidR="00753C4B" w:rsidRDefault="00753C4B" w:rsidP="00753C4B">
      <w:pPr>
        <w:pStyle w:val="Akapitzlist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ograniczeniami wynikającymi z ustanowienia w trybie ustawy z dnia 16 kwietnia 2004 r. o ochronie przyrody (Dz. U. z 2021 r. poz. 1098) form ochrony przyrody oraz ustaleń obowiązujących planów ochrony;</w:t>
      </w:r>
    </w:p>
    <w:p w14:paraId="07BACE1B" w14:textId="77777777" w:rsidR="00753C4B" w:rsidRDefault="00753C4B" w:rsidP="00753C4B">
      <w:pPr>
        <w:pStyle w:val="Akapitzlist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ograniczeniami wynikającymi z ustalenia w trybie przepisów ustawy z dnia 20 lipca 2017 r. – Prawo wodne (Dz. U. z 2021 r. poz. 2233, 1641) warunków korzystania z wód regionu wodnego i zlewni oraz ustanowienia stref ochronnych ujęć wód, a także obszarów ochronnych zbiorników wód śródlądowych;</w:t>
      </w:r>
    </w:p>
    <w:p w14:paraId="24818DB8" w14:textId="77777777" w:rsidR="00753C4B" w:rsidRDefault="00753C4B" w:rsidP="00753C4B">
      <w:pPr>
        <w:widowControl w:val="0"/>
        <w:tabs>
          <w:tab w:val="left" w:pos="993"/>
        </w:tabs>
        <w:autoSpaceDE w:val="0"/>
        <w:ind w:firstLine="567"/>
        <w:jc w:val="both"/>
        <w:rPr>
          <w:rFonts w:cstheme="minorBidi"/>
          <w:szCs w:val="28"/>
        </w:rPr>
      </w:pPr>
      <w:r>
        <w:rPr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19269042" w14:textId="77777777" w:rsidR="00753C4B" w:rsidRDefault="00753C4B" w:rsidP="00753C4B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>
        <w:rPr>
          <w:szCs w:val="28"/>
        </w:rPr>
        <w:t>ponieważ nie wynikały z nich żadne nakazy, zakazy i ograniczenia w zagospodarowaniu przedmiotowego terenu.</w:t>
      </w:r>
    </w:p>
    <w:p w14:paraId="7778E13B" w14:textId="77777777" w:rsidR="00753C4B" w:rsidRDefault="00753C4B" w:rsidP="00753C4B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Planowane przedsięwzięcie nie zostało zaklasyfikowane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1839). W związku z tym nie zachodził obowiązek uzyskania decyzji o środowiskowych uwarunkowaniach określającej środowiskowe uwarunkowania realizacji przedsięwzięcia.</w:t>
      </w:r>
    </w:p>
    <w:p w14:paraId="7365898B" w14:textId="77777777" w:rsidR="00753C4B" w:rsidRDefault="00753C4B" w:rsidP="00753C4B">
      <w:pPr>
        <w:widowControl w:val="0"/>
        <w:autoSpaceDE w:val="0"/>
        <w:ind w:firstLine="567"/>
        <w:jc w:val="both"/>
        <w:rPr>
          <w:rFonts w:cstheme="minorBidi"/>
          <w:szCs w:val="22"/>
        </w:rPr>
      </w:pPr>
      <w:r>
        <w:rPr>
          <w:szCs w:val="28"/>
        </w:rPr>
        <w:t>Biorąc powyższe pod uwagę, stosownie do art. 96 ust. 1 ustawy z dnia 3 października 2008 r. o udostępnianiu informacji o środowisku i jego ochronie, udziale społeczeństwa w ochronie środowiska oraz o ocenach oddziaływania na środowisko (Dz. U. z 2021 r. poz. 247, z późn. zm.) tutejszy organ rozważył, przed wydaniem niniejszej decyzji, czy analizowane przedsięwzięcie, inne niż przedsięwzięcie mogące znacząco oddziaływać na środowisko</w:t>
      </w:r>
      <w:r>
        <w:t>, które nie jest bezpośrednio związane z ochroną obszaru Natura 2000 lub nie wynika z tej ochrony, może potencjalnie znacząco oddziaływać na obszar Natura 2000. Otóż, planowana inwestycja:</w:t>
      </w:r>
    </w:p>
    <w:p w14:paraId="195A961B" w14:textId="77777777" w:rsidR="00753C4B" w:rsidRDefault="00753C4B" w:rsidP="00753C4B">
      <w:pPr>
        <w:pStyle w:val="Akapitzlist"/>
        <w:widowControl w:val="0"/>
        <w:numPr>
          <w:ilvl w:val="0"/>
          <w:numId w:val="37"/>
        </w:numPr>
        <w:tabs>
          <w:tab w:val="left" w:pos="993"/>
        </w:tabs>
        <w:autoSpaceDE w:val="0"/>
        <w:ind w:left="0" w:firstLine="567"/>
        <w:jc w:val="both"/>
      </w:pPr>
      <w:r>
        <w:t>zostanie zlokalizowana w zurbanizowanej (przekształconej antropogenicznie) części wsi;</w:t>
      </w:r>
    </w:p>
    <w:p w14:paraId="433D3FFB" w14:textId="77777777" w:rsidR="00753C4B" w:rsidRDefault="00753C4B" w:rsidP="00753C4B">
      <w:pPr>
        <w:pStyle w:val="Akapitzlist"/>
        <w:widowControl w:val="0"/>
        <w:numPr>
          <w:ilvl w:val="0"/>
          <w:numId w:val="37"/>
        </w:numPr>
        <w:tabs>
          <w:tab w:val="left" w:pos="993"/>
        </w:tabs>
        <w:autoSpaceDE w:val="0"/>
        <w:ind w:left="0" w:firstLine="567"/>
        <w:jc w:val="both"/>
      </w:pPr>
      <w:r>
        <w:t>odległa jest od najbliższego obszaru Natura 2000 (pomiar w linii prostej) o 1,3 km;</w:t>
      </w:r>
    </w:p>
    <w:p w14:paraId="1FCC668A" w14:textId="77777777" w:rsidR="00753C4B" w:rsidRDefault="00753C4B" w:rsidP="00753C4B">
      <w:pPr>
        <w:pStyle w:val="Akapitzlist"/>
        <w:widowControl w:val="0"/>
        <w:numPr>
          <w:ilvl w:val="0"/>
          <w:numId w:val="37"/>
        </w:numPr>
        <w:tabs>
          <w:tab w:val="left" w:pos="993"/>
        </w:tabs>
        <w:autoSpaceDE w:val="0"/>
        <w:ind w:left="0" w:firstLine="567"/>
        <w:jc w:val="both"/>
      </w:pPr>
      <w:r>
        <w:t>nie wiąże się z generowaniem jakichkolwiek emisji do środowiska (hałas, pola elektromagnetyczne, substancje), poza krótkotrwałym etapem realizacji inwestycji;</w:t>
      </w:r>
    </w:p>
    <w:p w14:paraId="7F867440" w14:textId="77777777" w:rsidR="00753C4B" w:rsidRDefault="00753C4B" w:rsidP="00753C4B">
      <w:pPr>
        <w:pStyle w:val="Akapitzlist"/>
        <w:widowControl w:val="0"/>
        <w:numPr>
          <w:ilvl w:val="0"/>
          <w:numId w:val="37"/>
        </w:numPr>
        <w:tabs>
          <w:tab w:val="left" w:pos="993"/>
        </w:tabs>
        <w:autoSpaceDE w:val="0"/>
        <w:ind w:left="0" w:firstLine="567"/>
        <w:jc w:val="both"/>
      </w:pPr>
      <w:r>
        <w:t>jest siecią podziemną.</w:t>
      </w:r>
    </w:p>
    <w:p w14:paraId="6426BD53" w14:textId="77777777" w:rsidR="00753C4B" w:rsidRDefault="00753C4B" w:rsidP="00753C4B">
      <w:pPr>
        <w:widowControl w:val="0"/>
        <w:autoSpaceDE w:val="0"/>
        <w:ind w:firstLine="567"/>
        <w:jc w:val="both"/>
      </w:pPr>
    </w:p>
    <w:p w14:paraId="3D39FF94" w14:textId="77777777" w:rsidR="00753C4B" w:rsidRDefault="00753C4B" w:rsidP="00753C4B">
      <w:pPr>
        <w:widowControl w:val="0"/>
        <w:autoSpaceDE w:val="0"/>
        <w:ind w:firstLine="567"/>
        <w:jc w:val="both"/>
      </w:pPr>
    </w:p>
    <w:p w14:paraId="750EB637" w14:textId="77777777" w:rsidR="00753C4B" w:rsidRDefault="00753C4B" w:rsidP="00753C4B">
      <w:pPr>
        <w:widowControl w:val="0"/>
        <w:autoSpaceDE w:val="0"/>
        <w:ind w:firstLine="567"/>
        <w:jc w:val="both"/>
      </w:pPr>
    </w:p>
    <w:p w14:paraId="507159EF" w14:textId="77777777" w:rsidR="00753C4B" w:rsidRDefault="00753C4B" w:rsidP="00753C4B">
      <w:pPr>
        <w:widowControl w:val="0"/>
        <w:autoSpaceDE w:val="0"/>
        <w:ind w:firstLine="567"/>
        <w:jc w:val="both"/>
      </w:pPr>
      <w:r>
        <w:lastRenderedPageBreak/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27940CB4" w14:textId="77777777" w:rsidR="00753C4B" w:rsidRDefault="00753C4B" w:rsidP="00753C4B">
      <w:pPr>
        <w:widowControl w:val="0"/>
        <w:autoSpaceDE w:val="0"/>
        <w:ind w:firstLine="567"/>
        <w:jc w:val="both"/>
      </w:pPr>
      <w:r>
        <w:rPr>
          <w:szCs w:val="28"/>
        </w:rPr>
        <w:t>Decyzja wymagała uzgodnienia z organami, o których mowa w art. 53 ust. 4 pkt 2 i 5 ustawy z dnia 27 marca 2003 r. o planowaniu i zagospodarowaniu przestrzennym, a mianowicie z:</w:t>
      </w:r>
    </w:p>
    <w:p w14:paraId="75B817ED" w14:textId="77777777" w:rsidR="00753C4B" w:rsidRDefault="00753C4B" w:rsidP="00753C4B">
      <w:pPr>
        <w:pStyle w:val="Akapitzlist"/>
        <w:widowControl w:val="0"/>
        <w:numPr>
          <w:ilvl w:val="0"/>
          <w:numId w:val="38"/>
        </w:numPr>
        <w:tabs>
          <w:tab w:val="left" w:pos="993"/>
        </w:tabs>
        <w:autoSpaceDE w:val="0"/>
        <w:ind w:left="0" w:firstLine="567"/>
        <w:jc w:val="both"/>
      </w:pPr>
      <w:r>
        <w:t>Wielkopolskim Wojewódzkim Konserwatorem Zabytków w Poznaniu;</w:t>
      </w:r>
    </w:p>
    <w:p w14:paraId="327AC454" w14:textId="77777777" w:rsidR="00753C4B" w:rsidRDefault="00753C4B" w:rsidP="00753C4B">
      <w:pPr>
        <w:pStyle w:val="Akapitzlist"/>
        <w:widowControl w:val="0"/>
        <w:numPr>
          <w:ilvl w:val="0"/>
          <w:numId w:val="38"/>
        </w:numPr>
        <w:tabs>
          <w:tab w:val="left" w:pos="993"/>
        </w:tabs>
        <w:autoSpaceDE w:val="0"/>
        <w:ind w:left="0" w:firstLine="567"/>
        <w:jc w:val="both"/>
      </w:pPr>
      <w:r>
        <w:rPr>
          <w:rFonts w:eastAsia="Times New Roman" w:cs="Times New Roman"/>
          <w:szCs w:val="28"/>
          <w:lang w:eastAsia="pl-PL"/>
        </w:rPr>
        <w:t>Marszałkiem Województwa Wielkopolskiego.</w:t>
      </w:r>
    </w:p>
    <w:p w14:paraId="2ACA8D47" w14:textId="77777777" w:rsidR="00753C4B" w:rsidRDefault="00753C4B" w:rsidP="00753C4B">
      <w:pPr>
        <w:ind w:firstLine="567"/>
        <w:jc w:val="both"/>
        <w:rPr>
          <w:szCs w:val="28"/>
        </w:rPr>
      </w:pPr>
      <w:r>
        <w:rPr>
          <w:szCs w:val="28"/>
        </w:rPr>
        <w:t>Projekt decyzji nie wymaga zaopiniowania przez operatorów, o których mowa art. 53 ust. 5e przywołanej ustawy.</w:t>
      </w:r>
    </w:p>
    <w:p w14:paraId="379AB090" w14:textId="77777777" w:rsidR="00753C4B" w:rsidRDefault="00753C4B" w:rsidP="00753C4B">
      <w:pPr>
        <w:ind w:firstLine="567"/>
        <w:jc w:val="both"/>
        <w:rPr>
          <w:szCs w:val="28"/>
        </w:rPr>
      </w:pPr>
      <w:r>
        <w:rPr>
          <w:szCs w:val="28"/>
        </w:rPr>
        <w:t>Projekt decyzji uzyskał stanowisko zarządcy drogi gminnej będącej własnością i w zarządzie gminy Śrem (działka o nr ewid. 51, obręb Bystrzek), którym jest Burmistrz Śremu, w ramach wewnętrznej procedury.</w:t>
      </w:r>
    </w:p>
    <w:p w14:paraId="44746100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rFonts w:cstheme="minorBidi"/>
          <w:szCs w:val="28"/>
        </w:rPr>
      </w:pPr>
      <w:r>
        <w:rPr>
          <w:szCs w:val="28"/>
        </w:rPr>
        <w:t>Ponadto, decyzja nie wymagała wcześniejszego uzyskania decyzji wymaganych przepisami odrębnymi.</w:t>
      </w:r>
    </w:p>
    <w:p w14:paraId="3FBA0AED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2"/>
        </w:rPr>
      </w:pPr>
      <w: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właściciela działki: gminę Śrem oraz wnioskodawcę Pana Mariusza Popiołka. </w:t>
      </w:r>
    </w:p>
    <w:p w14:paraId="5F41FC57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17A7212" w14:textId="77777777" w:rsidR="00753C4B" w:rsidRDefault="00753C4B" w:rsidP="00753C4B">
      <w:pPr>
        <w:jc w:val="center"/>
        <w:rPr>
          <w:szCs w:val="28"/>
        </w:rPr>
      </w:pPr>
      <w:r>
        <w:rPr>
          <w:szCs w:val="28"/>
        </w:rPr>
        <w:t>W związku z powyższym orzeczono jak w sentencji.</w:t>
      </w:r>
    </w:p>
    <w:p w14:paraId="5176D58F" w14:textId="77777777" w:rsidR="00753C4B" w:rsidRDefault="00753C4B" w:rsidP="00753C4B">
      <w:pPr>
        <w:jc w:val="center"/>
        <w:rPr>
          <w:bCs/>
          <w:szCs w:val="28"/>
        </w:rPr>
      </w:pPr>
    </w:p>
    <w:p w14:paraId="56EBB18E" w14:textId="77777777" w:rsidR="00753C4B" w:rsidRDefault="00753C4B" w:rsidP="00753C4B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2B077B64" w14:textId="77777777" w:rsidR="00753C4B" w:rsidRDefault="00753C4B" w:rsidP="00753C4B">
      <w:pPr>
        <w:jc w:val="both"/>
        <w:rPr>
          <w:sz w:val="20"/>
          <w:szCs w:val="20"/>
        </w:rPr>
      </w:pPr>
    </w:p>
    <w:p w14:paraId="591566E5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rFonts w:cstheme="minorBidi"/>
          <w:szCs w:val="28"/>
        </w:rPr>
      </w:pPr>
      <w:r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519488B" w14:textId="77777777" w:rsidR="00753C4B" w:rsidRDefault="00753C4B" w:rsidP="00753C4B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5600BECE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75A4DB85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508672BA" w14:textId="77777777" w:rsidR="00753C4B" w:rsidRDefault="00753C4B" w:rsidP="00753C4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lastRenderedPageBreak/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50EC3BAF" w14:textId="77777777" w:rsidR="00753C4B" w:rsidRDefault="00753C4B" w:rsidP="00753C4B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11BA9AEB" w14:textId="77777777" w:rsidR="00753C4B" w:rsidRDefault="00753C4B" w:rsidP="00753C4B">
      <w:pPr>
        <w:jc w:val="both"/>
        <w:rPr>
          <w:szCs w:val="28"/>
        </w:rPr>
      </w:pPr>
    </w:p>
    <w:p w14:paraId="3ED5E3E4" w14:textId="77777777" w:rsidR="00753C4B" w:rsidRDefault="00753C4B" w:rsidP="00753C4B">
      <w:pPr>
        <w:jc w:val="center"/>
        <w:rPr>
          <w:szCs w:val="28"/>
        </w:rPr>
      </w:pPr>
      <w:r>
        <w:rPr>
          <w:szCs w:val="28"/>
        </w:rPr>
        <w:t>Informacja</w:t>
      </w:r>
    </w:p>
    <w:p w14:paraId="2E947659" w14:textId="77777777" w:rsidR="00753C4B" w:rsidRDefault="00753C4B" w:rsidP="00753C4B">
      <w:pPr>
        <w:jc w:val="center"/>
        <w:rPr>
          <w:sz w:val="20"/>
          <w:szCs w:val="20"/>
        </w:rPr>
      </w:pPr>
    </w:p>
    <w:p w14:paraId="108D09FA" w14:textId="77777777" w:rsidR="00753C4B" w:rsidRDefault="00753C4B" w:rsidP="00753C4B">
      <w:pPr>
        <w:widowControl w:val="0"/>
        <w:autoSpaceDE w:val="0"/>
        <w:autoSpaceDN w:val="0"/>
        <w:adjustRightInd w:val="0"/>
        <w:ind w:firstLine="567"/>
        <w:jc w:val="both"/>
        <w:rPr>
          <w:rFonts w:cstheme="minorBidi"/>
          <w:szCs w:val="28"/>
        </w:rPr>
      </w:pPr>
      <w:r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0DC486E7" w14:textId="77777777" w:rsidR="00753C4B" w:rsidRDefault="00753C4B" w:rsidP="00753C4B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inny wnioskodawca uzyskał pozwolenie na budowę;</w:t>
      </w:r>
    </w:p>
    <w:p w14:paraId="4777FF8B" w14:textId="77777777" w:rsidR="00753C4B" w:rsidRDefault="00753C4B" w:rsidP="00753C4B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dla tego terenu uchwalono plan miejscowy, którego ustalenia są inne niż w wydanej decyzji.</w:t>
      </w:r>
    </w:p>
    <w:p w14:paraId="6193571A" w14:textId="77777777" w:rsidR="00753C4B" w:rsidRDefault="00753C4B" w:rsidP="00753C4B">
      <w:pPr>
        <w:jc w:val="both"/>
        <w:rPr>
          <w:szCs w:val="28"/>
        </w:rPr>
      </w:pPr>
    </w:p>
    <w:p w14:paraId="6C8177F4" w14:textId="77777777" w:rsidR="00753C4B" w:rsidRDefault="00753C4B" w:rsidP="00753C4B">
      <w:pPr>
        <w:widowControl w:val="0"/>
        <w:autoSpaceDE w:val="0"/>
        <w:autoSpaceDN w:val="0"/>
        <w:adjustRightInd w:val="0"/>
        <w:ind w:right="-1"/>
        <w:jc w:val="both"/>
        <w:rPr>
          <w:rFonts w:cstheme="minorBidi"/>
          <w:szCs w:val="28"/>
        </w:rPr>
      </w:pPr>
      <w:r>
        <w:rPr>
          <w:szCs w:val="28"/>
        </w:rPr>
        <w:t>Załączniki:</w:t>
      </w:r>
    </w:p>
    <w:p w14:paraId="3DE3C0FB" w14:textId="77777777" w:rsidR="00753C4B" w:rsidRDefault="00753C4B" w:rsidP="00753C4B">
      <w:pPr>
        <w:numPr>
          <w:ilvl w:val="0"/>
          <w:numId w:val="39"/>
        </w:numPr>
        <w:ind w:right="-1"/>
        <w:jc w:val="both"/>
        <w:rPr>
          <w:szCs w:val="28"/>
        </w:rPr>
      </w:pPr>
      <w:r>
        <w:rPr>
          <w:szCs w:val="28"/>
        </w:rPr>
        <w:t>załącznik nr 1 – część graficzna decyzji.</w:t>
      </w:r>
    </w:p>
    <w:p w14:paraId="656F220A" w14:textId="77777777" w:rsidR="00753C4B" w:rsidRDefault="00753C4B" w:rsidP="00753C4B">
      <w:pPr>
        <w:jc w:val="both"/>
        <w:rPr>
          <w:szCs w:val="28"/>
        </w:rPr>
      </w:pPr>
    </w:p>
    <w:p w14:paraId="7379D70F" w14:textId="77777777" w:rsidR="00753C4B" w:rsidRDefault="00753C4B" w:rsidP="00753C4B">
      <w:pPr>
        <w:jc w:val="both"/>
        <w:rPr>
          <w:szCs w:val="28"/>
        </w:rPr>
      </w:pPr>
    </w:p>
    <w:p w14:paraId="243C5D33" w14:textId="77777777" w:rsidR="00753C4B" w:rsidRDefault="00753C4B" w:rsidP="00753C4B">
      <w:pPr>
        <w:jc w:val="both"/>
        <w:rPr>
          <w:szCs w:val="28"/>
        </w:rPr>
      </w:pPr>
    </w:p>
    <w:p w14:paraId="3AD04605" w14:textId="77777777" w:rsidR="00753C4B" w:rsidRDefault="00753C4B" w:rsidP="00753C4B">
      <w:pPr>
        <w:jc w:val="both"/>
        <w:rPr>
          <w:szCs w:val="28"/>
        </w:rPr>
      </w:pPr>
    </w:p>
    <w:p w14:paraId="631AF525" w14:textId="77777777" w:rsidR="00753C4B" w:rsidRDefault="00753C4B" w:rsidP="00753C4B">
      <w:pPr>
        <w:jc w:val="both"/>
        <w:rPr>
          <w:szCs w:val="28"/>
        </w:rPr>
      </w:pPr>
    </w:p>
    <w:p w14:paraId="1C3B89A6" w14:textId="77777777" w:rsidR="00753C4B" w:rsidRDefault="00753C4B" w:rsidP="00753C4B">
      <w:pPr>
        <w:jc w:val="both"/>
        <w:rPr>
          <w:szCs w:val="28"/>
        </w:rPr>
      </w:pPr>
    </w:p>
    <w:p w14:paraId="331C6CCA" w14:textId="77777777" w:rsidR="00753C4B" w:rsidRDefault="00753C4B" w:rsidP="00753C4B">
      <w:pPr>
        <w:jc w:val="both"/>
        <w:rPr>
          <w:szCs w:val="28"/>
        </w:rPr>
      </w:pPr>
      <w:r>
        <w:rPr>
          <w:szCs w:val="28"/>
        </w:rPr>
        <w:t>Sprawę prowadzi:</w:t>
      </w:r>
    </w:p>
    <w:p w14:paraId="64863FCC" w14:textId="77777777" w:rsidR="00753C4B" w:rsidRDefault="00753C4B" w:rsidP="00753C4B">
      <w:pPr>
        <w:jc w:val="both"/>
        <w:rPr>
          <w:szCs w:val="28"/>
        </w:rPr>
      </w:pPr>
      <w:r>
        <w:rPr>
          <w:szCs w:val="28"/>
        </w:rPr>
        <w:t>Sylwia Sobiech</w:t>
      </w:r>
    </w:p>
    <w:p w14:paraId="0D4A5AB7" w14:textId="77777777" w:rsidR="00753C4B" w:rsidRDefault="00753C4B" w:rsidP="00753C4B">
      <w:pPr>
        <w:jc w:val="both"/>
        <w:rPr>
          <w:szCs w:val="28"/>
        </w:rPr>
      </w:pPr>
      <w:r>
        <w:rPr>
          <w:szCs w:val="28"/>
        </w:rPr>
        <w:t>podinspektor</w:t>
      </w:r>
    </w:p>
    <w:p w14:paraId="7886DDA4" w14:textId="77777777" w:rsidR="00753C4B" w:rsidRDefault="00753C4B" w:rsidP="00753C4B">
      <w:pPr>
        <w:jc w:val="both"/>
        <w:rPr>
          <w:rFonts w:cstheme="minorBidi"/>
          <w:szCs w:val="22"/>
        </w:rPr>
      </w:pPr>
      <w:r>
        <w:t>tel. 61 28 47 123</w:t>
      </w:r>
    </w:p>
    <w:p w14:paraId="68F1E180" w14:textId="77777777" w:rsidR="00753C4B" w:rsidRDefault="00753C4B" w:rsidP="00753C4B">
      <w:pPr>
        <w:jc w:val="both"/>
        <w:rPr>
          <w:szCs w:val="28"/>
        </w:rPr>
      </w:pPr>
    </w:p>
    <w:p w14:paraId="2264CE55" w14:textId="77777777" w:rsidR="00753C4B" w:rsidRDefault="00753C4B" w:rsidP="00753C4B">
      <w:pPr>
        <w:jc w:val="both"/>
        <w:rPr>
          <w:szCs w:val="28"/>
        </w:rPr>
      </w:pPr>
      <w:r>
        <w:rPr>
          <w:szCs w:val="28"/>
        </w:rPr>
        <w:t>Otrzymują:</w:t>
      </w:r>
    </w:p>
    <w:p w14:paraId="104C5CC3" w14:textId="77777777" w:rsidR="00753C4B" w:rsidRDefault="00753C4B" w:rsidP="00753C4B">
      <w:pPr>
        <w:jc w:val="both"/>
        <w:rPr>
          <w:szCs w:val="28"/>
        </w:rPr>
      </w:pPr>
      <w:r>
        <w:rPr>
          <w:szCs w:val="28"/>
        </w:rPr>
        <w:t>Strony postępowania:</w:t>
      </w:r>
    </w:p>
    <w:p w14:paraId="5C8F5C10" w14:textId="77777777" w:rsidR="00753C4B" w:rsidRDefault="00753C4B" w:rsidP="00753C4B">
      <w:pPr>
        <w:pStyle w:val="Akapitzlist"/>
        <w:numPr>
          <w:ilvl w:val="0"/>
          <w:numId w:val="40"/>
        </w:num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Pan Mariusz Popiołek</w:t>
      </w:r>
    </w:p>
    <w:p w14:paraId="02CBA6A3" w14:textId="77777777" w:rsidR="00753C4B" w:rsidRDefault="00753C4B" w:rsidP="00753C4B">
      <w:pPr>
        <w:pStyle w:val="Akapitzlist"/>
        <w:tabs>
          <w:tab w:val="left" w:pos="567"/>
        </w:tabs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Pracownia Architektoniczno – Budowlana ArchiTeka </w:t>
      </w:r>
    </w:p>
    <w:p w14:paraId="59C46001" w14:textId="77777777" w:rsidR="00753C4B" w:rsidRDefault="00753C4B" w:rsidP="00753C4B">
      <w:pPr>
        <w:pStyle w:val="Akapitzlist"/>
        <w:tabs>
          <w:tab w:val="left" w:pos="567"/>
        </w:tabs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ul. Opalińskich 16/4; 64–100 Leszno</w:t>
      </w:r>
    </w:p>
    <w:p w14:paraId="5DA3E752" w14:textId="77777777" w:rsidR="00753C4B" w:rsidRDefault="00753C4B" w:rsidP="00753C4B">
      <w:pPr>
        <w:pStyle w:val="Akapitzlist"/>
        <w:numPr>
          <w:ilvl w:val="0"/>
          <w:numId w:val="40"/>
        </w:num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Pion Rozwoju i Infrastruktury Urzędu Miejskiego w Śremie </w:t>
      </w:r>
    </w:p>
    <w:p w14:paraId="73EE2747" w14:textId="77777777" w:rsidR="00753C4B" w:rsidRDefault="00753C4B" w:rsidP="00753C4B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>Aa.</w:t>
      </w:r>
    </w:p>
    <w:p w14:paraId="1265BD9D" w14:textId="77777777" w:rsidR="00753C4B" w:rsidRDefault="00753C4B" w:rsidP="00753C4B">
      <w:pPr>
        <w:jc w:val="both"/>
        <w:rPr>
          <w:color w:val="1F497D" w:themeColor="text2"/>
          <w:szCs w:val="28"/>
        </w:rPr>
      </w:pPr>
    </w:p>
    <w:p w14:paraId="6427FC63" w14:textId="77777777" w:rsidR="00753C4B" w:rsidRDefault="00753C4B" w:rsidP="00753C4B">
      <w:pPr>
        <w:ind w:right="-1"/>
        <w:jc w:val="both"/>
        <w:rPr>
          <w:rFonts w:cstheme="minorBidi"/>
          <w:szCs w:val="28"/>
        </w:rPr>
      </w:pPr>
      <w:r>
        <w:rPr>
          <w:szCs w:val="28"/>
        </w:rPr>
        <w:t xml:space="preserve">Uiszczono opłatę skarbową w kwocie: 598,00 zł </w:t>
      </w:r>
    </w:p>
    <w:p w14:paraId="6D0A3F53" w14:textId="77777777" w:rsidR="00753C4B" w:rsidRDefault="00753C4B" w:rsidP="00753C4B">
      <w:pPr>
        <w:ind w:right="-1"/>
        <w:jc w:val="both"/>
        <w:rPr>
          <w:szCs w:val="28"/>
        </w:rPr>
      </w:pPr>
      <w:r>
        <w:rPr>
          <w:szCs w:val="28"/>
        </w:rPr>
        <w:t>Data wpłaty: 25.10.2021 r.</w:t>
      </w:r>
    </w:p>
    <w:p w14:paraId="3D2C396E" w14:textId="77777777" w:rsidR="00753C4B" w:rsidRDefault="00753C4B" w:rsidP="00753C4B">
      <w:pPr>
        <w:ind w:right="-1"/>
        <w:jc w:val="both"/>
        <w:rPr>
          <w:szCs w:val="28"/>
        </w:rPr>
      </w:pPr>
      <w:r>
        <w:rPr>
          <w:szCs w:val="28"/>
        </w:rPr>
        <w:t>Nr rachunku bankowego Urzędu Miejskiego w Śremie:</w:t>
      </w:r>
    </w:p>
    <w:p w14:paraId="64A4088D" w14:textId="77777777" w:rsidR="00753C4B" w:rsidRDefault="00753C4B" w:rsidP="00753C4B">
      <w:pPr>
        <w:ind w:right="-1"/>
        <w:jc w:val="both"/>
        <w:rPr>
          <w:szCs w:val="28"/>
        </w:rPr>
      </w:pPr>
      <w:r>
        <w:rPr>
          <w:szCs w:val="28"/>
        </w:rPr>
        <w:t>57 9084 0003 2102 0013 0521 0013</w:t>
      </w:r>
    </w:p>
    <w:p w14:paraId="6D4C602F" w14:textId="42D0E49B" w:rsidR="00F43156" w:rsidRDefault="00F43156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  <w:sectPr w:rsidR="00F43156" w:rsidSect="00FD68CB">
          <w:headerReference w:type="default" r:id="rId10"/>
          <w:footerReference w:type="default" r:id="rId11"/>
          <w:pgSz w:w="11906" w:h="16838"/>
          <w:pgMar w:top="1418" w:right="1418" w:bottom="1701" w:left="1701" w:header="709" w:footer="709" w:gutter="0"/>
          <w:cols w:space="708"/>
          <w:docGrid w:linePitch="600" w:charSpace="32768"/>
        </w:sectPr>
      </w:pPr>
    </w:p>
    <w:p w14:paraId="311CD87E" w14:textId="48773B4A" w:rsidR="00FD68CB" w:rsidRPr="00035282" w:rsidRDefault="00753C4B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 wp14:anchorId="212A5D07" wp14:editId="7D747A51">
            <wp:extent cx="5579745" cy="7889875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68CB" w:rsidRPr="00035282" w:rsidSect="00753C4B"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BAA4B" w14:textId="77777777" w:rsidR="004E3A97" w:rsidRDefault="004E3A97" w:rsidP="00053E5A">
      <w:r>
        <w:separator/>
      </w:r>
    </w:p>
  </w:endnote>
  <w:endnote w:type="continuationSeparator" w:id="0">
    <w:p w14:paraId="71E62BBC" w14:textId="77777777" w:rsidR="004E3A97" w:rsidRDefault="004E3A97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1C629" w14:textId="77777777" w:rsidR="004E3A97" w:rsidRDefault="004E3A97" w:rsidP="00053E5A">
      <w:r>
        <w:separator/>
      </w:r>
    </w:p>
  </w:footnote>
  <w:footnote w:type="continuationSeparator" w:id="0">
    <w:p w14:paraId="48FD862E" w14:textId="77777777" w:rsidR="004E3A97" w:rsidRDefault="004E3A97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903DAE" w:rsidRDefault="004E3A97" w:rsidP="00903D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E6FC1"/>
    <w:multiLevelType w:val="hybridMultilevel"/>
    <w:tmpl w:val="FB2AFDBE"/>
    <w:lvl w:ilvl="0" w:tplc="ABFA08D2">
      <w:start w:val="1"/>
      <w:numFmt w:val="bullet"/>
      <w:lvlText w:val="–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61D49C7"/>
    <w:multiLevelType w:val="hybridMultilevel"/>
    <w:tmpl w:val="AA94898E"/>
    <w:lvl w:ilvl="0" w:tplc="58EEF4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6606ED"/>
    <w:multiLevelType w:val="hybridMultilevel"/>
    <w:tmpl w:val="8382B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9459D"/>
    <w:multiLevelType w:val="hybridMultilevel"/>
    <w:tmpl w:val="9F946DE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82455"/>
    <w:multiLevelType w:val="hybridMultilevel"/>
    <w:tmpl w:val="F2962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5B0B0E6A"/>
    <w:multiLevelType w:val="hybridMultilevel"/>
    <w:tmpl w:val="F8DEE49E"/>
    <w:lvl w:ilvl="0" w:tplc="1FC64E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3599B"/>
    <w:multiLevelType w:val="hybridMultilevel"/>
    <w:tmpl w:val="986843D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66973"/>
    <w:multiLevelType w:val="hybridMultilevel"/>
    <w:tmpl w:val="18167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E75CB0"/>
    <w:multiLevelType w:val="hybridMultilevel"/>
    <w:tmpl w:val="47AA9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C94099"/>
    <w:multiLevelType w:val="hybridMultilevel"/>
    <w:tmpl w:val="FAEA82AE"/>
    <w:lvl w:ilvl="0" w:tplc="CA8023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95865A2"/>
    <w:multiLevelType w:val="hybridMultilevel"/>
    <w:tmpl w:val="1D06B328"/>
    <w:lvl w:ilvl="0" w:tplc="ADDC4CE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9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16"/>
  </w:num>
  <w:num w:numId="4">
    <w:abstractNumId w:val="22"/>
  </w:num>
  <w:num w:numId="5">
    <w:abstractNumId w:val="4"/>
  </w:num>
  <w:num w:numId="6">
    <w:abstractNumId w:val="24"/>
  </w:num>
  <w:num w:numId="7">
    <w:abstractNumId w:val="12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13"/>
  </w:num>
  <w:num w:numId="11">
    <w:abstractNumId w:val="11"/>
  </w:num>
  <w:num w:numId="12">
    <w:abstractNumId w:val="30"/>
  </w:num>
  <w:num w:numId="13">
    <w:abstractNumId w:val="3"/>
  </w:num>
  <w:num w:numId="14">
    <w:abstractNumId w:val="9"/>
  </w:num>
  <w:num w:numId="15">
    <w:abstractNumId w:val="25"/>
  </w:num>
  <w:num w:numId="16">
    <w:abstractNumId w:val="6"/>
  </w:num>
  <w:num w:numId="17">
    <w:abstractNumId w:val="10"/>
  </w:num>
  <w:num w:numId="18">
    <w:abstractNumId w:val="17"/>
  </w:num>
  <w:num w:numId="19">
    <w:abstractNumId w:val="7"/>
  </w:num>
  <w:num w:numId="20">
    <w:abstractNumId w:val="26"/>
  </w:num>
  <w:num w:numId="21">
    <w:abstractNumId w:val="2"/>
  </w:num>
  <w:num w:numId="22">
    <w:abstractNumId w:val="19"/>
  </w:num>
  <w:num w:numId="23">
    <w:abstractNumId w:val="23"/>
  </w:num>
  <w:num w:numId="24">
    <w:abstractNumId w:val="28"/>
  </w:num>
  <w:num w:numId="25">
    <w:abstractNumId w:val="1"/>
  </w:num>
  <w:num w:numId="26">
    <w:abstractNumId w:val="21"/>
  </w:num>
  <w:num w:numId="27">
    <w:abstractNumId w:val="8"/>
  </w:num>
  <w:num w:numId="28">
    <w:abstractNumId w:val="0"/>
  </w:num>
  <w:num w:numId="29">
    <w:abstractNumId w:val="27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5282"/>
    <w:rsid w:val="00053E5A"/>
    <w:rsid w:val="000A4FEE"/>
    <w:rsid w:val="000B6D9A"/>
    <w:rsid w:val="00150A8B"/>
    <w:rsid w:val="0016167D"/>
    <w:rsid w:val="00163F69"/>
    <w:rsid w:val="00166C05"/>
    <w:rsid w:val="00171F1A"/>
    <w:rsid w:val="001812BA"/>
    <w:rsid w:val="00191D61"/>
    <w:rsid w:val="001A12B3"/>
    <w:rsid w:val="001E5BB7"/>
    <w:rsid w:val="00200771"/>
    <w:rsid w:val="00224E9A"/>
    <w:rsid w:val="00246C29"/>
    <w:rsid w:val="00250690"/>
    <w:rsid w:val="00252DC5"/>
    <w:rsid w:val="0028454B"/>
    <w:rsid w:val="002D77A2"/>
    <w:rsid w:val="002E6B60"/>
    <w:rsid w:val="003161D2"/>
    <w:rsid w:val="003551E5"/>
    <w:rsid w:val="00356135"/>
    <w:rsid w:val="003B66CC"/>
    <w:rsid w:val="003E5726"/>
    <w:rsid w:val="00411044"/>
    <w:rsid w:val="004519AC"/>
    <w:rsid w:val="00453E8E"/>
    <w:rsid w:val="0048459B"/>
    <w:rsid w:val="00497A9E"/>
    <w:rsid w:val="004A1CF6"/>
    <w:rsid w:val="004D14FA"/>
    <w:rsid w:val="004E3A97"/>
    <w:rsid w:val="00525346"/>
    <w:rsid w:val="00544E93"/>
    <w:rsid w:val="00565EB4"/>
    <w:rsid w:val="00572CC8"/>
    <w:rsid w:val="00574C06"/>
    <w:rsid w:val="005A3640"/>
    <w:rsid w:val="005D262D"/>
    <w:rsid w:val="005E5887"/>
    <w:rsid w:val="00610ECD"/>
    <w:rsid w:val="006A6F3E"/>
    <w:rsid w:val="006C14E0"/>
    <w:rsid w:val="006E488B"/>
    <w:rsid w:val="006F61C0"/>
    <w:rsid w:val="0071175D"/>
    <w:rsid w:val="00713D74"/>
    <w:rsid w:val="00723C71"/>
    <w:rsid w:val="00725E0A"/>
    <w:rsid w:val="00753C4B"/>
    <w:rsid w:val="00790C10"/>
    <w:rsid w:val="007A333B"/>
    <w:rsid w:val="007D1BE7"/>
    <w:rsid w:val="0081559F"/>
    <w:rsid w:val="00873FEB"/>
    <w:rsid w:val="00903DAE"/>
    <w:rsid w:val="00917C21"/>
    <w:rsid w:val="00917C42"/>
    <w:rsid w:val="009604EC"/>
    <w:rsid w:val="009614DC"/>
    <w:rsid w:val="0096677E"/>
    <w:rsid w:val="0097137A"/>
    <w:rsid w:val="009A3383"/>
    <w:rsid w:val="00A35071"/>
    <w:rsid w:val="00A50B5A"/>
    <w:rsid w:val="00A84696"/>
    <w:rsid w:val="00AA2B72"/>
    <w:rsid w:val="00B31193"/>
    <w:rsid w:val="00B37DB3"/>
    <w:rsid w:val="00B644DC"/>
    <w:rsid w:val="00BA6D6E"/>
    <w:rsid w:val="00C54119"/>
    <w:rsid w:val="00C720F5"/>
    <w:rsid w:val="00C77AF9"/>
    <w:rsid w:val="00CA1B8A"/>
    <w:rsid w:val="00CC70D5"/>
    <w:rsid w:val="00D27877"/>
    <w:rsid w:val="00D71EED"/>
    <w:rsid w:val="00DF60A6"/>
    <w:rsid w:val="00E1344D"/>
    <w:rsid w:val="00E7242A"/>
    <w:rsid w:val="00E7480C"/>
    <w:rsid w:val="00E84370"/>
    <w:rsid w:val="00E95459"/>
    <w:rsid w:val="00EA0292"/>
    <w:rsid w:val="00EA0CCA"/>
    <w:rsid w:val="00EE3D99"/>
    <w:rsid w:val="00F04AA9"/>
    <w:rsid w:val="00F43156"/>
    <w:rsid w:val="00FA5C34"/>
    <w:rsid w:val="00FD68CB"/>
    <w:rsid w:val="00FF465B"/>
    <w:rsid w:val="00FF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3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2310</Words>
  <Characters>13860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2021-09-21T07:34:00Z</cp:lastPrinted>
  <dcterms:created xsi:type="dcterms:W3CDTF">2021-12-20T09:24:00Z</dcterms:created>
  <dcterms:modified xsi:type="dcterms:W3CDTF">2021-12-21T05:59:00Z</dcterms:modified>
</cp:coreProperties>
</file>