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B596D" w14:textId="77777777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8714A9">
        <w:rPr>
          <w:rFonts w:eastAsia="Times New Roman" w:cstheme="minorHAnsi"/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4CC9D8C2" wp14:editId="768D606B">
            <wp:simplePos x="0" y="0"/>
            <wp:positionH relativeFrom="column">
              <wp:posOffset>-23495</wp:posOffset>
            </wp:positionH>
            <wp:positionV relativeFrom="paragraph">
              <wp:posOffset>-92710</wp:posOffset>
            </wp:positionV>
            <wp:extent cx="1114425" cy="13970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4262B8" w14:textId="77777777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138644D5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4E30C24B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2999F533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6DD2088E" w14:textId="3F9A9D86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14:paraId="2D9F1604" w14:textId="77777777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>tel. 061 28 35 225; infolinia 0801 300 031; umiejski@srem.pl</w:t>
      </w:r>
    </w:p>
    <w:p w14:paraId="162942B1" w14:textId="77777777" w:rsidR="00AC1D89" w:rsidRDefault="00AC1D89" w:rsidP="00B713B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</w:p>
    <w:p w14:paraId="72D79EAF" w14:textId="379C3BF3" w:rsidR="00D34905" w:rsidRPr="008714A9" w:rsidRDefault="00D34905" w:rsidP="00B713B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  <w:r w:rsidRPr="008714A9"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  <w:t xml:space="preserve">Małe granty </w:t>
      </w:r>
      <w:r w:rsidR="00B713B7" w:rsidRPr="008714A9"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  <w:t>– informacja ogólna</w:t>
      </w:r>
    </w:p>
    <w:p w14:paraId="11B90D1B" w14:textId="77777777" w:rsidR="00AC1D89" w:rsidRDefault="00B713B7" w:rsidP="00AC1D89">
      <w:pPr>
        <w:spacing w:before="100" w:beforeAutospacing="1" w:after="100" w:afterAutospacing="1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Urząd Miejski w Śremie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informuje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>,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>że w budżecie gminy Śrem na 20</w:t>
      </w:r>
      <w:r w:rsidR="001F6B30" w:rsidRPr="008714A9">
        <w:rPr>
          <w:rFonts w:eastAsia="Times New Roman" w:cstheme="minorHAnsi"/>
          <w:sz w:val="28"/>
          <w:szCs w:val="28"/>
          <w:lang w:eastAsia="pl-PL"/>
        </w:rPr>
        <w:t>2</w:t>
      </w:r>
      <w:r w:rsidR="008714A9">
        <w:rPr>
          <w:rFonts w:eastAsia="Times New Roman" w:cstheme="minorHAnsi"/>
          <w:sz w:val="28"/>
          <w:szCs w:val="28"/>
          <w:lang w:eastAsia="pl-PL"/>
        </w:rPr>
        <w:t>2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 xml:space="preserve"> r. zaplanowano środki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 xml:space="preserve">finansowe w ramach </w:t>
      </w:r>
      <w:r w:rsidR="008714A9">
        <w:rPr>
          <w:rFonts w:eastAsia="Times New Roman" w:cstheme="minorHAnsi"/>
          <w:sz w:val="28"/>
          <w:szCs w:val="28"/>
          <w:lang w:eastAsia="pl-PL"/>
        </w:rPr>
        <w:t>art. 19 a ustawy z dnia 23 kwietnia 2003 r. o działalności pożytku publicznego i o wolontariacie</w:t>
      </w:r>
      <w:r w:rsidR="005D6A92">
        <w:rPr>
          <w:rFonts w:eastAsia="Times New Roman" w:cstheme="minorHAnsi"/>
          <w:sz w:val="28"/>
          <w:szCs w:val="28"/>
          <w:lang w:eastAsia="pl-PL"/>
        </w:rPr>
        <w:t xml:space="preserve"> (Dz. U. z 2020 r. poz. 1057 ze zm.).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>Organizacje pozarządowe</w:t>
      </w:r>
      <w:r w:rsidR="003903B4" w:rsidRPr="008714A9">
        <w:rPr>
          <w:rFonts w:eastAsia="Times New Roman" w:cstheme="minorHAnsi"/>
          <w:sz w:val="28"/>
          <w:szCs w:val="28"/>
          <w:lang w:eastAsia="pl-PL"/>
        </w:rPr>
        <w:t>, które byłyby zainteresowane tą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 xml:space="preserve"> formą wsparcia,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 xml:space="preserve"> muszą 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>spełnić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>następujące warunki:</w:t>
      </w:r>
    </w:p>
    <w:p w14:paraId="1320A8D0" w14:textId="77777777" w:rsidR="00AC1D89" w:rsidRDefault="00D34905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 xml:space="preserve">wysokość dofinansowania lub finansowania zadania publicznego nie </w:t>
      </w:r>
      <w:r w:rsidR="00DF5346" w:rsidRPr="00AC1D89">
        <w:rPr>
          <w:rFonts w:eastAsia="Times New Roman" w:cstheme="minorHAnsi"/>
          <w:sz w:val="28"/>
          <w:szCs w:val="28"/>
          <w:lang w:eastAsia="pl-PL"/>
        </w:rPr>
        <w:t>może przekroczyć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 kwoty 10 000 zł;</w:t>
      </w:r>
    </w:p>
    <w:p w14:paraId="2B46177E" w14:textId="77777777" w:rsidR="00AC1D89" w:rsidRDefault="00DF5346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zadanie publiczne musi</w:t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 xml:space="preserve"> być realizowane w okresie nie dłuższym niż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>90 dni;</w:t>
      </w:r>
    </w:p>
    <w:p w14:paraId="79D43AA8" w14:textId="3E46BBDB" w:rsidR="00AC1D89" w:rsidRDefault="00D34905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 xml:space="preserve">łączna kwota środków finansowych przekazanych tej samej organizacji pozarządowej lub temu samemu podmiotowi wymienionemu w art. 3 ust. 3 w trybie art. 19a ustawy nie może przekroczyć kwoty 20 000 zł </w:t>
      </w:r>
      <w:r w:rsidR="00894036" w:rsidRPr="00AC1D89">
        <w:rPr>
          <w:rFonts w:eastAsia="Times New Roman" w:cstheme="minorHAnsi"/>
          <w:sz w:val="28"/>
          <w:szCs w:val="28"/>
          <w:lang w:eastAsia="pl-PL"/>
        </w:rPr>
        <w:br/>
      </w:r>
      <w:r w:rsidRPr="00AC1D89">
        <w:rPr>
          <w:rFonts w:eastAsia="Times New Roman" w:cstheme="minorHAnsi"/>
          <w:sz w:val="28"/>
          <w:szCs w:val="28"/>
          <w:lang w:eastAsia="pl-PL"/>
        </w:rPr>
        <w:t>w danym roku kalendarzowym</w:t>
      </w:r>
      <w:r w:rsidR="00AC1D89">
        <w:rPr>
          <w:rFonts w:eastAsia="Times New Roman" w:cstheme="minorHAnsi"/>
          <w:sz w:val="28"/>
          <w:szCs w:val="28"/>
          <w:lang w:eastAsia="pl-PL"/>
        </w:rPr>
        <w:t>;</w:t>
      </w:r>
    </w:p>
    <w:p w14:paraId="2EA4ADD8" w14:textId="73DCD495" w:rsidR="001F6B30" w:rsidRPr="00AC1D89" w:rsidRDefault="001F6B30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cstheme="minorHAnsi"/>
          <w:sz w:val="28"/>
          <w:szCs w:val="28"/>
          <w:shd w:val="clear" w:color="auto" w:fill="FFFFFF"/>
        </w:rPr>
        <w:t xml:space="preserve">wysokość środków finansowych przyznanych przez organ wykonawczy jednostki samorządu terytorialnego z pominięciem otwartego konkursu ofert, nie może przekroczyć 20% dotacji planowanych w roku budżetowym na realizację zadań publicznych przez organizacje pozarządowe oraz 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osoby prawne i jednostki organizacyjne działające na podstawie przepisów o stosunku Państwa do Kościoła Katolickiego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  <w:t xml:space="preserve">w Rzeczypospolitej Polskiej, o stosunku Państwa do innych kościołów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  <w:t xml:space="preserve">i związków wyznaniowych oraz o gwarancjach wolności sumienia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  <w:t>i wyznania, jeżeli ich cele statutowe obejmują prowadzenie działalności pożytku publicznego</w:t>
      </w:r>
      <w:bookmarkStart w:id="0" w:name="mip54673900"/>
      <w:bookmarkEnd w:id="0"/>
      <w:r w:rsidRPr="00AC1D89">
        <w:rPr>
          <w:rFonts w:eastAsia="Times New Roman" w:cstheme="minorHAnsi"/>
          <w:sz w:val="28"/>
          <w:szCs w:val="28"/>
          <w:lang w:eastAsia="pl-PL"/>
        </w:rPr>
        <w:t>, stowarzyszenia jednostek samorządu terytorialnego</w:t>
      </w:r>
      <w:bookmarkStart w:id="1" w:name="mip54673901"/>
      <w:bookmarkEnd w:id="1"/>
      <w:r w:rsidRPr="00AC1D89">
        <w:rPr>
          <w:rFonts w:eastAsia="Times New Roman" w:cstheme="minorHAnsi"/>
          <w:sz w:val="28"/>
          <w:szCs w:val="28"/>
          <w:lang w:eastAsia="pl-PL"/>
        </w:rPr>
        <w:t>, spółdzielnie socjalne</w:t>
      </w:r>
      <w:bookmarkStart w:id="2" w:name="mip54673902"/>
      <w:bookmarkEnd w:id="2"/>
      <w:r w:rsidRPr="00AC1D89">
        <w:rPr>
          <w:rFonts w:eastAsia="Times New Roman" w:cstheme="minorHAnsi"/>
          <w:sz w:val="28"/>
          <w:szCs w:val="28"/>
          <w:lang w:eastAsia="pl-PL"/>
        </w:rPr>
        <w:t>, spółki akcyjne i spółki z ograniczoną odpowiedzialnością oraz kluby sportowe będące spółkami działającymi na podstawie przepisów ustawy z dnia 25 czerwca 2010 r. o sporcie (Dz.U. z 2020 r. poz. 1133), które nie działają w celu osiągnięcia zysku oraz przeznaczają całość dochodu na realizację celów statutowych oraz nie przeznaczają zysku do podziału między swoich udziałowców, akcjonariuszy i pracowników.</w:t>
      </w:r>
    </w:p>
    <w:p w14:paraId="2B5AB033" w14:textId="77777777" w:rsidR="00AC1D89" w:rsidRDefault="00623ED6" w:rsidP="00AC1D89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lastRenderedPageBreak/>
        <w:t xml:space="preserve">W terminie nie dłuższym niż 7 dni roboczych od dnia wpłynięcia oferty, organ wykonawczy jednostki samorządu terytorialnego zamieszcza ofertę na okres </w:t>
      </w:r>
      <w:r w:rsidRPr="008714A9">
        <w:rPr>
          <w:rFonts w:eastAsia="Times New Roman" w:cstheme="minorHAnsi"/>
          <w:sz w:val="28"/>
          <w:szCs w:val="28"/>
          <w:lang w:eastAsia="pl-PL"/>
        </w:rPr>
        <w:br/>
      </w:r>
      <w:r w:rsidRPr="008714A9">
        <w:rPr>
          <w:rFonts w:eastAsia="Times New Roman" w:cstheme="minorHAnsi"/>
          <w:b/>
          <w:bCs/>
          <w:sz w:val="28"/>
          <w:szCs w:val="28"/>
          <w:lang w:eastAsia="pl-PL"/>
        </w:rPr>
        <w:t>7 dni:</w:t>
      </w:r>
      <w:bookmarkStart w:id="3" w:name="mip54674235"/>
      <w:bookmarkEnd w:id="3"/>
    </w:p>
    <w:p w14:paraId="7EEABBC8" w14:textId="77777777" w:rsid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Biuletynie Informacji Publicznej;</w:t>
      </w:r>
      <w:bookmarkStart w:id="4" w:name="mip54674236"/>
      <w:bookmarkEnd w:id="4"/>
    </w:p>
    <w:p w14:paraId="53EACBCE" w14:textId="77777777" w:rsid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siedzibie organu jednostki samorządu terytorialnego w miejscu przeznaczonym na zamieszczanie ogłoszeń;</w:t>
      </w:r>
      <w:bookmarkStart w:id="5" w:name="mip54674237"/>
      <w:bookmarkEnd w:id="5"/>
    </w:p>
    <w:p w14:paraId="27733E0B" w14:textId="3FC717DA" w:rsidR="00623ED6" w:rsidRP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na stronie internetowej organu jednostki samorządu terytorialnego.</w:t>
      </w:r>
    </w:p>
    <w:p w14:paraId="46259806" w14:textId="77777777" w:rsidR="00623ED6" w:rsidRPr="008714A9" w:rsidRDefault="00623ED6" w:rsidP="00623ED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6" w:name="mip54674238"/>
      <w:bookmarkEnd w:id="6"/>
    </w:p>
    <w:p w14:paraId="115741C0" w14:textId="78264DA4" w:rsidR="001F6B30" w:rsidRPr="008714A9" w:rsidRDefault="00623ED6" w:rsidP="00623ED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Każdy, w terminie 7 dni od dnia zamieszczenia oferty może zgłosić uwagi dotyczące oferty.</w:t>
      </w:r>
    </w:p>
    <w:p w14:paraId="10EF24F0" w14:textId="3EBEFE41" w:rsidR="00D34905" w:rsidRPr="008714A9" w:rsidRDefault="00D34905" w:rsidP="00623ED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 przyznaniu środków w ramach </w:t>
      </w:r>
      <w:r w:rsidR="00AC1D8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tzw. </w:t>
      </w:r>
      <w:r w:rsidRPr="008714A9">
        <w:rPr>
          <w:rFonts w:eastAsia="Times New Roman" w:cstheme="minorHAnsi"/>
          <w:b/>
          <w:bCs/>
          <w:sz w:val="28"/>
          <w:szCs w:val="28"/>
          <w:lang w:eastAsia="pl-PL"/>
        </w:rPr>
        <w:t>małych grantów decyduje Burmistrz Śremu</w:t>
      </w:r>
      <w:r w:rsidRPr="008714A9">
        <w:rPr>
          <w:rFonts w:eastAsia="Times New Roman" w:cstheme="minorHAnsi"/>
          <w:sz w:val="28"/>
          <w:szCs w:val="28"/>
          <w:lang w:eastAsia="pl-PL"/>
        </w:rPr>
        <w:t>, biorąc pod uwagę celowość realizacji danego zadania oraz wysokość posiadanych środków finansowych.</w:t>
      </w:r>
    </w:p>
    <w:p w14:paraId="196CC136" w14:textId="2BD415DC" w:rsidR="00112705" w:rsidRPr="008714A9" w:rsidRDefault="00112705" w:rsidP="0011270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Ofertę z realizacji zadania składa się według uproszczonych wzorów.</w:t>
      </w:r>
      <w:bookmarkStart w:id="7" w:name="mip54674243"/>
      <w:bookmarkEnd w:id="7"/>
      <w:r w:rsidRPr="008714A9">
        <w:rPr>
          <w:rFonts w:eastAsia="Times New Roman" w:cstheme="minorHAnsi"/>
          <w:sz w:val="28"/>
          <w:szCs w:val="28"/>
          <w:lang w:eastAsia="pl-PL"/>
        </w:rPr>
        <w:t xml:space="preserve"> Uproszczony wzór oferty zawiera w szczególności:</w:t>
      </w:r>
    </w:p>
    <w:p w14:paraId="49725D71" w14:textId="1D782E91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8" w:name="mip54674245"/>
      <w:bookmarkEnd w:id="8"/>
      <w:r w:rsidRPr="008714A9">
        <w:rPr>
          <w:rFonts w:eastAsia="Times New Roman" w:cstheme="minorHAnsi"/>
          <w:sz w:val="28"/>
          <w:szCs w:val="28"/>
          <w:lang w:eastAsia="pl-PL"/>
        </w:rPr>
        <w:t>1)</w:t>
      </w:r>
      <w:r w:rsidRPr="008714A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sz w:val="28"/>
          <w:szCs w:val="28"/>
          <w:lang w:eastAsia="pl-PL"/>
        </w:rPr>
        <w:t>zakres rzeczowy zadania publicznego;</w:t>
      </w:r>
    </w:p>
    <w:p w14:paraId="5AC344EA" w14:textId="269F24D4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9" w:name="mip54674246"/>
      <w:bookmarkEnd w:id="9"/>
      <w:r w:rsidRPr="008714A9">
        <w:rPr>
          <w:rFonts w:eastAsia="Times New Roman" w:cstheme="minorHAnsi"/>
          <w:sz w:val="28"/>
          <w:szCs w:val="28"/>
          <w:lang w:eastAsia="pl-PL"/>
        </w:rPr>
        <w:t>2) termin i określenie miejsca realizacji zadania publicznego;</w:t>
      </w:r>
    </w:p>
    <w:p w14:paraId="4536CA11" w14:textId="42549CAD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10" w:name="mip54674247"/>
      <w:bookmarkEnd w:id="10"/>
      <w:r w:rsidRPr="008714A9">
        <w:rPr>
          <w:rFonts w:eastAsia="Times New Roman" w:cstheme="minorHAnsi"/>
          <w:sz w:val="28"/>
          <w:szCs w:val="28"/>
          <w:lang w:eastAsia="pl-PL"/>
        </w:rPr>
        <w:t>3) szacunkową kalkulację kosztów realizacji zadania publicznego.</w:t>
      </w:r>
    </w:p>
    <w:p w14:paraId="4168BC91" w14:textId="033AC126" w:rsidR="00B713B7" w:rsidRPr="008714A9" w:rsidRDefault="00D34905" w:rsidP="00AC1D89">
      <w:pPr>
        <w:spacing w:before="100" w:beforeAutospacing="1" w:after="100" w:afterAutospacing="1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1" w:name="mip54674248"/>
      <w:bookmarkEnd w:id="11"/>
      <w:r w:rsidRPr="008714A9">
        <w:rPr>
          <w:rFonts w:eastAsia="Times New Roman" w:cstheme="minorHAnsi"/>
          <w:sz w:val="28"/>
          <w:szCs w:val="28"/>
          <w:lang w:eastAsia="pl-PL"/>
        </w:rPr>
        <w:t xml:space="preserve">Warunkiem koniecznym dla rozpatrzenia celowości propozycji realizacji zadania publicznego jest złożenie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 xml:space="preserve">uproszczonej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oferty realizacji zadania publicznego w rozumieniu rozporządzenia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 xml:space="preserve">Przewodniczącego Komitetu do spraw pożytku publicznego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z dnia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>24 października 2018 r.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 sprawie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uproszczonego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wzoru oferty i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uproszczonego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wzoru sprawozdania z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>realizacji zadania publicznego (Dz. U. z 201</w:t>
      </w:r>
      <w:r w:rsidR="00623ED6" w:rsidRPr="008714A9">
        <w:rPr>
          <w:rFonts w:eastAsia="Times New Roman" w:cstheme="minorHAnsi"/>
          <w:sz w:val="28"/>
          <w:szCs w:val="28"/>
          <w:lang w:eastAsia="pl-PL"/>
        </w:rPr>
        <w:t>8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623ED6" w:rsidRPr="008714A9">
        <w:rPr>
          <w:rFonts w:eastAsia="Times New Roman" w:cstheme="minorHAnsi"/>
          <w:sz w:val="28"/>
          <w:szCs w:val="28"/>
          <w:lang w:eastAsia="pl-PL"/>
        </w:rPr>
        <w:t>2055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>)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2FAFAD09" w14:textId="77777777" w:rsidR="00AC1D89" w:rsidRDefault="00D34905" w:rsidP="00AC1D89">
      <w:pPr>
        <w:spacing w:after="0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Do oferty, zgodnie z załącznikiem nr 1 do ww. rozporządzenia, należy załączyć:</w:t>
      </w:r>
    </w:p>
    <w:p w14:paraId="3B020A9E" w14:textId="77777777" w:rsidR="00AC1D89" w:rsidRDefault="00B713B7" w:rsidP="00AC1D8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kopię</w:t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 xml:space="preserve"> aktualnego odpisu z Krajowego Rejestru Sądowego, innego rejestru lub ewidencji;</w:t>
      </w:r>
    </w:p>
    <w:p w14:paraId="33F2FF3E" w14:textId="3322040C" w:rsidR="00D34905" w:rsidRPr="00AC1D89" w:rsidRDefault="00D34905" w:rsidP="00AC1D8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przypadku wyboru innego sposobu reprezentacji podmiotów składających ofertę wspólną niż wynikający z Krajowego Rejestru Sądowego lub innego właściwego rejestru - dokument potwierdzający upoważnienie do działania w imieniu oferenta (-ów).</w:t>
      </w:r>
    </w:p>
    <w:p w14:paraId="26BAFB00" w14:textId="77777777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Sprawę prowadzi:</w:t>
      </w:r>
    </w:p>
    <w:p w14:paraId="6E3C005F" w14:textId="77777777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Agnieszka Doberstein-Bednarska</w:t>
      </w:r>
    </w:p>
    <w:p w14:paraId="0EE72065" w14:textId="77777777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inspektor</w:t>
      </w:r>
    </w:p>
    <w:p w14:paraId="53D27B1D" w14:textId="77777777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tel. 61/ 28 47 130</w:t>
      </w:r>
    </w:p>
    <w:sectPr w:rsidR="00376FC6" w:rsidRPr="00871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2BDD"/>
    <w:multiLevelType w:val="hybridMultilevel"/>
    <w:tmpl w:val="EFBE1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C5066"/>
    <w:multiLevelType w:val="hybridMultilevel"/>
    <w:tmpl w:val="38D0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F636D"/>
    <w:multiLevelType w:val="multilevel"/>
    <w:tmpl w:val="16B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9C0F68"/>
    <w:multiLevelType w:val="hybridMultilevel"/>
    <w:tmpl w:val="85B4B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4905"/>
    <w:rsid w:val="001018F0"/>
    <w:rsid w:val="00112705"/>
    <w:rsid w:val="001F6B30"/>
    <w:rsid w:val="0034583A"/>
    <w:rsid w:val="00376FC6"/>
    <w:rsid w:val="003903B4"/>
    <w:rsid w:val="005D6A92"/>
    <w:rsid w:val="00623ED6"/>
    <w:rsid w:val="0069456E"/>
    <w:rsid w:val="007D232D"/>
    <w:rsid w:val="00812373"/>
    <w:rsid w:val="008714A9"/>
    <w:rsid w:val="00894036"/>
    <w:rsid w:val="00995DF5"/>
    <w:rsid w:val="00A66C74"/>
    <w:rsid w:val="00AC1D89"/>
    <w:rsid w:val="00B713B7"/>
    <w:rsid w:val="00D25003"/>
    <w:rsid w:val="00D34905"/>
    <w:rsid w:val="00D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99B4E"/>
  <w15:docId w15:val="{E6E73561-5EFC-4B9D-BD8A-9D9E2ADC2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9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90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1F6B3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23E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0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14</cp:revision>
  <dcterms:created xsi:type="dcterms:W3CDTF">2016-06-17T08:26:00Z</dcterms:created>
  <dcterms:modified xsi:type="dcterms:W3CDTF">2022-01-17T08:39:00Z</dcterms:modified>
</cp:coreProperties>
</file>