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DCA5B" w14:textId="77777777" w:rsidR="000020DB" w:rsidRPr="000020DB" w:rsidRDefault="000020DB" w:rsidP="00AA03E0">
      <w:pPr>
        <w:spacing w:after="0"/>
        <w:ind w:right="5953" w:firstLine="709"/>
        <w:rPr>
          <w:rFonts w:eastAsia="Calibri" w:cstheme="minorHAnsi"/>
          <w:bCs/>
          <w:szCs w:val="28"/>
        </w:rPr>
      </w:pPr>
      <w:bookmarkStart w:id="0" w:name="_Hlk80250321"/>
      <w:r w:rsidRPr="000020DB">
        <w:rPr>
          <w:rFonts w:eastAsia="Calibri" w:cstheme="minorHAnsi"/>
          <w:bCs/>
          <w:szCs w:val="28"/>
        </w:rPr>
        <w:t>Burmistrz Śremu</w:t>
      </w:r>
    </w:p>
    <w:p w14:paraId="5848E6FD" w14:textId="77777777" w:rsidR="000020DB" w:rsidRPr="000020DB" w:rsidRDefault="000020DB" w:rsidP="000020DB">
      <w:pPr>
        <w:spacing w:after="0"/>
        <w:ind w:right="5953"/>
        <w:jc w:val="center"/>
        <w:rPr>
          <w:rFonts w:eastAsia="Calibri" w:cstheme="minorHAnsi"/>
          <w:bCs/>
          <w:szCs w:val="28"/>
        </w:rPr>
      </w:pPr>
      <w:r w:rsidRPr="000020DB">
        <w:rPr>
          <w:rFonts w:eastAsia="Calibri" w:cstheme="minorHAnsi"/>
          <w:bCs/>
          <w:szCs w:val="28"/>
        </w:rPr>
        <w:t>ul. Plac 20 Października 1</w:t>
      </w:r>
    </w:p>
    <w:p w14:paraId="7FD26141" w14:textId="77777777" w:rsidR="000020DB" w:rsidRPr="000020DB" w:rsidRDefault="000020DB" w:rsidP="000020DB">
      <w:pPr>
        <w:spacing w:after="0"/>
        <w:ind w:right="5953"/>
        <w:jc w:val="center"/>
        <w:rPr>
          <w:rFonts w:eastAsia="Calibri" w:cstheme="minorHAnsi"/>
          <w:bCs/>
          <w:szCs w:val="28"/>
        </w:rPr>
      </w:pPr>
      <w:r w:rsidRPr="000020DB">
        <w:rPr>
          <w:rFonts w:eastAsia="Calibri" w:cstheme="minorHAnsi"/>
          <w:bCs/>
          <w:szCs w:val="28"/>
        </w:rPr>
        <w:t>63-100 Śrem</w:t>
      </w:r>
      <w:bookmarkEnd w:id="0"/>
    </w:p>
    <w:p w14:paraId="44EA09A7" w14:textId="6B16C339" w:rsidR="000020DB" w:rsidRPr="000020DB" w:rsidRDefault="000020DB" w:rsidP="000020DB">
      <w:pPr>
        <w:jc w:val="right"/>
        <w:rPr>
          <w:rFonts w:eastAsia="Calibri" w:cstheme="minorHAnsi"/>
          <w:szCs w:val="28"/>
        </w:rPr>
      </w:pPr>
      <w:r w:rsidRPr="000020DB">
        <w:rPr>
          <w:rFonts w:eastAsia="Calibri" w:cstheme="minorHAnsi"/>
          <w:szCs w:val="28"/>
        </w:rPr>
        <w:t xml:space="preserve">Śrem, </w:t>
      </w:r>
      <w:r w:rsidR="005203FA">
        <w:rPr>
          <w:rFonts w:eastAsia="Calibri" w:cstheme="minorHAnsi"/>
          <w:szCs w:val="28"/>
        </w:rPr>
        <w:t>19</w:t>
      </w:r>
      <w:r w:rsidRPr="000020DB">
        <w:rPr>
          <w:rFonts w:eastAsia="Calibri" w:cstheme="minorHAnsi"/>
          <w:szCs w:val="28"/>
        </w:rPr>
        <w:t xml:space="preserve"> stycznia 2022 roku</w:t>
      </w:r>
    </w:p>
    <w:p w14:paraId="61811C10" w14:textId="5CE651AF" w:rsidR="000020DB" w:rsidRPr="000020DB" w:rsidRDefault="000020DB" w:rsidP="000020DB">
      <w:pPr>
        <w:rPr>
          <w:rFonts w:eastAsia="Calibri" w:cstheme="minorHAnsi"/>
          <w:szCs w:val="28"/>
        </w:rPr>
      </w:pPr>
      <w:r w:rsidRPr="000020DB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Pr="000020DB">
        <w:rPr>
          <w:rFonts w:eastAsia="Calibri" w:cstheme="minorHAnsi"/>
          <w:szCs w:val="28"/>
        </w:rPr>
        <w:t>.62</w:t>
      </w:r>
      <w:r>
        <w:rPr>
          <w:rFonts w:eastAsia="Calibri" w:cstheme="minorHAnsi"/>
          <w:szCs w:val="28"/>
        </w:rPr>
        <w:t>3</w:t>
      </w:r>
      <w:r w:rsidRPr="000020DB">
        <w:rPr>
          <w:rFonts w:eastAsia="Calibri" w:cstheme="minorHAnsi"/>
          <w:szCs w:val="28"/>
        </w:rPr>
        <w:t>0.</w:t>
      </w:r>
      <w:r>
        <w:rPr>
          <w:rFonts w:eastAsia="Calibri" w:cstheme="minorHAnsi"/>
          <w:szCs w:val="28"/>
        </w:rPr>
        <w:t>146</w:t>
      </w:r>
      <w:r w:rsidRPr="000020DB">
        <w:rPr>
          <w:rFonts w:eastAsia="Calibri" w:cstheme="minorHAnsi"/>
          <w:szCs w:val="28"/>
        </w:rPr>
        <w:t>.2021.</w:t>
      </w:r>
      <w:r>
        <w:rPr>
          <w:rFonts w:eastAsia="Calibri" w:cstheme="minorHAnsi"/>
          <w:szCs w:val="28"/>
        </w:rPr>
        <w:t>GMON</w:t>
      </w:r>
    </w:p>
    <w:p w14:paraId="7C41DBB8" w14:textId="5637BD44" w:rsidR="000020DB" w:rsidRPr="000020DB" w:rsidRDefault="000020DB" w:rsidP="00A07082">
      <w:pPr>
        <w:jc w:val="center"/>
        <w:rPr>
          <w:rFonts w:eastAsia="Times New Roman" w:cstheme="minorHAnsi"/>
          <w:szCs w:val="28"/>
          <w:lang w:eastAsia="pl-PL"/>
        </w:rPr>
      </w:pPr>
      <w:r w:rsidRPr="000020DB">
        <w:rPr>
          <w:rFonts w:eastAsia="Times New Roman" w:cstheme="minorHAnsi"/>
          <w:szCs w:val="28"/>
          <w:lang w:eastAsia="pl-PL"/>
        </w:rPr>
        <w:t>Obwieszczeni</w:t>
      </w:r>
      <w:r w:rsidR="00A07082">
        <w:rPr>
          <w:rFonts w:eastAsia="Times New Roman" w:cstheme="minorHAnsi"/>
          <w:szCs w:val="28"/>
          <w:lang w:eastAsia="pl-PL"/>
        </w:rPr>
        <w:t>e</w:t>
      </w:r>
      <w:r w:rsidR="00A07082">
        <w:rPr>
          <w:rFonts w:eastAsia="Times New Roman" w:cstheme="minorHAnsi"/>
          <w:szCs w:val="28"/>
          <w:lang w:eastAsia="pl-PL"/>
        </w:rPr>
        <w:br/>
        <w:t xml:space="preserve"> </w:t>
      </w:r>
      <w:r w:rsidRPr="000020DB">
        <w:rPr>
          <w:rFonts w:eastAsia="Times New Roman" w:cstheme="minorHAnsi"/>
          <w:szCs w:val="28"/>
          <w:lang w:eastAsia="pl-PL"/>
        </w:rPr>
        <w:t xml:space="preserve">o </w:t>
      </w:r>
      <w:r>
        <w:rPr>
          <w:rFonts w:eastAsia="Times New Roman" w:cstheme="minorHAnsi"/>
          <w:szCs w:val="28"/>
          <w:lang w:eastAsia="pl-PL"/>
        </w:rPr>
        <w:t>zawieszeniu postępowania</w:t>
      </w:r>
    </w:p>
    <w:p w14:paraId="00C24220" w14:textId="77777777" w:rsidR="00594331" w:rsidRDefault="000020DB" w:rsidP="00BD5939">
      <w:pPr>
        <w:ind w:firstLine="567"/>
        <w:rPr>
          <w:rFonts w:cstheme="minorHAnsi"/>
          <w:szCs w:val="28"/>
        </w:rPr>
      </w:pPr>
      <w:r w:rsidRPr="000020DB">
        <w:rPr>
          <w:rFonts w:cstheme="minorHAnsi"/>
          <w:szCs w:val="28"/>
        </w:rPr>
        <w:t xml:space="preserve">Na podstawie art. 98 § 1 </w:t>
      </w:r>
      <w:r w:rsidR="00594331" w:rsidRPr="00594331">
        <w:rPr>
          <w:rFonts w:cstheme="minorHAnsi"/>
          <w:szCs w:val="28"/>
        </w:rPr>
        <w:t xml:space="preserve">w związku z art. 49a </w:t>
      </w:r>
      <w:r w:rsidRPr="000020DB">
        <w:rPr>
          <w:rFonts w:cstheme="minorHAnsi"/>
          <w:szCs w:val="28"/>
        </w:rPr>
        <w:t>ustawy z dnia 14 czerwca 1960</w:t>
      </w:r>
      <w:r w:rsidR="00594331">
        <w:rPr>
          <w:rFonts w:cstheme="minorHAnsi"/>
          <w:szCs w:val="28"/>
        </w:rPr>
        <w:t> </w:t>
      </w:r>
      <w:r w:rsidRPr="000020DB">
        <w:rPr>
          <w:rFonts w:cstheme="minorHAnsi"/>
          <w:szCs w:val="28"/>
        </w:rPr>
        <w:t xml:space="preserve">r. </w:t>
      </w:r>
      <w:r w:rsidR="00594331">
        <w:rPr>
          <w:rFonts w:cstheme="minorHAnsi"/>
          <w:szCs w:val="28"/>
        </w:rPr>
        <w:t xml:space="preserve">– </w:t>
      </w:r>
      <w:r w:rsidRPr="000020DB">
        <w:rPr>
          <w:rFonts w:cstheme="minorHAnsi"/>
          <w:szCs w:val="28"/>
        </w:rPr>
        <w:t>Kodeks postępowania administracyjnego (Dz. U. z 202</w:t>
      </w:r>
      <w:r w:rsidR="00BD5939">
        <w:rPr>
          <w:rFonts w:cstheme="minorHAnsi"/>
          <w:szCs w:val="28"/>
        </w:rPr>
        <w:t>1</w:t>
      </w:r>
      <w:r w:rsidRPr="000020DB">
        <w:rPr>
          <w:rFonts w:cstheme="minorHAnsi"/>
          <w:szCs w:val="28"/>
        </w:rPr>
        <w:t xml:space="preserve"> r. poz. </w:t>
      </w:r>
      <w:r w:rsidR="00BD5939">
        <w:rPr>
          <w:rFonts w:cstheme="minorHAnsi"/>
          <w:szCs w:val="28"/>
        </w:rPr>
        <w:t>735</w:t>
      </w:r>
      <w:r w:rsidRPr="000020DB">
        <w:rPr>
          <w:rFonts w:cstheme="minorHAnsi"/>
          <w:szCs w:val="28"/>
        </w:rPr>
        <w:t>, z</w:t>
      </w:r>
      <w:r w:rsidR="00594331">
        <w:rPr>
          <w:rFonts w:cstheme="minorHAnsi"/>
          <w:szCs w:val="28"/>
        </w:rPr>
        <w:t> </w:t>
      </w:r>
      <w:r w:rsidRPr="000020DB">
        <w:rPr>
          <w:rFonts w:cstheme="minorHAnsi"/>
          <w:szCs w:val="28"/>
        </w:rPr>
        <w:t>późn. zm.) w związku z postępowaniem administracyjnym wszczętym na wniosek</w:t>
      </w:r>
      <w:r w:rsidR="00594331">
        <w:rPr>
          <w:rFonts w:cstheme="minorHAnsi"/>
          <w:szCs w:val="28"/>
        </w:rPr>
        <w:t xml:space="preserve"> </w:t>
      </w:r>
      <w:r w:rsidR="00594331" w:rsidRPr="00594331">
        <w:rPr>
          <w:rFonts w:cstheme="minorHAnsi"/>
          <w:szCs w:val="28"/>
        </w:rPr>
        <w:t>Elektrowni PV 75 Sp. z o.o.; ul. Puławska 2, 02-566 Warszawa</w:t>
      </w:r>
      <w:r w:rsidRPr="000020DB">
        <w:rPr>
          <w:rFonts w:cstheme="minorHAnsi"/>
          <w:szCs w:val="28"/>
        </w:rPr>
        <w:t>, w sprawie ustalenia warunków zabudowy dla przedsięwzięcia polegającego na</w:t>
      </w:r>
      <w:r w:rsidR="00594331">
        <w:rPr>
          <w:rFonts w:cstheme="minorHAnsi"/>
          <w:szCs w:val="28"/>
        </w:rPr>
        <w:t xml:space="preserve"> </w:t>
      </w:r>
      <w:r w:rsidR="00594331" w:rsidRPr="00594331">
        <w:rPr>
          <w:rFonts w:cstheme="minorHAnsi"/>
          <w:szCs w:val="28"/>
        </w:rPr>
        <w:t>budow</w:t>
      </w:r>
      <w:r w:rsidR="00594331">
        <w:rPr>
          <w:rFonts w:cstheme="minorHAnsi"/>
          <w:szCs w:val="28"/>
        </w:rPr>
        <w:t>ie</w:t>
      </w:r>
      <w:r w:rsidR="00594331" w:rsidRPr="00594331">
        <w:rPr>
          <w:rFonts w:cstheme="minorHAnsi"/>
          <w:szCs w:val="28"/>
        </w:rPr>
        <w:t xml:space="preserve"> elektrowni słonecznych wraz z infrastrukturą towarzyszącą NOCHOWO I, NOCHOWO II o łącznej mocy do 2 MW na terenie działki o nr ewid. 368, obręb Nochowo</w:t>
      </w:r>
      <w:r w:rsidRPr="000020DB">
        <w:rPr>
          <w:rFonts w:cstheme="minorHAnsi"/>
          <w:szCs w:val="28"/>
        </w:rPr>
        <w:t>,</w:t>
      </w:r>
      <w:r w:rsidR="00594331">
        <w:rPr>
          <w:rFonts w:cstheme="minorHAnsi"/>
          <w:szCs w:val="28"/>
        </w:rPr>
        <w:t xml:space="preserve"> po rozpatrzeniu wniosku </w:t>
      </w:r>
      <w:r w:rsidR="00594331" w:rsidRPr="00594331">
        <w:rPr>
          <w:rFonts w:cstheme="minorHAnsi"/>
          <w:szCs w:val="28"/>
        </w:rPr>
        <w:t xml:space="preserve">złożonego przez </w:t>
      </w:r>
      <w:r w:rsidR="00594331">
        <w:rPr>
          <w:rFonts w:cstheme="minorHAnsi"/>
          <w:szCs w:val="28"/>
        </w:rPr>
        <w:t>Panią Paulin</w:t>
      </w:r>
      <w:r w:rsidR="00594331" w:rsidRPr="00594331">
        <w:rPr>
          <w:rFonts w:cstheme="minorHAnsi"/>
          <w:szCs w:val="28"/>
        </w:rPr>
        <w:t>ę</w:t>
      </w:r>
      <w:r w:rsidR="00594331">
        <w:rPr>
          <w:rFonts w:cstheme="minorHAnsi"/>
          <w:szCs w:val="28"/>
        </w:rPr>
        <w:t xml:space="preserve"> Kosicką – pełnomocnika Wnioskodawcy</w:t>
      </w:r>
      <w:r w:rsidR="00594331" w:rsidRPr="00594331">
        <w:rPr>
          <w:rFonts w:cstheme="minorHAnsi"/>
          <w:szCs w:val="28"/>
        </w:rPr>
        <w:t xml:space="preserve">, z dnia </w:t>
      </w:r>
      <w:r w:rsidR="00594331">
        <w:rPr>
          <w:rFonts w:cstheme="minorHAnsi"/>
          <w:szCs w:val="28"/>
        </w:rPr>
        <w:t>21.12</w:t>
      </w:r>
      <w:r w:rsidR="00594331" w:rsidRPr="00594331">
        <w:rPr>
          <w:rFonts w:cstheme="minorHAnsi"/>
          <w:szCs w:val="28"/>
        </w:rPr>
        <w:t>.2021 r., w sprawie zawieszenia postępowania w przedmiocie ustalenia warunków zabudowy dla przedsięwzięcia polegającego na budowie elektrowni słonecznych wraz z infrastrukturą towarzyszącą NOCHOWO I, NOCHOWO II o łącznej mocy do 2 MW na terenie działki o nr ewid. 368, obręb Nochowo</w:t>
      </w:r>
      <w:r w:rsidR="00594331">
        <w:rPr>
          <w:rFonts w:cstheme="minorHAnsi"/>
          <w:szCs w:val="28"/>
        </w:rPr>
        <w:t>,</w:t>
      </w:r>
    </w:p>
    <w:p w14:paraId="2FBB512E" w14:textId="1576F1DF" w:rsidR="00594331" w:rsidRDefault="00594331" w:rsidP="00A07082">
      <w:pPr>
        <w:ind w:firstLine="56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postanawiam</w:t>
      </w:r>
      <w:r w:rsidR="00A07082">
        <w:rPr>
          <w:rFonts w:cstheme="minorHAnsi"/>
          <w:szCs w:val="28"/>
        </w:rPr>
        <w:br/>
        <w:t xml:space="preserve"> </w:t>
      </w:r>
      <w:r>
        <w:rPr>
          <w:rFonts w:cstheme="minorHAnsi"/>
          <w:szCs w:val="28"/>
        </w:rPr>
        <w:t>zawiesić przedmiotowe postępowanie.</w:t>
      </w:r>
    </w:p>
    <w:p w14:paraId="59CEBE85" w14:textId="40192AF2" w:rsidR="00594331" w:rsidRDefault="00594331" w:rsidP="00594331">
      <w:pPr>
        <w:ind w:firstLine="56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Uzasadnienie</w:t>
      </w:r>
    </w:p>
    <w:p w14:paraId="449855BA" w14:textId="3168F696" w:rsidR="00594331" w:rsidRPr="00594331" w:rsidRDefault="00594331" w:rsidP="00594331">
      <w:pPr>
        <w:ind w:firstLine="567"/>
        <w:rPr>
          <w:rFonts w:cstheme="minorHAnsi"/>
          <w:szCs w:val="28"/>
        </w:rPr>
      </w:pPr>
      <w:r w:rsidRPr="00594331">
        <w:rPr>
          <w:rFonts w:cstheme="minorHAnsi"/>
          <w:szCs w:val="28"/>
        </w:rPr>
        <w:t xml:space="preserve">Zgodnie z art. 98 § 1 ustawy z dnia 14 czerwca 1960 r. </w:t>
      </w:r>
      <w:r w:rsidR="00A07082">
        <w:rPr>
          <w:rFonts w:cstheme="minorHAnsi"/>
          <w:szCs w:val="28"/>
        </w:rPr>
        <w:t xml:space="preserve">- </w:t>
      </w:r>
      <w:r w:rsidRPr="00594331">
        <w:rPr>
          <w:rFonts w:cstheme="minorHAnsi"/>
          <w:szCs w:val="28"/>
        </w:rPr>
        <w:t>Kodeks postępowania administracyjnego organ administracji publicznej może zawiesić postępowanie, jeżeli wystąpi o to strona, na której żądanie postępowanie zostało wszczęte, a</w:t>
      </w:r>
      <w:r w:rsidR="00AA03E0">
        <w:rPr>
          <w:rFonts w:cstheme="minorHAnsi"/>
          <w:szCs w:val="28"/>
        </w:rPr>
        <w:t> </w:t>
      </w:r>
      <w:r w:rsidRPr="00594331">
        <w:rPr>
          <w:rFonts w:cstheme="minorHAnsi"/>
          <w:szCs w:val="28"/>
        </w:rPr>
        <w:t>nie sprzeciwiają się temu inne strony oraz nie zagraża to interesowi społecznemu.</w:t>
      </w:r>
    </w:p>
    <w:p w14:paraId="136B0FB3" w14:textId="58F15590" w:rsidR="00A07082" w:rsidRDefault="00594331" w:rsidP="00A07082">
      <w:pPr>
        <w:ind w:firstLine="567"/>
        <w:rPr>
          <w:rFonts w:cstheme="minorHAnsi"/>
          <w:szCs w:val="28"/>
        </w:rPr>
      </w:pPr>
      <w:r w:rsidRPr="00594331">
        <w:rPr>
          <w:rFonts w:cstheme="minorHAnsi"/>
          <w:szCs w:val="28"/>
        </w:rPr>
        <w:t xml:space="preserve">Podczas toczącego się postępowania w przedmiocie ustalenia warunków zabudowy, wnioskodawca </w:t>
      </w:r>
      <w:r w:rsidR="00AA03E0">
        <w:rPr>
          <w:rFonts w:cstheme="minorHAnsi"/>
          <w:szCs w:val="28"/>
        </w:rPr>
        <w:t>21.12</w:t>
      </w:r>
      <w:r w:rsidRPr="00594331">
        <w:rPr>
          <w:rFonts w:cstheme="minorHAnsi"/>
          <w:szCs w:val="28"/>
        </w:rPr>
        <w:t>.2021 r. wniósł o zawieszenie przedmiotowego postępowania.</w:t>
      </w:r>
      <w:r w:rsidR="00A07082">
        <w:rPr>
          <w:rFonts w:cstheme="minorHAnsi"/>
          <w:szCs w:val="28"/>
        </w:rPr>
        <w:t xml:space="preserve"> S</w:t>
      </w:r>
      <w:r w:rsidRPr="00594331">
        <w:rPr>
          <w:rFonts w:cstheme="minorHAnsi"/>
          <w:szCs w:val="28"/>
        </w:rPr>
        <w:t xml:space="preserve">trony postępowania </w:t>
      </w:r>
      <w:r w:rsidR="00A07082">
        <w:rPr>
          <w:rFonts w:cstheme="minorHAnsi"/>
          <w:szCs w:val="28"/>
        </w:rPr>
        <w:t>b</w:t>
      </w:r>
      <w:r w:rsidRPr="00594331">
        <w:rPr>
          <w:rFonts w:cstheme="minorHAnsi"/>
          <w:szCs w:val="28"/>
        </w:rPr>
        <w:t xml:space="preserve">rak sprzeciwu </w:t>
      </w:r>
      <w:r w:rsidR="00A07082">
        <w:rPr>
          <w:rFonts w:cstheme="minorHAnsi"/>
          <w:szCs w:val="28"/>
        </w:rPr>
        <w:t>wobec zawieszenia postępowania</w:t>
      </w:r>
      <w:r w:rsidRPr="00594331">
        <w:rPr>
          <w:rFonts w:cstheme="minorHAnsi"/>
          <w:szCs w:val="28"/>
        </w:rPr>
        <w:t xml:space="preserve"> </w:t>
      </w:r>
      <w:r w:rsidR="00A07082">
        <w:rPr>
          <w:rFonts w:cstheme="minorHAnsi"/>
          <w:szCs w:val="28"/>
        </w:rPr>
        <w:t>wyraziły</w:t>
      </w:r>
      <w:r w:rsidRPr="00594331">
        <w:rPr>
          <w:rFonts w:cstheme="minorHAnsi"/>
          <w:szCs w:val="28"/>
        </w:rPr>
        <w:t xml:space="preserve"> w sposób milczący.</w:t>
      </w:r>
    </w:p>
    <w:p w14:paraId="06503262" w14:textId="05B888F7" w:rsidR="00594331" w:rsidRPr="00594331" w:rsidRDefault="00594331" w:rsidP="00594331">
      <w:pPr>
        <w:ind w:firstLine="567"/>
        <w:rPr>
          <w:rFonts w:cstheme="minorHAnsi"/>
          <w:szCs w:val="28"/>
        </w:rPr>
      </w:pPr>
      <w:r w:rsidRPr="00594331">
        <w:rPr>
          <w:rFonts w:cstheme="minorHAnsi"/>
          <w:szCs w:val="28"/>
        </w:rPr>
        <w:t>Zawieszenie przedmiotowego postępowania nie zagraża interesowi społecznemu.</w:t>
      </w:r>
    </w:p>
    <w:p w14:paraId="019800A7" w14:textId="77777777" w:rsidR="00A07082" w:rsidRDefault="00A07082" w:rsidP="00AA03E0">
      <w:pPr>
        <w:ind w:firstLine="567"/>
        <w:jc w:val="center"/>
        <w:rPr>
          <w:rFonts w:cstheme="minorHAnsi"/>
          <w:szCs w:val="28"/>
        </w:rPr>
      </w:pPr>
    </w:p>
    <w:p w14:paraId="07428B92" w14:textId="77777777" w:rsidR="00A07082" w:rsidRDefault="00A07082" w:rsidP="00AA03E0">
      <w:pPr>
        <w:ind w:firstLine="567"/>
        <w:jc w:val="center"/>
        <w:rPr>
          <w:rFonts w:cstheme="minorHAnsi"/>
          <w:szCs w:val="28"/>
        </w:rPr>
      </w:pPr>
    </w:p>
    <w:p w14:paraId="20915291" w14:textId="3F5DA9A9" w:rsidR="00594331" w:rsidRDefault="00594331" w:rsidP="00AA03E0">
      <w:pPr>
        <w:ind w:firstLine="567"/>
        <w:jc w:val="center"/>
        <w:rPr>
          <w:rFonts w:cstheme="minorHAnsi"/>
          <w:szCs w:val="28"/>
        </w:rPr>
      </w:pPr>
      <w:r w:rsidRPr="00594331">
        <w:rPr>
          <w:rFonts w:cstheme="minorHAnsi"/>
          <w:szCs w:val="28"/>
        </w:rPr>
        <w:lastRenderedPageBreak/>
        <w:t>Mając powyższe na uwadze należało orzec jak w sentencji.</w:t>
      </w:r>
    </w:p>
    <w:p w14:paraId="70AD38CD" w14:textId="13D412E6" w:rsidR="00560312" w:rsidRPr="00560312" w:rsidRDefault="00560312" w:rsidP="00560312">
      <w:pPr>
        <w:ind w:firstLine="567"/>
        <w:rPr>
          <w:rFonts w:cstheme="minorHAnsi"/>
          <w:szCs w:val="28"/>
        </w:rPr>
      </w:pPr>
      <w:r w:rsidRPr="00560312">
        <w:rPr>
          <w:rFonts w:cstheme="minorHAnsi"/>
          <w:szCs w:val="28"/>
        </w:rPr>
        <w:t>Akta sprawy zostały udostępnione w siedzibie Urzędu Miejskiego w Śremie, ul. Plac 20 Października 1, 63 – 100 Śrem</w:t>
      </w:r>
      <w:r>
        <w:rPr>
          <w:rFonts w:cstheme="minorHAnsi"/>
          <w:szCs w:val="28"/>
        </w:rPr>
        <w:t xml:space="preserve"> (pokój nr 34)</w:t>
      </w:r>
      <w:r w:rsidRPr="00560312">
        <w:rPr>
          <w:rFonts w:cstheme="minorHAnsi"/>
          <w:szCs w:val="28"/>
        </w:rPr>
        <w:t>. Z aktami sprawy można zapoznać się w godzinach od 7:00 do 15:00. Klienci zobowiązani są do zakrywania ust i nosa przy pomocy maski lub maseczki.</w:t>
      </w:r>
    </w:p>
    <w:p w14:paraId="276F8BA7" w14:textId="60817D79" w:rsidR="00AA03E0" w:rsidRDefault="00560312" w:rsidP="00560312">
      <w:pPr>
        <w:ind w:firstLine="567"/>
        <w:rPr>
          <w:rFonts w:cstheme="minorHAnsi"/>
          <w:szCs w:val="28"/>
        </w:rPr>
      </w:pPr>
      <w:r w:rsidRPr="00560312">
        <w:rPr>
          <w:rFonts w:cstheme="minorHAnsi"/>
          <w:szCs w:val="28"/>
        </w:rPr>
        <w:t>Zawiadomienie przez obwieszczenie uważa się za dokonane po upływie 14</w:t>
      </w:r>
      <w:r>
        <w:rPr>
          <w:rFonts w:cstheme="minorHAnsi"/>
          <w:szCs w:val="28"/>
        </w:rPr>
        <w:t> </w:t>
      </w:r>
      <w:r w:rsidRPr="00560312">
        <w:rPr>
          <w:rFonts w:cstheme="minorHAnsi"/>
          <w:szCs w:val="28"/>
        </w:rPr>
        <w:t>dni od dnia publicznego ogłoszenia stosownie do art. 49 ustawy z dnia 14</w:t>
      </w:r>
      <w:r>
        <w:rPr>
          <w:rFonts w:cstheme="minorHAnsi"/>
          <w:szCs w:val="28"/>
        </w:rPr>
        <w:t> </w:t>
      </w:r>
      <w:r w:rsidRPr="00560312">
        <w:rPr>
          <w:rFonts w:cstheme="minorHAnsi"/>
          <w:szCs w:val="28"/>
        </w:rPr>
        <w:t>czerwca 1960 r. – Kodeks postępowania administracyjnego</w:t>
      </w:r>
    </w:p>
    <w:p w14:paraId="51958F1E" w14:textId="77777777" w:rsidR="00A07082" w:rsidRDefault="00A07082" w:rsidP="00AA03E0">
      <w:pPr>
        <w:ind w:left="1560" w:firstLine="1417"/>
        <w:jc w:val="center"/>
        <w:rPr>
          <w:rFonts w:cstheme="minorHAnsi"/>
          <w:szCs w:val="28"/>
        </w:rPr>
      </w:pPr>
    </w:p>
    <w:p w14:paraId="2CFE823E" w14:textId="0D4600B3" w:rsidR="00AA03E0" w:rsidRPr="00AA03E0" w:rsidRDefault="00AA03E0" w:rsidP="00AA03E0">
      <w:pPr>
        <w:ind w:left="1560" w:firstLine="1417"/>
        <w:jc w:val="center"/>
        <w:rPr>
          <w:rFonts w:cstheme="minorHAnsi"/>
          <w:szCs w:val="28"/>
        </w:rPr>
      </w:pPr>
      <w:r w:rsidRPr="00AA03E0">
        <w:rPr>
          <w:rFonts w:cstheme="minorHAnsi"/>
          <w:szCs w:val="28"/>
        </w:rPr>
        <w:t>Adam Lewandowski</w:t>
      </w:r>
    </w:p>
    <w:p w14:paraId="73012AD1" w14:textId="56ECC3E6" w:rsidR="00AA03E0" w:rsidRPr="00AA03E0" w:rsidRDefault="00AA03E0" w:rsidP="00AA03E0">
      <w:pPr>
        <w:ind w:firstLine="2977"/>
        <w:jc w:val="center"/>
        <w:rPr>
          <w:rFonts w:cstheme="minorHAnsi"/>
          <w:szCs w:val="28"/>
        </w:rPr>
      </w:pPr>
      <w:r w:rsidRPr="00AA03E0">
        <w:rPr>
          <w:rFonts w:cstheme="minorHAnsi"/>
          <w:szCs w:val="28"/>
        </w:rPr>
        <w:t>Burmistrz Śremu</w:t>
      </w:r>
    </w:p>
    <w:p w14:paraId="0ED48BBD" w14:textId="77777777" w:rsidR="00AA03E0" w:rsidRPr="00AA03E0" w:rsidRDefault="00AA03E0" w:rsidP="00AA03E0">
      <w:pPr>
        <w:rPr>
          <w:rFonts w:cstheme="minorHAnsi"/>
          <w:szCs w:val="28"/>
        </w:rPr>
      </w:pPr>
      <w:r w:rsidRPr="00AA03E0">
        <w:rPr>
          <w:rFonts w:cstheme="minorHAnsi"/>
          <w:szCs w:val="28"/>
        </w:rPr>
        <w:t>Wywieszono: ……………………..…….</w:t>
      </w:r>
    </w:p>
    <w:p w14:paraId="4BB8ABA2" w14:textId="0B019639" w:rsidR="00AA03E0" w:rsidRDefault="00AA03E0" w:rsidP="00AA03E0">
      <w:pPr>
        <w:rPr>
          <w:rFonts w:cstheme="minorHAnsi"/>
          <w:szCs w:val="28"/>
        </w:rPr>
      </w:pPr>
      <w:r w:rsidRPr="00AA03E0">
        <w:rPr>
          <w:rFonts w:cstheme="minorHAnsi"/>
          <w:szCs w:val="28"/>
        </w:rPr>
        <w:t>Zdjęto:</w:t>
      </w:r>
      <w:r w:rsidRPr="00AA03E0">
        <w:rPr>
          <w:rFonts w:cstheme="minorHAnsi"/>
          <w:szCs w:val="28"/>
        </w:rPr>
        <w:tab/>
        <w:t xml:space="preserve">  ……………………..…….</w:t>
      </w:r>
    </w:p>
    <w:p w14:paraId="2F9DADA9" w14:textId="34478AC2" w:rsidR="00053E5A" w:rsidRPr="00DB7013" w:rsidRDefault="00053E5A" w:rsidP="00560312">
      <w:pPr>
        <w:rPr>
          <w:rFonts w:cstheme="minorHAnsi"/>
          <w:szCs w:val="28"/>
        </w:rPr>
      </w:pPr>
    </w:p>
    <w:sectPr w:rsidR="00053E5A" w:rsidRPr="00DB7013" w:rsidSect="007C68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798F3" w14:textId="77777777" w:rsidR="00B73AA4" w:rsidRDefault="00B73AA4" w:rsidP="00053E5A">
      <w:pPr>
        <w:spacing w:after="0"/>
      </w:pPr>
      <w:r>
        <w:separator/>
      </w:r>
    </w:p>
  </w:endnote>
  <w:endnote w:type="continuationSeparator" w:id="0">
    <w:p w14:paraId="1F32BF4B" w14:textId="77777777" w:rsidR="00B73AA4" w:rsidRDefault="00B73AA4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6EF6" w14:textId="77777777" w:rsidR="007362FC" w:rsidRDefault="00736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5092B9B" w:rsidR="0048459B" w:rsidRDefault="007362F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77777777" w:rsidR="007362FC" w:rsidRDefault="00736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DBCE8" w14:textId="77777777" w:rsidR="00B73AA4" w:rsidRDefault="00B73AA4" w:rsidP="00053E5A">
      <w:pPr>
        <w:spacing w:after="0"/>
      </w:pPr>
      <w:r>
        <w:separator/>
      </w:r>
    </w:p>
  </w:footnote>
  <w:footnote w:type="continuationSeparator" w:id="0">
    <w:p w14:paraId="47CE59F4" w14:textId="77777777" w:rsidR="00B73AA4" w:rsidRDefault="00B73AA4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69D5" w14:textId="77777777" w:rsidR="007362FC" w:rsidRDefault="00736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5681E26B" w:rsid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0528" behindDoc="1" locked="0" layoutInCell="1" allowOverlap="1" wp14:anchorId="385D1962" wp14:editId="3D3E5370">
          <wp:simplePos x="0" y="0"/>
          <wp:positionH relativeFrom="column">
            <wp:posOffset>-918845</wp:posOffset>
          </wp:positionH>
          <wp:positionV relativeFrom="paragraph">
            <wp:posOffset>-487680</wp:posOffset>
          </wp:positionV>
          <wp:extent cx="7600950" cy="10742876"/>
          <wp:effectExtent l="0" t="0" r="0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257" cy="10741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20DB"/>
    <w:rsid w:val="00053E5A"/>
    <w:rsid w:val="00250690"/>
    <w:rsid w:val="004519AC"/>
    <w:rsid w:val="0048459B"/>
    <w:rsid w:val="005203FA"/>
    <w:rsid w:val="00525346"/>
    <w:rsid w:val="00560312"/>
    <w:rsid w:val="00594331"/>
    <w:rsid w:val="005E5887"/>
    <w:rsid w:val="006A6F3E"/>
    <w:rsid w:val="007362FC"/>
    <w:rsid w:val="007C6800"/>
    <w:rsid w:val="0081559F"/>
    <w:rsid w:val="00917C21"/>
    <w:rsid w:val="009614DC"/>
    <w:rsid w:val="00A07082"/>
    <w:rsid w:val="00AA03E0"/>
    <w:rsid w:val="00B73AA4"/>
    <w:rsid w:val="00B74D16"/>
    <w:rsid w:val="00B91287"/>
    <w:rsid w:val="00BC3C36"/>
    <w:rsid w:val="00BD5939"/>
    <w:rsid w:val="00DB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0F1E2C50-DFBF-46EF-955A-AAA2C1831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0DB"/>
    <w:pPr>
      <w:spacing w:after="120" w:line="240" w:lineRule="auto"/>
      <w:jc w:val="both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3E8DB-1286-4CD4-B742-C71C39AC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2022-01-19T10:51:00Z</dcterms:created>
  <dcterms:modified xsi:type="dcterms:W3CDTF">2022-01-19T12:36:00Z</dcterms:modified>
</cp:coreProperties>
</file>