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73CD" w14:textId="77777777" w:rsidR="00D10749" w:rsidRPr="00CC78DE" w:rsidRDefault="00D10749" w:rsidP="00D10749">
      <w:pPr>
        <w:spacing w:after="200" w:line="276" w:lineRule="auto"/>
        <w:ind w:firstLine="0"/>
        <w:jc w:val="center"/>
        <w:rPr>
          <w:rFonts w:ascii="Calibri" w:eastAsia="Calibri" w:hAnsi="Calibri" w:cs="Calibri"/>
          <w:bCs/>
          <w:szCs w:val="28"/>
        </w:rPr>
      </w:pPr>
      <w:r w:rsidRPr="00CC78DE">
        <w:rPr>
          <w:rFonts w:ascii="Calibri" w:eastAsia="Calibri" w:hAnsi="Calibri" w:cs="Calibri"/>
          <w:bCs/>
          <w:szCs w:val="28"/>
        </w:rPr>
        <w:t xml:space="preserve">OBJAŚNIENIA do wypełnienia deklaracji o wysokości dochodów – NIE SKŁADAĆ RAZEM Z WNIOSKIEM </w:t>
      </w:r>
    </w:p>
    <w:p w14:paraId="14AF6E4B" w14:textId="77777777" w:rsidR="00D10749" w:rsidRPr="00CC78DE" w:rsidRDefault="00D10749" w:rsidP="00D10749">
      <w:pPr>
        <w:spacing w:after="200" w:line="276" w:lineRule="auto"/>
        <w:ind w:firstLine="0"/>
        <w:rPr>
          <w:rFonts w:ascii="Calibri" w:eastAsia="Calibri" w:hAnsi="Calibri" w:cs="Calibri"/>
          <w:bCs/>
          <w:szCs w:val="28"/>
        </w:rPr>
      </w:pPr>
    </w:p>
    <w:p w14:paraId="2926FF9A" w14:textId="77777777" w:rsidR="00D10749" w:rsidRPr="00CC78DE" w:rsidRDefault="00D10749" w:rsidP="00330DE7">
      <w:pPr>
        <w:spacing w:after="0"/>
        <w:ind w:firstLine="0"/>
        <w:rPr>
          <w:rFonts w:ascii="Calibri" w:eastAsia="Calibri" w:hAnsi="Calibri" w:cs="Calibri"/>
          <w:szCs w:val="28"/>
        </w:rPr>
      </w:pPr>
      <w:r w:rsidRPr="00CC78DE">
        <w:rPr>
          <w:rFonts w:ascii="Calibri" w:eastAsia="Calibri" w:hAnsi="Calibri" w:cs="Calibri"/>
          <w:szCs w:val="28"/>
        </w:rPr>
        <w:t>W deklaracji należy podać dochód osiągnięty:</w:t>
      </w:r>
    </w:p>
    <w:p w14:paraId="58286DF1" w14:textId="77777777" w:rsidR="00D10749" w:rsidRPr="00CC78DE" w:rsidRDefault="00D10749" w:rsidP="00330DE7">
      <w:pPr>
        <w:numPr>
          <w:ilvl w:val="0"/>
          <w:numId w:val="1"/>
        </w:numPr>
        <w:spacing w:after="0"/>
        <w:contextualSpacing/>
        <w:jc w:val="left"/>
        <w:rPr>
          <w:rFonts w:ascii="Calibri" w:eastAsia="Calibri" w:hAnsi="Calibri" w:cs="Calibri"/>
          <w:szCs w:val="28"/>
        </w:rPr>
      </w:pPr>
      <w:r w:rsidRPr="00CC78DE">
        <w:rPr>
          <w:rFonts w:ascii="Calibri" w:eastAsia="Calibri" w:hAnsi="Calibri" w:cs="Calibri"/>
          <w:szCs w:val="28"/>
        </w:rPr>
        <w:t xml:space="preserve">w okresie 3 miesięcy poprzedzających złożenie deklaracji  </w:t>
      </w:r>
    </w:p>
    <w:p w14:paraId="220E9CD4" w14:textId="77777777" w:rsidR="00D10749" w:rsidRPr="00CC78DE" w:rsidRDefault="00D10749" w:rsidP="00330DE7">
      <w:pPr>
        <w:numPr>
          <w:ilvl w:val="0"/>
          <w:numId w:val="1"/>
        </w:numPr>
        <w:spacing w:after="0"/>
        <w:contextualSpacing/>
        <w:jc w:val="left"/>
        <w:rPr>
          <w:rFonts w:ascii="Calibri" w:eastAsia="Calibri" w:hAnsi="Calibri" w:cs="Calibri"/>
          <w:szCs w:val="28"/>
        </w:rPr>
      </w:pPr>
      <w:r w:rsidRPr="00CC78DE">
        <w:rPr>
          <w:rFonts w:ascii="Calibri" w:eastAsia="Calibri" w:hAnsi="Calibri" w:cs="Calibri"/>
          <w:szCs w:val="28"/>
        </w:rPr>
        <w:t xml:space="preserve">przez wszystkich członków tworzących wspólne gospodarstwo domowe tj. osób z którymi wnioskodawca stara się o lokal. </w:t>
      </w:r>
    </w:p>
    <w:p w14:paraId="25A34889" w14:textId="77777777" w:rsidR="00D10749" w:rsidRPr="00CC78DE" w:rsidRDefault="00D10749" w:rsidP="00D10749">
      <w:pPr>
        <w:spacing w:after="0" w:line="276" w:lineRule="auto"/>
        <w:ind w:firstLine="0"/>
        <w:jc w:val="left"/>
        <w:rPr>
          <w:rFonts w:ascii="Calibri" w:eastAsia="Calibri" w:hAnsi="Calibri" w:cs="Calibri"/>
          <w:sz w:val="24"/>
        </w:rPr>
      </w:pPr>
    </w:p>
    <w:p w14:paraId="0422693E" w14:textId="77777777" w:rsidR="00D10749" w:rsidRPr="00CC78DE" w:rsidRDefault="00D10749" w:rsidP="00330DE7">
      <w:pPr>
        <w:spacing w:after="0"/>
        <w:ind w:firstLine="0"/>
        <w:jc w:val="left"/>
        <w:rPr>
          <w:rFonts w:ascii="Calibri" w:eastAsia="Calibri" w:hAnsi="Calibri" w:cs="Calibri"/>
          <w:szCs w:val="24"/>
        </w:rPr>
      </w:pPr>
      <w:r w:rsidRPr="00CC78DE">
        <w:rPr>
          <w:rFonts w:ascii="Calibri" w:eastAsia="Calibri" w:hAnsi="Calibri" w:cs="Calibri"/>
          <w:szCs w:val="24"/>
        </w:rPr>
        <w:t>Przykład:</w:t>
      </w:r>
    </w:p>
    <w:p w14:paraId="372C2F37" w14:textId="77777777" w:rsidR="00D10749" w:rsidRPr="00CC78DE" w:rsidRDefault="00D10749" w:rsidP="00330DE7">
      <w:pPr>
        <w:spacing w:after="0"/>
        <w:ind w:firstLine="0"/>
        <w:rPr>
          <w:rFonts w:ascii="Calibri" w:eastAsia="Calibri" w:hAnsi="Calibri" w:cs="Calibri"/>
          <w:szCs w:val="28"/>
        </w:rPr>
      </w:pPr>
      <w:r w:rsidRPr="00CC78DE">
        <w:rPr>
          <w:rFonts w:ascii="Calibri" w:eastAsia="Calibri" w:hAnsi="Calibri" w:cs="Calibri"/>
          <w:szCs w:val="28"/>
        </w:rPr>
        <w:t xml:space="preserve">Jeżeli składasz wniosek w kwietniu, podajesz dochody z ostatnich 3 miesięcy tj. od 1 stycznia do 31 marca. </w:t>
      </w:r>
    </w:p>
    <w:p w14:paraId="351C1398" w14:textId="746BBDAA" w:rsidR="00D10749" w:rsidRPr="00CC78DE" w:rsidRDefault="00D10749" w:rsidP="00D10749">
      <w:pPr>
        <w:spacing w:before="100" w:beforeAutospacing="1" w:after="100" w:afterAutospacing="1" w:line="276" w:lineRule="auto"/>
        <w:ind w:firstLine="0"/>
        <w:rPr>
          <w:rFonts w:ascii="Calibri" w:eastAsia="Calibri" w:hAnsi="Calibri" w:cs="Calibri"/>
          <w:b/>
          <w:szCs w:val="28"/>
        </w:rPr>
      </w:pPr>
      <w:r w:rsidRPr="00CC78DE">
        <w:rPr>
          <w:rFonts w:ascii="Calibri" w:eastAsia="Calibri" w:hAnsi="Calibri" w:cs="Calibri"/>
          <w:b/>
          <w:szCs w:val="28"/>
        </w:rPr>
        <w:t>CO WLICZAMY DO DOCHODU:</w:t>
      </w:r>
    </w:p>
    <w:p w14:paraId="645814B9" w14:textId="6E68902E" w:rsidR="00B36DCD" w:rsidRPr="00CC78DE" w:rsidRDefault="00B36DCD" w:rsidP="00D10749">
      <w:pPr>
        <w:spacing w:before="100" w:beforeAutospacing="1" w:after="100" w:afterAutospacing="1" w:line="276" w:lineRule="auto"/>
        <w:ind w:firstLine="0"/>
        <w:rPr>
          <w:rFonts w:ascii="Calibri" w:eastAsia="Calibri" w:hAnsi="Calibri" w:cs="Calibri"/>
          <w:b/>
          <w:bCs/>
          <w:szCs w:val="28"/>
        </w:rPr>
      </w:pPr>
      <w:r w:rsidRPr="00CC78DE">
        <w:rPr>
          <w:rFonts w:ascii="Calibri" w:hAnsi="Calibri" w:cs="Calibri"/>
          <w:b/>
          <w:bCs/>
          <w:szCs w:val="28"/>
          <w:shd w:val="clear" w:color="auto" w:fill="FFFFFF"/>
        </w:rPr>
        <w:t>Po odliczeniu kwot alimentów świadczonych na rzecz innych osób:</w:t>
      </w:r>
    </w:p>
    <w:p w14:paraId="1128740E" w14:textId="3388F659" w:rsidR="00D10749" w:rsidRPr="00CC78DE" w:rsidRDefault="00B36DCD" w:rsidP="00014C9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Calibri" w:eastAsia="Calibri" w:hAnsi="Calibri" w:cs="Calibri"/>
          <w:szCs w:val="28"/>
        </w:rPr>
      </w:pPr>
      <w:r w:rsidRPr="00CC78DE">
        <w:rPr>
          <w:rFonts w:ascii="Calibri" w:eastAsia="Calibri" w:hAnsi="Calibri" w:cs="Calibri"/>
          <w:szCs w:val="28"/>
        </w:rPr>
        <w:t>z</w:t>
      </w:r>
      <w:r w:rsidR="00D10749" w:rsidRPr="00CC78DE">
        <w:rPr>
          <w:rFonts w:ascii="Calibri" w:eastAsia="Calibri" w:hAnsi="Calibri" w:cs="Calibri"/>
          <w:szCs w:val="28"/>
        </w:rPr>
        <w:t xml:space="preserve">a dochód uważa się przychody podlegające opodatkowaniu na zasadach  </w:t>
      </w:r>
      <w:r w:rsidR="00D10749" w:rsidRPr="00CC78DE">
        <w:rPr>
          <w:rFonts w:ascii="Calibri" w:eastAsia="Times New Roman" w:hAnsi="Calibri" w:cs="Calibri"/>
          <w:szCs w:val="28"/>
          <w:lang w:eastAsia="pl-PL"/>
        </w:rPr>
        <w:t>ogólnych na podstawie przepisów o podatku dochodowym od osób fizycznych,</w:t>
      </w:r>
      <w:r w:rsidR="00D10749" w:rsidRPr="00CC78DE">
        <w:rPr>
          <w:rFonts w:ascii="Calibri" w:eastAsia="Calibri" w:hAnsi="Calibri" w:cs="Calibri"/>
          <w:szCs w:val="28"/>
        </w:rPr>
        <w:t xml:space="preserve"> pomniejszone o koszty uzyskania przychodu, należny podatek dochodowy od osób fizycznych, składki na ubezpieczenia społeczne niezaliczone do kosztów uzyskania przychodu oraz składki na ubezpieczenie zdrowotne.</w:t>
      </w:r>
    </w:p>
    <w:p w14:paraId="3AA003C5" w14:textId="77777777" w:rsidR="00D10749" w:rsidRPr="00CC78DE" w:rsidRDefault="00D10749" w:rsidP="00330DE7">
      <w:pPr>
        <w:spacing w:before="100" w:beforeAutospacing="1" w:after="100" w:afterAutospacing="1"/>
        <w:rPr>
          <w:rFonts w:ascii="Calibri" w:hAnsi="Calibri" w:cs="Calibri"/>
          <w:szCs w:val="28"/>
        </w:rPr>
      </w:pPr>
      <w:r w:rsidRPr="00CC78DE">
        <w:rPr>
          <w:rFonts w:ascii="Calibri" w:hAnsi="Calibri" w:cs="Calibri"/>
          <w:szCs w:val="28"/>
        </w:rPr>
        <w:t xml:space="preserve">np. z tytułu umowy o pracę, zlecenia, o dzieło, zasiłek macierzyński, ojcowski, chorobowy, opiekuńczy, emerytura, renta </w:t>
      </w:r>
    </w:p>
    <w:p w14:paraId="3B6484FC" w14:textId="6E941349" w:rsidR="00D10749" w:rsidRPr="00CC78DE" w:rsidRDefault="00D10749" w:rsidP="00330DE7">
      <w:pPr>
        <w:spacing w:before="100" w:beforeAutospacing="1" w:after="100" w:afterAutospacing="1"/>
        <w:ind w:firstLine="0"/>
        <w:rPr>
          <w:rFonts w:ascii="Calibri" w:hAnsi="Calibri" w:cs="Calibri"/>
          <w:szCs w:val="28"/>
        </w:rPr>
      </w:pPr>
      <w:r w:rsidRPr="00CC78DE">
        <w:rPr>
          <w:rFonts w:ascii="Calibri" w:hAnsi="Calibri" w:cs="Calibri"/>
          <w:szCs w:val="28"/>
        </w:rPr>
        <w:t>Ponadto</w:t>
      </w:r>
      <w:r w:rsidR="001800DE" w:rsidRPr="00CC78DE">
        <w:rPr>
          <w:rFonts w:ascii="Calibri" w:hAnsi="Calibri" w:cs="Calibri"/>
          <w:szCs w:val="28"/>
        </w:rPr>
        <w:t>:</w:t>
      </w:r>
    </w:p>
    <w:p w14:paraId="2E35DDA2" w14:textId="77777777" w:rsidR="00D10749" w:rsidRPr="00CC78DE" w:rsidRDefault="00D10749" w:rsidP="00330DE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dochód z działalności podlegającej opodatkowaniu na podstawie przepisów o zryczałtowanym podatku dochodowym od niektórych przychodów osiąganych przez osoby fizyczne,</w:t>
      </w:r>
    </w:p>
    <w:p w14:paraId="7E0533EA" w14:textId="29BC0C70" w:rsidR="00D10749" w:rsidRPr="00CC78DE" w:rsidRDefault="00D10749" w:rsidP="00330DE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inne dochody niepodlegające opodatkowaniu na podstawie przepisów o podatku dochodowym od osób fizycznych:</w:t>
      </w:r>
    </w:p>
    <w:p w14:paraId="0FD00309" w14:textId="341E3ED4" w:rsidR="00D10749" w:rsidRP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renty określone w przepisach o zaopatrzeniu inwalidów wojennych i</w:t>
      </w:r>
      <w:r w:rsidR="00CC78DE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wojskowych oraz ich rodzin,</w:t>
      </w:r>
    </w:p>
    <w:p w14:paraId="4F78E6C2" w14:textId="38EBFBBD" w:rsidR="00D10749" w:rsidRP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renty wypłacone osobom represjonowanym i członkom ich rodzin, przyznane na zasadach określonych w przepisach o zaopatrzeniu inwalidów wojennych i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wojskowych oraz ich rodzin,</w:t>
      </w:r>
    </w:p>
    <w:p w14:paraId="5C741105" w14:textId="792A560E" w:rsidR="00D10749" w:rsidRP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lastRenderedPageBreak/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batalionach budowlanych,</w:t>
      </w:r>
    </w:p>
    <w:p w14:paraId="1051238E" w14:textId="77777777" w:rsidR="00D10749" w:rsidRP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 w14:paraId="04A2E3BF" w14:textId="77777777" w:rsidR="00D10749" w:rsidRP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8FE508B" w14:textId="77777777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CBC8164" w14:textId="77777777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5205B93C" w14:textId="77777777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zasiłki chorobowe określone w przepisach o ubezpieczeniu społecznym rolników oraz w przepisach o systemie ubezpieczeń społecznych,</w:t>
      </w:r>
    </w:p>
    <w:p w14:paraId="2C534466" w14:textId="77777777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E6DF176" w14:textId="77777777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 </w:t>
      </w:r>
      <w:hyperlink r:id="rId7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poz. 1040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, </w:t>
      </w:r>
      <w:hyperlink r:id="rId8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1043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 i </w:t>
      </w:r>
      <w:hyperlink r:id="rId9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1495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),</w:t>
      </w:r>
    </w:p>
    <w:p w14:paraId="48AC46F9" w14:textId="44A42A21" w:rsidR="00CC78DE" w:rsidRDefault="00D10749" w:rsidP="00330DE7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należności pieniężne wypłacone policjantom, żołnierzom, celnikom i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 xml:space="preserve">pracownikom jednostek wojskowych i jednostek policyjnych użytych poza </w:t>
      </w:r>
      <w:r w:rsidRPr="00CC78DE">
        <w:rPr>
          <w:rFonts w:ascii="Calibri" w:eastAsia="Times New Roman" w:hAnsi="Calibri" w:cs="Calibri"/>
          <w:szCs w:val="28"/>
          <w:lang w:eastAsia="pl-PL"/>
        </w:rPr>
        <w:lastRenderedPageBreak/>
        <w:t>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misjach pokojowych organizacji międzynarodowych i sił wielonarodowych,</w:t>
      </w:r>
    </w:p>
    <w:p w14:paraId="0868921A" w14:textId="77777777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6EA0D80" w14:textId="77777777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14:paraId="24418E8F" w14:textId="77777777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b/>
          <w:bCs/>
          <w:szCs w:val="28"/>
          <w:lang w:eastAsia="pl-PL"/>
        </w:rPr>
        <w:t>alimenty na rzecz dzieci,</w:t>
      </w:r>
    </w:p>
    <w:p w14:paraId="051CC5B8" w14:textId="01843D03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b/>
          <w:bCs/>
          <w:szCs w:val="28"/>
          <w:lang w:eastAsia="pl-PL"/>
        </w:rPr>
        <w:t>stypendia doktoranckie</w:t>
      </w:r>
      <w:r w:rsidRPr="00CC78DE">
        <w:rPr>
          <w:rFonts w:ascii="Calibri" w:eastAsia="Times New Roman" w:hAnsi="Calibri" w:cs="Calibri"/>
          <w:szCs w:val="28"/>
          <w:lang w:eastAsia="pl-PL"/>
        </w:rPr>
        <w:t xml:space="preserve"> przyznane na podstawie </w:t>
      </w:r>
      <w:hyperlink r:id="rId10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art. 209 ust. 1 i 7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 ustawy z dnia 20 lipca 2018 r. - Prawo o szkolnictwie wyższym i nauce (Dz.U. </w:t>
      </w:r>
      <w:hyperlink r:id="rId11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poz. 1668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 xml:space="preserve">, z </w:t>
      </w:r>
      <w:proofErr w:type="spellStart"/>
      <w:r w:rsidRPr="00CC78DE">
        <w:rPr>
          <w:rFonts w:ascii="Calibri" w:eastAsia="Times New Roman" w:hAnsi="Calibri" w:cs="Calibri"/>
          <w:szCs w:val="28"/>
          <w:lang w:eastAsia="pl-PL"/>
        </w:rPr>
        <w:t>późn</w:t>
      </w:r>
      <w:proofErr w:type="spellEnd"/>
      <w:r w:rsidRPr="00CC78DE">
        <w:rPr>
          <w:rFonts w:ascii="Calibri" w:eastAsia="Times New Roman" w:hAnsi="Calibri" w:cs="Calibri"/>
          <w:szCs w:val="28"/>
          <w:lang w:eastAsia="pl-PL"/>
        </w:rPr>
        <w:t>. zm.</w:t>
      </w:r>
      <w:hyperlink r:id="rId12" w:history="1">
        <w:r w:rsidRPr="00CC78DE">
          <w:rPr>
            <w:rFonts w:ascii="Calibri" w:eastAsia="Times New Roman" w:hAnsi="Calibri" w:cs="Calibri"/>
            <w:szCs w:val="28"/>
            <w:vertAlign w:val="superscript"/>
            <w:lang w:eastAsia="pl-PL"/>
          </w:rPr>
          <w:t>3)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 xml:space="preserve">), </w:t>
      </w:r>
      <w:r w:rsidRPr="00CC78DE">
        <w:rPr>
          <w:rFonts w:ascii="Calibri" w:eastAsia="Times New Roman" w:hAnsi="Calibri" w:cs="Calibri"/>
          <w:b/>
          <w:bCs/>
          <w:szCs w:val="28"/>
          <w:lang w:eastAsia="pl-PL"/>
        </w:rPr>
        <w:t>stypendia sportowe</w:t>
      </w:r>
      <w:r w:rsidRPr="00CC78DE">
        <w:rPr>
          <w:rFonts w:ascii="Calibri" w:eastAsia="Times New Roman" w:hAnsi="Calibri" w:cs="Calibri"/>
          <w:szCs w:val="28"/>
          <w:lang w:eastAsia="pl-PL"/>
        </w:rPr>
        <w:t xml:space="preserve"> przyznane na podstawie ustawy z dnia 25 czerwca 2010 r. o sporcie (Dz.U. z 2019 r. </w:t>
      </w:r>
      <w:hyperlink r:id="rId13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poz. 1468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, </w:t>
      </w:r>
      <w:hyperlink r:id="rId14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1495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 i </w:t>
      </w:r>
      <w:hyperlink r:id="rId15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2251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 xml:space="preserve">) oraz inne </w:t>
      </w:r>
      <w:r w:rsidRPr="00CC78DE">
        <w:rPr>
          <w:rFonts w:ascii="Calibri" w:eastAsia="Times New Roman" w:hAnsi="Calibri" w:cs="Calibri"/>
          <w:b/>
          <w:bCs/>
          <w:szCs w:val="28"/>
          <w:lang w:eastAsia="pl-PL"/>
        </w:rPr>
        <w:t>stypendia o</w:t>
      </w:r>
      <w:r w:rsidR="00330DE7">
        <w:rPr>
          <w:rFonts w:ascii="Calibri" w:eastAsia="Times New Roman" w:hAnsi="Calibri" w:cs="Calibri"/>
          <w:b/>
          <w:bCs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b/>
          <w:bCs/>
          <w:szCs w:val="28"/>
          <w:lang w:eastAsia="pl-PL"/>
        </w:rPr>
        <w:t>charakterze socjalnym przyznane uczniom lub studentom,</w:t>
      </w:r>
    </w:p>
    <w:p w14:paraId="164C161B" w14:textId="77777777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kwoty diet nieopodatkowane podatkiem dochodowym od osób fizycznych, otrzymywane przez osoby wykonujące czynności związane z pełnieniem obowiązków społecznych i obywatelskich,</w:t>
      </w:r>
    </w:p>
    <w:p w14:paraId="33762405" w14:textId="37B7DBDC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należności pieniężne otrzymywane z tytułu wynajmu pokoi gościnnych w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budynkach mieszkalnych położonych na terenach wiejskich w gospodarstwie rolnym osobom przebywającym na wypoczynku oraz uzyskane z tytułu wyżywienia tych osób,</w:t>
      </w:r>
    </w:p>
    <w:p w14:paraId="2B8A3D10" w14:textId="77777777" w:rsidR="00CC78DE" w:rsidRDefault="00D10749" w:rsidP="00CC78DE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dodatki za tajne nauczanie określone w ustawie z dnia 26 stycznia 1982 r. - Karta Nauczyciela (Dz.U. z 2019 r. </w:t>
      </w:r>
      <w:hyperlink r:id="rId16" w:history="1">
        <w:r w:rsidRPr="00CC78DE">
          <w:rPr>
            <w:rFonts w:ascii="Calibri" w:eastAsia="Times New Roman" w:hAnsi="Calibri" w:cs="Calibri"/>
            <w:szCs w:val="28"/>
            <w:lang w:eastAsia="pl-PL"/>
          </w:rPr>
          <w:t>poz. 2215</w:t>
        </w:r>
      </w:hyperlink>
      <w:r w:rsidRPr="00CC78DE">
        <w:rPr>
          <w:rFonts w:ascii="Calibri" w:eastAsia="Times New Roman" w:hAnsi="Calibri" w:cs="Calibri"/>
          <w:szCs w:val="28"/>
          <w:lang w:eastAsia="pl-PL"/>
        </w:rPr>
        <w:t>),</w:t>
      </w:r>
    </w:p>
    <w:p w14:paraId="2501738B" w14:textId="2558531F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CC78DE">
        <w:rPr>
          <w:rFonts w:ascii="Calibri" w:eastAsia="Times New Roman" w:hAnsi="Calibri" w:cs="Calibri"/>
          <w:szCs w:val="28"/>
          <w:lang w:eastAsia="pl-PL"/>
        </w:rPr>
        <w:t>dochody uzyskane z działalności gospodarczej prowadzonej na podstawie zezwolenia na terenie specjalnej strefy ekonomicznej określonej w przepisach o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CC78DE">
        <w:rPr>
          <w:rFonts w:ascii="Calibri" w:eastAsia="Times New Roman" w:hAnsi="Calibri" w:cs="Calibri"/>
          <w:szCs w:val="28"/>
          <w:lang w:eastAsia="pl-PL"/>
        </w:rPr>
        <w:t>specjalnych strefach ekonomicznych,</w:t>
      </w:r>
    </w:p>
    <w:p w14:paraId="7C30BCEF" w14:textId="7C4817BD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ekwiwalenty pieniężne za deputaty węglowe określone w przepisach o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komercjalizacji, restrukturyzacji i prywatyzacji przedsiębiorstwa państwowego „Polskie Koleje Państwowe”,</w:t>
      </w:r>
    </w:p>
    <w:p w14:paraId="061B426A" w14:textId="0ED2ACFD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ekwiwalenty z tytułu prawa do bezpłatnego węgla określone w przepisach o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restrukturyzacji górnictwa węgla kamiennego w latach 2003-2006,</w:t>
      </w:r>
    </w:p>
    <w:p w14:paraId="32278B8C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świadczenia określone w przepisach o wykonywaniu mandatu posła i senatora,</w:t>
      </w:r>
    </w:p>
    <w:p w14:paraId="4CC679EE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b/>
          <w:bCs/>
          <w:szCs w:val="28"/>
          <w:lang w:eastAsia="pl-PL"/>
        </w:rPr>
        <w:t>dochody uzyskane z gospodarstwa rolnego,</w:t>
      </w:r>
    </w:p>
    <w:p w14:paraId="3B09EECE" w14:textId="5E48B62F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 xml:space="preserve">dochody uzyskiwane za granicą Rzeczypospolitej Polskiej, pomniejszone odpowiednio o zapłacone za granicą Rzeczypospolitej Polskiej: podatek </w:t>
      </w:r>
      <w:r w:rsidRPr="00830162">
        <w:rPr>
          <w:rFonts w:ascii="Calibri" w:eastAsia="Times New Roman" w:hAnsi="Calibri" w:cs="Calibri"/>
          <w:szCs w:val="28"/>
          <w:lang w:eastAsia="pl-PL"/>
        </w:rPr>
        <w:lastRenderedPageBreak/>
        <w:t>dochodowy oraz składki na obowiązkowe ubezpieczenie społeczne i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obowiązkowe ubezpieczenie zdrowotne,</w:t>
      </w:r>
    </w:p>
    <w:p w14:paraId="0F5C8B29" w14:textId="601D1F13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renty określone w przepisach o wspieraniu rozwoju obszarów wiejskich ze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środków pochodzących z Sekcji Gwarancji Europejskiego Funduszu Orientacji i Gwarancji Rolnej oraz w przepisach o wspieraniu rozwoju obszarów wiejskich z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udziałem środków Europejskiego Funduszu Rolnego na rzecz Rozwoju Obszarów Wiejskich,</w:t>
      </w:r>
    </w:p>
    <w:p w14:paraId="5F769DC7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zaliczkę alimentacyjną określoną w przepisach o postępowaniu wobec dłużników alimentacyjnych oraz zaliczce alimentacyjnej,</w:t>
      </w:r>
    </w:p>
    <w:p w14:paraId="387845E5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świadczenia pieniężne wypłacane w przypadku bezskuteczności egzekucji alimentów,</w:t>
      </w:r>
    </w:p>
    <w:p w14:paraId="5F50189D" w14:textId="6DF57F9F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pomoc materialną o charakterze socjalnym określoną w </w:t>
      </w:r>
      <w:hyperlink r:id="rId17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art. 90c ust. 2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ustawy z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dnia 7 września 1991 r. o systemie oświaty (Dz.U. z 2019 r. </w:t>
      </w:r>
      <w:hyperlink r:id="rId18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poz. 1481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, </w:t>
      </w:r>
      <w:hyperlink r:id="rId19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1818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i </w:t>
      </w:r>
      <w:hyperlink r:id="rId20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2197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) oraz świadczenia, o których mowa w </w:t>
      </w:r>
      <w:hyperlink r:id="rId21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art. 86 ust. 1 pkt 1-3 i</w:t>
        </w:r>
        <w:r w:rsidR="00330DE7">
          <w:rPr>
            <w:rFonts w:ascii="Calibri" w:eastAsia="Times New Roman" w:hAnsi="Calibri" w:cs="Calibri"/>
            <w:szCs w:val="28"/>
            <w:lang w:eastAsia="pl-PL"/>
          </w:rPr>
          <w:t> </w:t>
        </w:r>
        <w:r w:rsidRPr="00830162">
          <w:rPr>
            <w:rFonts w:ascii="Calibri" w:eastAsia="Times New Roman" w:hAnsi="Calibri" w:cs="Calibri"/>
            <w:szCs w:val="28"/>
            <w:lang w:eastAsia="pl-PL"/>
          </w:rPr>
          <w:t>5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oraz </w:t>
      </w:r>
      <w:hyperlink r:id="rId22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art. 212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ustawy z dnia 20 lipca 2018 r. - Prawo o szkolnictwie wyższym i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nauce,</w:t>
      </w:r>
    </w:p>
    <w:p w14:paraId="38BED2C6" w14:textId="4CCDB6CE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kwoty otrzymane na podstawie </w:t>
      </w:r>
      <w:hyperlink r:id="rId23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art. 27f ust. 8-10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ustawy z dnia 26 lipca 1991 r. o</w:t>
      </w:r>
      <w:r w:rsidR="00330DE7">
        <w:rPr>
          <w:rFonts w:ascii="Calibri" w:eastAsia="Times New Roman" w:hAnsi="Calibri" w:cs="Calibri"/>
          <w:szCs w:val="28"/>
          <w:lang w:eastAsia="pl-PL"/>
        </w:rPr>
        <w:t> </w:t>
      </w:r>
      <w:r w:rsidRPr="00830162">
        <w:rPr>
          <w:rFonts w:ascii="Calibri" w:eastAsia="Times New Roman" w:hAnsi="Calibri" w:cs="Calibri"/>
          <w:szCs w:val="28"/>
          <w:lang w:eastAsia="pl-PL"/>
        </w:rPr>
        <w:t>podatku dochodowym od osób fizycznych,</w:t>
      </w:r>
    </w:p>
    <w:p w14:paraId="17873B5B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świadczenie pieniężne określone w ustawie z dnia 20 marca 2015 r. o działaczach opozycji antykomunistycznej oraz osobach represjonowanych z powodów politycznych (Dz.U. z 2018 r. </w:t>
      </w:r>
      <w:hyperlink r:id="rId24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poz. 690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oraz z 2019 r. </w:t>
      </w:r>
      <w:hyperlink r:id="rId25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poz. 730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, </w:t>
      </w:r>
      <w:hyperlink r:id="rId26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752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i </w:t>
      </w:r>
      <w:hyperlink r:id="rId27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992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),</w:t>
      </w:r>
    </w:p>
    <w:p w14:paraId="5B2EF526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b/>
          <w:bCs/>
          <w:szCs w:val="28"/>
          <w:lang w:eastAsia="pl-PL"/>
        </w:rPr>
        <w:t>świadczenie rodzicielskie</w:t>
      </w:r>
      <w:r w:rsidR="00CC78DE" w:rsidRPr="00830162">
        <w:rPr>
          <w:rFonts w:ascii="Calibri" w:eastAsia="Times New Roman" w:hAnsi="Calibri" w:cs="Calibri"/>
          <w:b/>
          <w:bCs/>
          <w:szCs w:val="28"/>
          <w:lang w:eastAsia="pl-PL"/>
        </w:rPr>
        <w:t xml:space="preserve"> tzw. </w:t>
      </w:r>
      <w:proofErr w:type="spellStart"/>
      <w:r w:rsidR="00CC78DE" w:rsidRPr="00830162">
        <w:rPr>
          <w:rFonts w:ascii="Calibri" w:eastAsia="Times New Roman" w:hAnsi="Calibri" w:cs="Calibri"/>
          <w:b/>
          <w:bCs/>
          <w:szCs w:val="28"/>
          <w:lang w:eastAsia="pl-PL"/>
        </w:rPr>
        <w:t>kosiniakowe</w:t>
      </w:r>
      <w:proofErr w:type="spellEnd"/>
      <w:r w:rsidRPr="00830162">
        <w:rPr>
          <w:rFonts w:ascii="Calibri" w:eastAsia="Times New Roman" w:hAnsi="Calibri" w:cs="Calibri"/>
          <w:b/>
          <w:bCs/>
          <w:szCs w:val="28"/>
          <w:lang w:eastAsia="pl-PL"/>
        </w:rPr>
        <w:t>,</w:t>
      </w:r>
    </w:p>
    <w:p w14:paraId="5F58B506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zasiłek macierzyński, o którym mowa w przepisach o ubezpieczeniu społecznym rolników,</w:t>
      </w:r>
    </w:p>
    <w:p w14:paraId="1FA2E845" w14:textId="77777777" w:rsid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stypendia dla bezrobotnych finansowane ze środków Unii Europejskiej lub Funduszu Pracy, niezależnie od podmiotu, który je wypłaca,</w:t>
      </w:r>
    </w:p>
    <w:p w14:paraId="05324026" w14:textId="61980273" w:rsidR="00D10749" w:rsidRPr="00830162" w:rsidRDefault="00D10749" w:rsidP="00830162">
      <w:pPr>
        <w:pStyle w:val="Akapitzlist"/>
        <w:numPr>
          <w:ilvl w:val="0"/>
          <w:numId w:val="4"/>
        </w:numPr>
        <w:shd w:val="clear" w:color="auto" w:fill="FFFFFF"/>
        <w:spacing w:after="0"/>
        <w:ind w:left="-284"/>
        <w:rPr>
          <w:rFonts w:ascii="Calibri" w:eastAsia="Times New Roman" w:hAnsi="Calibri" w:cs="Calibri"/>
          <w:szCs w:val="28"/>
          <w:lang w:eastAsia="pl-PL"/>
        </w:rPr>
      </w:pPr>
      <w:r w:rsidRPr="00830162">
        <w:rPr>
          <w:rFonts w:ascii="Calibri" w:eastAsia="Times New Roman" w:hAnsi="Calibri" w:cs="Calibri"/>
          <w:szCs w:val="28"/>
          <w:lang w:eastAsia="pl-PL"/>
        </w:rPr>
        <w:t>przychody wolne od podatku dochodowego na podstawie </w:t>
      </w:r>
      <w:hyperlink r:id="rId28" w:history="1">
        <w:r w:rsidRPr="00830162">
          <w:rPr>
            <w:rFonts w:ascii="Calibri" w:eastAsia="Times New Roman" w:hAnsi="Calibri" w:cs="Calibri"/>
            <w:szCs w:val="28"/>
            <w:lang w:eastAsia="pl-PL"/>
          </w:rPr>
          <w:t>art. 21 ust. 1 pkt 148</w:t>
        </w:r>
      </w:hyperlink>
      <w:r w:rsidRPr="00830162">
        <w:rPr>
          <w:rFonts w:ascii="Calibri" w:eastAsia="Times New Roman" w:hAnsi="Calibri" w:cs="Calibri"/>
          <w:szCs w:val="28"/>
          <w:lang w:eastAsia="pl-PL"/>
        </w:rPr>
        <w:t> ustawy z dnia 26 lipca 1991 r. o podatku dochodowym od osób fizycznych, pomniejszone o składki na ubezpieczenia społeczne oraz składki na ubezpieczenia zdrowotne;</w:t>
      </w:r>
    </w:p>
    <w:p w14:paraId="2DAE9844" w14:textId="77777777" w:rsidR="00224A63" w:rsidRPr="00CC78DE" w:rsidRDefault="00224A63">
      <w:pPr>
        <w:rPr>
          <w:rFonts w:ascii="Calibri" w:hAnsi="Calibri" w:cs="Calibri"/>
          <w:szCs w:val="28"/>
        </w:rPr>
      </w:pPr>
    </w:p>
    <w:sectPr w:rsidR="00224A63" w:rsidRPr="00CC78DE" w:rsidSect="00B121D2">
      <w:footerReference w:type="default" r:id="rId2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01B8" w14:textId="77777777" w:rsidR="00810AED" w:rsidRDefault="00810AED" w:rsidP="00CC78DE">
      <w:pPr>
        <w:spacing w:after="0"/>
      </w:pPr>
      <w:r>
        <w:separator/>
      </w:r>
    </w:p>
  </w:endnote>
  <w:endnote w:type="continuationSeparator" w:id="0">
    <w:p w14:paraId="709E3FDD" w14:textId="77777777" w:rsidR="00810AED" w:rsidRDefault="00810AED" w:rsidP="00CC7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75241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16"/>
      </w:rPr>
    </w:sdtEndPr>
    <w:sdtContent>
      <w:p w14:paraId="644A61E9" w14:textId="19CE4123" w:rsidR="00CC78DE" w:rsidRPr="00CC78DE" w:rsidRDefault="00CC78DE">
        <w:pPr>
          <w:pStyle w:val="Stopka"/>
          <w:jc w:val="center"/>
          <w:rPr>
            <w:rFonts w:ascii="Calibri" w:hAnsi="Calibri" w:cs="Calibri"/>
            <w:sz w:val="20"/>
            <w:szCs w:val="16"/>
          </w:rPr>
        </w:pPr>
        <w:r w:rsidRPr="00CC78DE">
          <w:rPr>
            <w:rFonts w:ascii="Calibri" w:hAnsi="Calibri" w:cs="Calibri"/>
            <w:sz w:val="20"/>
            <w:szCs w:val="16"/>
          </w:rPr>
          <w:fldChar w:fldCharType="begin"/>
        </w:r>
        <w:r w:rsidRPr="00CC78DE">
          <w:rPr>
            <w:rFonts w:ascii="Calibri" w:hAnsi="Calibri" w:cs="Calibri"/>
            <w:sz w:val="20"/>
            <w:szCs w:val="16"/>
          </w:rPr>
          <w:instrText>PAGE   \* MERGEFORMAT</w:instrText>
        </w:r>
        <w:r w:rsidRPr="00CC78DE">
          <w:rPr>
            <w:rFonts w:ascii="Calibri" w:hAnsi="Calibri" w:cs="Calibri"/>
            <w:sz w:val="20"/>
            <w:szCs w:val="16"/>
          </w:rPr>
          <w:fldChar w:fldCharType="separate"/>
        </w:r>
        <w:r w:rsidRPr="00CC78DE">
          <w:rPr>
            <w:rFonts w:ascii="Calibri" w:hAnsi="Calibri" w:cs="Calibri"/>
            <w:sz w:val="20"/>
            <w:szCs w:val="16"/>
          </w:rPr>
          <w:t>2</w:t>
        </w:r>
        <w:r w:rsidRPr="00CC78DE">
          <w:rPr>
            <w:rFonts w:ascii="Calibri" w:hAnsi="Calibri" w:cs="Calibri"/>
            <w:sz w:val="20"/>
            <w:szCs w:val="16"/>
          </w:rPr>
          <w:fldChar w:fldCharType="end"/>
        </w:r>
      </w:p>
    </w:sdtContent>
  </w:sdt>
  <w:p w14:paraId="645F2266" w14:textId="77777777" w:rsidR="00CC78DE" w:rsidRDefault="00CC7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FFBA" w14:textId="77777777" w:rsidR="00810AED" w:rsidRDefault="00810AED" w:rsidP="00CC78DE">
      <w:pPr>
        <w:spacing w:after="0"/>
      </w:pPr>
      <w:r>
        <w:separator/>
      </w:r>
    </w:p>
  </w:footnote>
  <w:footnote w:type="continuationSeparator" w:id="0">
    <w:p w14:paraId="007F12A7" w14:textId="77777777" w:rsidR="00810AED" w:rsidRDefault="00810AED" w:rsidP="00CC78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A02"/>
    <w:multiLevelType w:val="hybridMultilevel"/>
    <w:tmpl w:val="858E041E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5CCF"/>
    <w:multiLevelType w:val="hybridMultilevel"/>
    <w:tmpl w:val="9A8E9FC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1674"/>
    <w:multiLevelType w:val="hybridMultilevel"/>
    <w:tmpl w:val="3D9E5F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FF55F0"/>
    <w:multiLevelType w:val="hybridMultilevel"/>
    <w:tmpl w:val="1F0C5234"/>
    <w:lvl w:ilvl="0" w:tplc="5D5E6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0D6E"/>
    <w:multiLevelType w:val="multilevel"/>
    <w:tmpl w:val="CEA2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9"/>
    <w:rsid w:val="00014C9E"/>
    <w:rsid w:val="001800DE"/>
    <w:rsid w:val="00224A63"/>
    <w:rsid w:val="00330DE7"/>
    <w:rsid w:val="005D7E29"/>
    <w:rsid w:val="00810AED"/>
    <w:rsid w:val="00830162"/>
    <w:rsid w:val="00881C38"/>
    <w:rsid w:val="00AF4367"/>
    <w:rsid w:val="00B121D2"/>
    <w:rsid w:val="00B36DCD"/>
    <w:rsid w:val="00CC78DE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3773"/>
  <w15:chartTrackingRefBased/>
  <w15:docId w15:val="{8409A83F-15DC-415C-AACB-3F8192D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749"/>
    <w:rPr>
      <w:color w:val="0000FF"/>
      <w:u w:val="single"/>
    </w:rPr>
  </w:style>
  <w:style w:type="character" w:customStyle="1" w:styleId="footnote">
    <w:name w:val="footnote"/>
    <w:basedOn w:val="Domylnaczcionkaakapitu"/>
    <w:rsid w:val="00D10749"/>
  </w:style>
  <w:style w:type="paragraph" w:styleId="Akapitzlist">
    <w:name w:val="List Paragraph"/>
    <w:basedOn w:val="Normalny"/>
    <w:uiPriority w:val="34"/>
    <w:qFormat/>
    <w:rsid w:val="00D10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8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78DE"/>
  </w:style>
  <w:style w:type="paragraph" w:styleId="Stopka">
    <w:name w:val="footer"/>
    <w:basedOn w:val="Normalny"/>
    <w:link w:val="StopkaZnak"/>
    <w:uiPriority w:val="99"/>
    <w:unhideWhenUsed/>
    <w:rsid w:val="00CC78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0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7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6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7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vge4taltqmfyc4nbzgi2teojvgu" TargetMode="External"/><Relationship Id="rId13" Type="http://schemas.openxmlformats.org/officeDocument/2006/relationships/hyperlink" Target="https://sip.legalis.pl/document-view.seam?documentId=mfrxilrtg4ytkmrrgu4tkltqmfyc4njug44tanbwhe" TargetMode="External"/><Relationship Id="rId18" Type="http://schemas.openxmlformats.org/officeDocument/2006/relationships/hyperlink" Target="https://sip.legalis.pl/document-view.seam?documentId=mfrxilrtg4ytkmzsgy4dcltqmfyc4njvgiydeojvg4" TargetMode="External"/><Relationship Id="rId26" Type="http://schemas.openxmlformats.org/officeDocument/2006/relationships/hyperlink" Target="https://sip.legalis.pl/document-view.seam?documentId=mfrxilrtg4ytgnrqhezdsltqmfyc4nbygy3dsojy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mmjqgaydaltqmfyc4njyga4dgnzygq" TargetMode="External"/><Relationship Id="rId7" Type="http://schemas.openxmlformats.org/officeDocument/2006/relationships/hyperlink" Target="https://sip.legalis.pl/document-view.seam?documentId=mfrxilrtg4ytkmzsgaydgltqmfyc4njvge3tkojugq" TargetMode="External"/><Relationship Id="rId12" Type="http://schemas.openxmlformats.org/officeDocument/2006/relationships/hyperlink" Target="https://sip.legalis.pl/document-full.seam?documentId=mfrxilruguytenrsgyyc45tfoixdcobygiyq" TargetMode="External"/><Relationship Id="rId17" Type="http://schemas.openxmlformats.org/officeDocument/2006/relationships/hyperlink" Target="https://sip.legalis.pl/document-view.seam?documentId=mfrxilrtg4ytkmzsgy4dcltqmfyc4njvgiydinjtgq" TargetMode="External"/><Relationship Id="rId25" Type="http://schemas.openxmlformats.org/officeDocument/2006/relationships/hyperlink" Target="https://sip.legalis.pl/document-view.seam?documentId=mfrxilrtg4ytgnjyha4dsltqmfyc4nbygu4dsnbw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mryhaydiltqmfyc4njrgqytiobugi" TargetMode="External"/><Relationship Id="rId20" Type="http://schemas.openxmlformats.org/officeDocument/2006/relationships/hyperlink" Target="https://sip.legalis.pl/document-view.seam?documentId=mfrxilrtg4ytimrxge4tkltqmfyc4njrgm2dgnryg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mmjqgaydaltqmfyc4njyga4deojzgi" TargetMode="External"/><Relationship Id="rId24" Type="http://schemas.openxmlformats.org/officeDocument/2006/relationships/hyperlink" Target="https://sip.legalis.pl/document-view.seam?documentId=mfrxilrtg4ytinzzga3tmltqmfyc4njtgi2tqnjv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imrzgizdaltqmfyc4njrgqztcmzvgy" TargetMode="External"/><Relationship Id="rId23" Type="http://schemas.openxmlformats.org/officeDocument/2006/relationships/hyperlink" Target="https://sip.legalis.pl/document-view.seam?documentId=mfrxilrtg4ytmnbrhazdeltqmfyc4njzgm2dinzxgi" TargetMode="External"/><Relationship Id="rId28" Type="http://schemas.openxmlformats.org/officeDocument/2006/relationships/hyperlink" Target="https://sip.legalis.pl/document-view.seam?documentId=mfrxilrtg4ytmnbrhazdeltqmfyc4njzgm2dkobrgq" TargetMode="External"/><Relationship Id="rId10" Type="http://schemas.openxmlformats.org/officeDocument/2006/relationships/hyperlink" Target="https://sip.legalis.pl/document-view.seam?documentId=mfrxilrtg4ytmmjqgaydaltqmfyc4njyga4dinrtgq" TargetMode="External"/><Relationship Id="rId19" Type="http://schemas.openxmlformats.org/officeDocument/2006/relationships/hyperlink" Target="https://sip.legalis.pl/document-view.seam?documentId=mfrxilrtg4ytimbzha4tqltqmfyc4njqgy2dsnjth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wga2taltqmfyc4njqge3demjrha" TargetMode="External"/><Relationship Id="rId14" Type="http://schemas.openxmlformats.org/officeDocument/2006/relationships/hyperlink" Target="https://sip.legalis.pl/document-view.seam?documentId=mfrxilrtg4ytgojwga2taltqmfyc4njqge3demjrha" TargetMode="External"/><Relationship Id="rId22" Type="http://schemas.openxmlformats.org/officeDocument/2006/relationships/hyperlink" Target="https://sip.legalis.pl/document-view.seam?documentId=mfrxilrtg4ytmmjqgaydaltqmfyc4njyga4dinrwga" TargetMode="External"/><Relationship Id="rId27" Type="http://schemas.openxmlformats.org/officeDocument/2006/relationships/hyperlink" Target="https://sip.legalis.pl/document-view.seam?documentId=mfrxilrtg4ytgnzrg42dcltqmfyc4nbzgezdoobxg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Gronowska</dc:creator>
  <cp:keywords/>
  <dc:description/>
  <cp:lastModifiedBy>Dominika Gronowska</cp:lastModifiedBy>
  <cp:revision>6</cp:revision>
  <dcterms:created xsi:type="dcterms:W3CDTF">2022-01-05T13:38:00Z</dcterms:created>
  <dcterms:modified xsi:type="dcterms:W3CDTF">2022-01-14T09:11:00Z</dcterms:modified>
</cp:coreProperties>
</file>