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1474FC">
      <w:pPr>
        <w:spacing w:before="120"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1474FC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A4379E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247CCFF4" w:rsidR="005A07CF" w:rsidRPr="005A07CF" w:rsidRDefault="005A07CF" w:rsidP="001474F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7382D">
        <w:rPr>
          <w:rFonts w:eastAsia="Calibri" w:cstheme="minorHAnsi"/>
          <w:sz w:val="28"/>
          <w:szCs w:val="28"/>
        </w:rPr>
        <w:t>1</w:t>
      </w:r>
      <w:r w:rsidR="00F91A94">
        <w:rPr>
          <w:rFonts w:eastAsia="Calibri" w:cstheme="minorHAnsi"/>
          <w:sz w:val="28"/>
          <w:szCs w:val="28"/>
        </w:rPr>
        <w:t xml:space="preserve"> lutego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888C49C" w:rsidR="005A07CF" w:rsidRPr="005A07CF" w:rsidRDefault="005A07CF" w:rsidP="001474F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F91A94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.2021.BM</w:t>
      </w:r>
    </w:p>
    <w:p w14:paraId="24DAC065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77139B42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 wyznaczeniu nowego terminu załatwienia sprawy w przedmiocie wydania decyzji o środowiskowych uwarunkowaniach</w:t>
      </w:r>
    </w:p>
    <w:p w14:paraId="46383880" w14:textId="3327D206" w:rsidR="00F91A94" w:rsidRPr="00F91A94" w:rsidRDefault="00F91A94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Na podstawie art. 73 ust. 1 i art. 74 ust. 3 ustawy z dnia 3 października 2008 r. o udostępnianiu informacji o środowisku i jego ochronie, udziale społeczeństwa w ochronie środowiska oraz o ocenach oddziaływania na środowisko (Dz. U. z 2021 r. poz. 2373 i 2389), w związku z</w:t>
      </w:r>
      <w:r w:rsidR="001474FC">
        <w:rPr>
          <w:rFonts w:ascii="Calibri" w:eastAsia="Calibri" w:hAnsi="Calibri" w:cs="Calibri"/>
          <w:sz w:val="28"/>
          <w:szCs w:val="28"/>
        </w:rPr>
        <w:t> </w:t>
      </w:r>
      <w:r w:rsidRPr="00F91A94">
        <w:rPr>
          <w:rFonts w:ascii="Calibri" w:eastAsia="Calibri" w:hAnsi="Calibri" w:cs="Calibri"/>
          <w:sz w:val="28"/>
          <w:szCs w:val="28"/>
        </w:rPr>
        <w:t xml:space="preserve">art. 36 ustawy z dnia 14 czerwca 1960 r. - Kodeks postępowania administracyjnego (Dz. U. z 2021 r. poz. 735, z późn. zm.), zawiadamiam strony postępowania o wyznaczeniu nowego terminu załatwienia sprawy w przedmiocie wydania decyzji o środowiskowych uwarunkowaniach dla planowanego przedsięwzięcia MW Solar Invest </w:t>
      </w:r>
      <w:r>
        <w:rPr>
          <w:rFonts w:ascii="Calibri" w:eastAsia="Calibri" w:hAnsi="Calibri" w:cs="Calibri"/>
          <w:sz w:val="28"/>
          <w:szCs w:val="28"/>
        </w:rPr>
        <w:t xml:space="preserve">Spółki z ograniczoną odpowiedzialnością z siedzibą w </w:t>
      </w:r>
      <w:r w:rsidR="001474FC">
        <w:rPr>
          <w:rFonts w:ascii="Calibri" w:eastAsia="Calibri" w:hAnsi="Calibri" w:cs="Calibri"/>
          <w:sz w:val="28"/>
          <w:szCs w:val="28"/>
        </w:rPr>
        <w:t>Klonówcu</w:t>
      </w:r>
      <w:r w:rsidRPr="00F91A94">
        <w:rPr>
          <w:rFonts w:ascii="Calibri" w:eastAsia="Calibri" w:hAnsi="Calibri" w:cs="Calibri"/>
          <w:sz w:val="28"/>
          <w:szCs w:val="28"/>
        </w:rPr>
        <w:t xml:space="preserve">, Klonówiec 3f, 64-111 Lipno, polegającego </w:t>
      </w:r>
      <w:r w:rsidRPr="00F91A94">
        <w:rPr>
          <w:rFonts w:ascii="Calibri" w:eastAsia="Calibri" w:hAnsi="Calibri" w:cs="Calibri"/>
          <w:bCs/>
          <w:sz w:val="28"/>
          <w:szCs w:val="28"/>
        </w:rPr>
        <w:t>na</w:t>
      </w:r>
      <w:r w:rsidRPr="00F91A94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Pr="00F91A94">
        <w:rPr>
          <w:rFonts w:ascii="Calibri" w:eastAsia="Calibri" w:hAnsi="Calibri" w:cs="Calibri"/>
          <w:bCs/>
          <w:sz w:val="28"/>
          <w:szCs w:val="28"/>
        </w:rPr>
        <w:t>budowie elektrowni słonecznej „Bystrzek” o mocy do 80 MW wraz z infrastrukturą towarzyszącą</w:t>
      </w:r>
      <w:r w:rsidRPr="00F91A94">
        <w:rPr>
          <w:rFonts w:ascii="Calibri" w:eastAsia="Calibri" w:hAnsi="Calibri" w:cs="Calibri"/>
          <w:sz w:val="28"/>
          <w:szCs w:val="28"/>
        </w:rPr>
        <w:t xml:space="preserve"> na działkach o nr ewid.: 40/5; 40/6; 40/7; 40/8; 43, obręb Bystrzek, </w:t>
      </w:r>
      <w:r w:rsidRPr="00F91A94">
        <w:rPr>
          <w:rFonts w:ascii="Calibri" w:eastAsia="Calibri" w:hAnsi="Calibri" w:cs="Calibri"/>
          <w:bCs/>
          <w:sz w:val="28"/>
          <w:szCs w:val="28"/>
        </w:rPr>
        <w:t>do 4 </w:t>
      </w:r>
      <w:r w:rsidR="001474FC">
        <w:rPr>
          <w:rFonts w:ascii="Calibri" w:eastAsia="Calibri" w:hAnsi="Calibri" w:cs="Calibri"/>
          <w:bCs/>
          <w:sz w:val="28"/>
          <w:szCs w:val="28"/>
        </w:rPr>
        <w:t>marca</w:t>
      </w:r>
      <w:r w:rsidRPr="00F91A94">
        <w:rPr>
          <w:rFonts w:ascii="Calibri" w:eastAsia="Calibri" w:hAnsi="Calibri" w:cs="Calibri"/>
          <w:bCs/>
          <w:sz w:val="28"/>
          <w:szCs w:val="28"/>
        </w:rPr>
        <w:t> 2022 r.</w:t>
      </w:r>
      <w:r w:rsidRPr="00F91A94">
        <w:rPr>
          <w:rFonts w:ascii="Calibri" w:eastAsia="Calibri" w:hAnsi="Calibri" w:cs="Calibri"/>
          <w:sz w:val="28"/>
          <w:szCs w:val="28"/>
        </w:rPr>
        <w:t>, przy czym termin ten nie jest ostateczny i może ulec zmianie. Przedmiotowa sprawa nie może zostać załatwiona w ustawowym terminie, ze względu na konieczność zajęcia stanowiska przez organ współdziałający i dokonania określonych czynności przewidzianych w przepisach prawa.</w:t>
      </w:r>
    </w:p>
    <w:p w14:paraId="75DC5459" w14:textId="77777777" w:rsidR="00F91A94" w:rsidRPr="00F91A94" w:rsidRDefault="00F91A94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 xml:space="preserve">Stosownie do art. 37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F91A94">
          <w:rPr>
            <w:rFonts w:ascii="Calibri" w:eastAsia="Calibri" w:hAnsi="Calibri" w:cs="Calibri"/>
            <w:sz w:val="28"/>
            <w:szCs w:val="28"/>
          </w:rPr>
          <w:t>14 czerwca 19</w:t>
        </w:r>
      </w:smartTag>
      <w:r w:rsidRPr="00F91A94">
        <w:rPr>
          <w:rFonts w:ascii="Calibri" w:eastAsia="Calibri" w:hAnsi="Calibri" w:cs="Calibri"/>
          <w:sz w:val="28"/>
          <w:szCs w:val="28"/>
        </w:rPr>
        <w:t>60 r. - Kodeks postępowania administracyjnego stronie służy prawo do wniesienia ponaglenia do Samorządowego Kolegium Odwoławczego w Poznaniu, za moim pośrednictwem.</w:t>
      </w:r>
    </w:p>
    <w:p w14:paraId="3AE33DD4" w14:textId="13CDD589" w:rsidR="00F91A94" w:rsidRPr="00F91A94" w:rsidRDefault="00F91A94" w:rsidP="001474FC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Zawiadomienie przez obwieszczenie uważa się za dokonane po 14 dniach od dnia publicznego ogłoszenia stosownie do art. 49 przywołanej ustawy.</w:t>
      </w:r>
    </w:p>
    <w:p w14:paraId="3AC7B499" w14:textId="77777777" w:rsidR="00F91A94" w:rsidRPr="00F91A94" w:rsidRDefault="00F91A94" w:rsidP="001474FC">
      <w:pPr>
        <w:spacing w:after="0" w:line="240" w:lineRule="auto"/>
        <w:ind w:left="353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1A682F78" w14:textId="77777777" w:rsidR="00F91A94" w:rsidRPr="00F91A94" w:rsidRDefault="00F91A94" w:rsidP="001474FC">
      <w:pPr>
        <w:spacing w:after="0" w:line="240" w:lineRule="auto"/>
        <w:ind w:left="3538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29F1D8ED" w14:textId="337F5EBF" w:rsidR="00F91A94" w:rsidRPr="00F91A94" w:rsidRDefault="00F91A94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1474FC">
        <w:rPr>
          <w:rFonts w:ascii="Calibri" w:eastAsia="Times New Roman" w:hAnsi="Calibri" w:cs="Calibri"/>
          <w:sz w:val="28"/>
          <w:szCs w:val="28"/>
          <w:lang w:eastAsia="pl-PL"/>
        </w:rPr>
        <w:t>02.02</w:t>
      </w: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>.2022 r.</w:t>
      </w:r>
    </w:p>
    <w:p w14:paraId="0E6361A5" w14:textId="04A994F1" w:rsidR="00722E64" w:rsidRPr="00F91A94" w:rsidRDefault="00F91A94" w:rsidP="001474F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Zdjęto:</w:t>
      </w:r>
    </w:p>
    <w:sectPr w:rsidR="00722E64" w:rsidRPr="00F91A94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B5D07" w14:textId="77777777" w:rsidR="00267863" w:rsidRDefault="00267863" w:rsidP="00053E5A">
      <w:pPr>
        <w:spacing w:after="0" w:line="240" w:lineRule="auto"/>
      </w:pPr>
      <w:r>
        <w:separator/>
      </w:r>
    </w:p>
  </w:endnote>
  <w:endnote w:type="continuationSeparator" w:id="0">
    <w:p w14:paraId="34BF9F23" w14:textId="77777777" w:rsidR="00267863" w:rsidRDefault="0026786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267863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17998" w14:textId="77777777" w:rsidR="00267863" w:rsidRDefault="00267863" w:rsidP="00053E5A">
      <w:pPr>
        <w:spacing w:after="0" w:line="240" w:lineRule="auto"/>
      </w:pPr>
      <w:r>
        <w:separator/>
      </w:r>
    </w:p>
  </w:footnote>
  <w:footnote w:type="continuationSeparator" w:id="0">
    <w:p w14:paraId="322E923A" w14:textId="77777777" w:rsidR="00267863" w:rsidRDefault="0026786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474FC"/>
    <w:rsid w:val="001E45F7"/>
    <w:rsid w:val="00250690"/>
    <w:rsid w:val="00267863"/>
    <w:rsid w:val="003625F3"/>
    <w:rsid w:val="003F6422"/>
    <w:rsid w:val="004519AC"/>
    <w:rsid w:val="0048459B"/>
    <w:rsid w:val="00525346"/>
    <w:rsid w:val="00575C7A"/>
    <w:rsid w:val="00582CAF"/>
    <w:rsid w:val="005A07CF"/>
    <w:rsid w:val="005E5887"/>
    <w:rsid w:val="00673A18"/>
    <w:rsid w:val="006A6F3E"/>
    <w:rsid w:val="00722E64"/>
    <w:rsid w:val="00775A53"/>
    <w:rsid w:val="00801B47"/>
    <w:rsid w:val="0081559F"/>
    <w:rsid w:val="00825443"/>
    <w:rsid w:val="00917C21"/>
    <w:rsid w:val="009614DC"/>
    <w:rsid w:val="009937A8"/>
    <w:rsid w:val="00A2425D"/>
    <w:rsid w:val="00A4379E"/>
    <w:rsid w:val="00A7382D"/>
    <w:rsid w:val="00A75CE8"/>
    <w:rsid w:val="00C74A10"/>
    <w:rsid w:val="00D91D83"/>
    <w:rsid w:val="00DF4991"/>
    <w:rsid w:val="00F11BA4"/>
    <w:rsid w:val="00F9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2020-02-11T13:09:00Z</cp:lastPrinted>
  <dcterms:created xsi:type="dcterms:W3CDTF">2022-02-01T12:01:00Z</dcterms:created>
  <dcterms:modified xsi:type="dcterms:W3CDTF">2022-02-01T13:25:00Z</dcterms:modified>
</cp:coreProperties>
</file>